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  <w:t>水利工程评标专家专业分类标准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一、工程类（编码A）</w:t>
      </w:r>
    </w:p>
    <w:p>
      <w:pPr>
        <w:spacing w:line="560" w:lineRule="exact"/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A—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工程咨询</w:t>
      </w:r>
    </w:p>
    <w:tbl>
      <w:tblPr>
        <w:tblStyle w:val="7"/>
        <w:tblW w:w="535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737"/>
        <w:gridCol w:w="3415"/>
        <w:gridCol w:w="30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tblHeader/>
        </w:trPr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一级类别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二级类别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三级类别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四级类别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国民经济和社会发展规划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水电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A010127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水文地质、工程测量、岩土工程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A010128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水利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A010143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水资源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A010144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水文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A01010601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A01010602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A01010603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A01012801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A01012802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A01012803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A02012804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88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0" w:leftChars="0"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A02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投资策划与决策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项目建议、可行性研究、评估及后评价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水电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A020126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水文地质、工程测量、岩土工程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A020127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水利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A020136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水资源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A020137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水文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A02010501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A02010502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A02010503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A02012701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A02012702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A02012703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A02012704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勘察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岩土工程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A030101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岩土工程勘察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工程地质勘察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测绘工程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A030302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工程测量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8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水文气象勘察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A030401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陆地水文勘察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788" w:type="pc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水利工程</w:t>
            </w:r>
          </w:p>
        </w:tc>
        <w:tc>
          <w:tcPr>
            <w:tcW w:w="176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水利总图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水文泥沙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电气（水利）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水利机械及金属结构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水土保持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水文站网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A040809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水利工程移民及占地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A040810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安全监测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A040811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自动化系统</w:t>
            </w:r>
          </w:p>
        </w:tc>
        <w:tc>
          <w:tcPr>
            <w:tcW w:w="1556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A04080301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挡水工程及地下洞室等工程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04080302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发电厂房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A04080401 电气一次、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A04080402 电气二次、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A04080403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输变电及线路工程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A04080501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A04080502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金属结构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78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监理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水利工程</w:t>
            </w:r>
          </w:p>
        </w:tc>
        <w:tc>
          <w:tcPr>
            <w:tcW w:w="1760" w:type="pct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地质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电气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水利机械金属结构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水土保持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A050808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水利环保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A050809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移民监督评估（移民综合监理）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A050810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安全监测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A050811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自动化系统</w:t>
            </w:r>
          </w:p>
        </w:tc>
        <w:tc>
          <w:tcPr>
            <w:tcW w:w="1556" w:type="pct"/>
            <w:vAlign w:val="top"/>
          </w:tcPr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A05080201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挡水工程及地下洞室等工程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A05080202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发电厂房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A05080301 电气一次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A05080302 电气二次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A05080303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输变电及线路工程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A05080401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水利机械</w:t>
            </w:r>
          </w:p>
          <w:p>
            <w:pPr>
              <w:adjustRightInd w:val="0"/>
              <w:snapToGrid w:val="0"/>
              <w:spacing w:line="240" w:lineRule="atLeast"/>
              <w:ind w:left="720" w:leftChars="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A05080402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金属结构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工程造价</w:t>
            </w:r>
          </w:p>
        </w:tc>
        <w:tc>
          <w:tcPr>
            <w:tcW w:w="895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土建工程</w:t>
            </w:r>
          </w:p>
        </w:tc>
        <w:tc>
          <w:tcPr>
            <w:tcW w:w="1760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水电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A060111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A060121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电子、通信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A060126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园林绿化工程</w:t>
            </w:r>
          </w:p>
        </w:tc>
        <w:tc>
          <w:tcPr>
            <w:tcW w:w="1556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安装工程</w:t>
            </w:r>
          </w:p>
        </w:tc>
        <w:tc>
          <w:tcPr>
            <w:tcW w:w="176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建筑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水电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A060211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A060221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电子、通信</w:t>
            </w:r>
          </w:p>
        </w:tc>
        <w:tc>
          <w:tcPr>
            <w:tcW w:w="15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sz w:val="28"/>
          <w:szCs w:val="28"/>
        </w:rPr>
        <w:t>A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—工程施工</w:t>
      </w:r>
    </w:p>
    <w:tbl>
      <w:tblPr>
        <w:tblStyle w:val="7"/>
        <w:tblW w:w="5454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860"/>
        <w:gridCol w:w="3596"/>
        <w:gridCol w:w="29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89" w:hRule="exact"/>
          <w:tblHeader/>
        </w:trPr>
        <w:tc>
          <w:tcPr>
            <w:tcW w:w="76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一级类别</w:t>
            </w:r>
          </w:p>
        </w:tc>
        <w:tc>
          <w:tcPr>
            <w:tcW w:w="94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二级类别</w:t>
            </w:r>
          </w:p>
        </w:tc>
        <w:tc>
          <w:tcPr>
            <w:tcW w:w="181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三级类别</w:t>
            </w:r>
          </w:p>
        </w:tc>
        <w:tc>
          <w:tcPr>
            <w:tcW w:w="1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四级类别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76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工程施工</w:t>
            </w:r>
          </w:p>
        </w:tc>
        <w:tc>
          <w:tcPr>
            <w:tcW w:w="94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水利工程</w:t>
            </w:r>
          </w:p>
        </w:tc>
        <w:tc>
          <w:tcPr>
            <w:tcW w:w="1819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基础处理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水工建筑物工程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引水和灌溉工程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河道和堤防工程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机电设备及安装工程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金属设备及安装工程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水土保持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A080808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农田水利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A080809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安全监测工程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A080810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自动化系统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A080811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凿井</w:t>
            </w:r>
          </w:p>
        </w:tc>
        <w:tc>
          <w:tcPr>
            <w:tcW w:w="1470" w:type="pct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>A08080201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挡水工程及地下洞室等工程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A08080202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发电厂房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u w:val="none"/>
              </w:rPr>
              <w:t xml:space="preserve">A08080501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/>
              </w:rPr>
              <w:t>电气一次工程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sz w:val="24"/>
                <w:szCs w:val="24"/>
                <w:u w:val="none"/>
              </w:rPr>
              <w:t xml:space="preserve">A08080502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/>
              </w:rPr>
              <w:t>电气二次工程</w:t>
            </w:r>
          </w:p>
          <w:p>
            <w:pPr>
              <w:adjustRightInd w:val="0"/>
              <w:snapToGrid w:val="0"/>
              <w:spacing w:line="240" w:lineRule="atLeast"/>
              <w:ind w:left="1200" w:hanging="1200" w:hangingChars="5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A08080503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输变电及线路工程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  <w:u w:val="none"/>
              </w:rPr>
              <w:t>A08080504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/>
              </w:rPr>
              <w:t>水利机械工程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76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信息工程</w:t>
            </w:r>
          </w:p>
        </w:tc>
        <w:tc>
          <w:tcPr>
            <w:tcW w:w="1819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计算机信息系统集成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计算机网络工程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软件系统开发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信息安全系统集成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信息系统机房建设</w:t>
            </w:r>
          </w:p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  <w:u w:val="none"/>
              </w:rPr>
              <w:t xml:space="preserve">A083206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涉密信息系统机房建设</w:t>
            </w:r>
          </w:p>
        </w:tc>
        <w:tc>
          <w:tcPr>
            <w:tcW w:w="1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6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4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重点专家（大中型水利工程）</w:t>
            </w:r>
          </w:p>
        </w:tc>
        <w:tc>
          <w:tcPr>
            <w:tcW w:w="1819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960" w:hanging="960" w:hangingChars="400"/>
              <w:rPr>
                <w:rFonts w:ascii="仿宋_GB2312" w:hAnsi="宋体" w:eastAsia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7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A—其他工程</w:t>
      </w:r>
    </w:p>
    <w:tbl>
      <w:tblPr>
        <w:tblStyle w:val="7"/>
        <w:tblW w:w="5454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135"/>
        <w:gridCol w:w="3536"/>
        <w:gridCol w:w="26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</w:trPr>
        <w:tc>
          <w:tcPr>
            <w:tcW w:w="773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一级类别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二级类别</w:t>
            </w:r>
          </w:p>
        </w:tc>
        <w:tc>
          <w:tcPr>
            <w:tcW w:w="178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三级类别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四级类别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7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其他工程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水文工程</w:t>
            </w:r>
          </w:p>
        </w:tc>
        <w:tc>
          <w:tcPr>
            <w:tcW w:w="1788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A090501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水文监测工程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A090502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水文信息服务工程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7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A0907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安全防范工程</w:t>
            </w:r>
          </w:p>
        </w:tc>
        <w:tc>
          <w:tcPr>
            <w:tcW w:w="1788" w:type="pct"/>
            <w:vAlign w:val="center"/>
          </w:tcPr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A090701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安全防范系统工程</w:t>
            </w:r>
          </w:p>
          <w:p>
            <w:pPr>
              <w:adjustRightInd w:val="0"/>
              <w:snapToGrid w:val="0"/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A090702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防爆安全检查工程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A090703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网络安全工程</w:t>
            </w:r>
          </w:p>
        </w:tc>
        <w:tc>
          <w:tcPr>
            <w:tcW w:w="135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二、服务类（编码C）</w:t>
      </w:r>
    </w:p>
    <w:tbl>
      <w:tblPr>
        <w:tblStyle w:val="7"/>
        <w:tblW w:w="545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995"/>
        <w:gridCol w:w="3577"/>
        <w:gridCol w:w="26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</w:trPr>
        <w:tc>
          <w:tcPr>
            <w:tcW w:w="823" w:type="pct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一级类别</w:t>
            </w:r>
          </w:p>
        </w:tc>
        <w:tc>
          <w:tcPr>
            <w:tcW w:w="1008" w:type="pct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二级类别</w:t>
            </w:r>
          </w:p>
        </w:tc>
        <w:tc>
          <w:tcPr>
            <w:tcW w:w="1808" w:type="pct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三级类别</w:t>
            </w:r>
          </w:p>
        </w:tc>
        <w:tc>
          <w:tcPr>
            <w:tcW w:w="1359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四级类别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3" w:type="pct"/>
            <w:noWrap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勘察与调查</w:t>
            </w:r>
          </w:p>
        </w:tc>
        <w:tc>
          <w:tcPr>
            <w:tcW w:w="1008" w:type="pct"/>
            <w:noWrap/>
            <w:vAlign w:val="center"/>
          </w:tcPr>
          <w:p>
            <w:pPr>
              <w:spacing w:line="240" w:lineRule="atLeast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水文监测与调查</w:t>
            </w:r>
          </w:p>
        </w:tc>
        <w:tc>
          <w:tcPr>
            <w:tcW w:w="1808" w:type="pct"/>
            <w:noWrap/>
            <w:vAlign w:val="center"/>
          </w:tcPr>
          <w:p>
            <w:pPr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C010501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水文监测</w:t>
            </w:r>
          </w:p>
          <w:p>
            <w:pPr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C010502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水文调查</w:t>
            </w:r>
          </w:p>
          <w:p>
            <w:pPr>
              <w:spacing w:line="240" w:lineRule="atLeast"/>
              <w:ind w:left="720" w:hanging="720" w:hangingChars="3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C010503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水文分析计算</w:t>
            </w:r>
          </w:p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C010504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水资源调查评价</w:t>
            </w:r>
          </w:p>
        </w:tc>
        <w:tc>
          <w:tcPr>
            <w:tcW w:w="1359" w:type="pct"/>
            <w:vAlign w:val="center"/>
          </w:tcPr>
          <w:p>
            <w:pPr>
              <w:widowControl/>
              <w:spacing w:line="240" w:lineRule="atLeas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-493395</wp:posOffset>
              </wp:positionV>
              <wp:extent cx="125285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5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560" w:firstLineChars="200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85pt;height:18.65pt;width:98.65pt;mso-position-horizontal:outside;mso-position-horizontal-relative:margin;z-index:251659264;mso-width-relative:page;mso-height-relative:page;" filled="f" stroked="f" coordsize="21600,21600" o:gfxdata="UEsDBAoAAAAAAIdO4kAAAAAAAAAAAAAAAAAEAAAAZHJzL1BLAwQUAAAACACHTuJA+oFPW9cAAAAI&#10;AQAADwAAAGRycy9kb3ducmV2LnhtbE2PzU7DMBCE70i8g7VI3Fo7UBEIcXrg5wYUCkhwc+IliYjX&#10;kb1Jy9vjnuA4O6uZb8r13g1ixhB7TxqypQKB1HjbU6vh7fV+cQkisiFrBk+o4QcjrKvjo9IU1u/o&#10;BecttyKFUCyMho55LKSMTYfOxKUfkZL35YMznGRopQ1ml8LdIM+UupDO9JQaOjPiTYfN93ZyGoaP&#10;GB5qxZ/zbfvIzxs5vd9lT1qfnmTqGgTjnv+e4YCf0KFKTLWfyEYxaEhDWMMiz3MQB/sqPwdRp8tK&#10;rUBWpfw/oPoFUEsDBBQAAAAIAIdO4kC9khBiNQIAAGIEAAAOAAAAZHJzL2Uyb0RvYy54bWytVMtu&#10;EzEU3SPxD5b3ZJJUiaookyo0CkKKaKWCWDseO2PJ9jW2JzPhA+APWLFh3+/Kd3A9jxQVFl2wcc74&#10;Ps+511neNEaTo/BBgc3pZDSmRFgOhbKHnH76uH1zTUmIzBZMgxU5PYlAb1avXy1rtxBTKEEXwhNM&#10;YsOidjktY3SLLAu8FIaFEThh0SjBGxbx0x+ywrMasxudTcfjeVaDL5wHLkLA201npH1G/5KEIKXi&#10;YgO8MsLGLqsXmkWkFErlAl213UopeLyTMohIdE6RaWxPLIJ4n85stWSLg2euVLxvgb2khWecDFMW&#10;i15SbVhkpPLqr1RGcQ8BZBxxMFlHpFUEWUzGz7R5KJkTLReUOriL6OH/peUfjveeqAI3gRLLDA78&#10;/OP7+efj+dc3Mkny1C4s0OvBoV9s3kKTXPv7gJeJdSO9Sb/Ih6AdxT1dxBVNJDwFTWfT69mMEo62&#10;6dU8YUyTPUU7H+I7AYYkkFOPw2s1ZcddiJ3r4JKKWdgqrfGeLbQldU7nV7NxG3CxYHJtsUbi0PWa&#10;UGz2TU9gD8UJeXnoFiM4vlVYfMdCvGceNwGp4FuJd3hIDVgEekRJCf7rv+6TPw4IrZTUuFk5DV8q&#10;5gUl+r3F0aU1HIAfwH4AtjK3gMuK48BuWogBPuoBSg/mMz6hdaqCJmY51sppHOBt7PYbnyAX63Xr&#10;VDmvDmUXgIvnWNzZB8dTmU7KdRVBqlblJFGnS68crl47p/6ZpN3+87v1evprWP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oFPW9cAAAAIAQAADwAAAAAAAAABACAAAAAiAAAAZHJzL2Rvd25yZXYu&#10;eG1sUEsBAhQAFAAAAAgAh07iQL2SEGI1AgAAYg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560" w:firstLineChars="200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-493395</wp:posOffset>
              </wp:positionV>
              <wp:extent cx="122682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560" w:firstLineChars="200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85pt;height:144pt;width:96.6pt;mso-position-horizontal:outside;mso-position-horizontal-relative:margin;z-index:251660288;mso-width-relative:page;mso-height-relative:page;" filled="f" stroked="f" coordsize="21600,21600" o:gfxdata="UEsDBAoAAAAAAIdO4kAAAAAAAAAAAAAAAAAEAAAAZHJzL1BLAwQUAAAACACHTuJAbBR24tcAAAAI&#10;AQAADwAAAGRycy9kb3ducmV2LnhtbE2PwU7DMBBE70j8g7VI3Fo7qUQgjdMDgh7gRIoQx22yiVPi&#10;dRS7aeHrcU9wHM3s7Jtic7aDmGnyvWMNyVKBIK5d03On4X33vLgH4QNyg4Nj0vBNHjbl9VWBeeNO&#10;/EZzFToRS9jnqMGEMOZS+tqQRb90I3H0WjdZDFFOnWwmPMVyO8hUqTtpsef4weBIj4bqr+poI8bH&#10;q7Lbn9Z82hdsfWV28/bpoPXtTaLWIAKdw18YLvjxBsrItHdHbrwYNMQhQcMiyzIQF/thlYLYa0gT&#10;tQJZFvL/gPIXUEsDBBQAAAAIAIdO4kDv/wWmNwIAAGMEAAAOAAAAZHJzL2Uyb0RvYy54bWytVMuO&#10;0zAU3SPxD5b3TNogqqpqOipTDUIaMSMVxNp1nCaSX9huk/IB8Aes2LCf75rv4NhJOmhgMQs27onv&#10;8xzf2+VlpyQ5Cucbows6vZhQIjQ3ZaP3Bf308frVnBIfmC6ZNFoU9CQ8vVy9fLFs7ULkpjayFI4g&#10;ifaL1ha0DsEusszzWijmL4wVGsbKOMUCPt0+Kx1rkV3JLJ9MZllrXGmd4cJ73G56Ix0yuuckNFXV&#10;cLEx/KCEDn1WJyQLoOTrxnq6St1WleDhtqq8CEQWFExDOlEEeBfPbLVki71jtm740AJ7TgtPOCnW&#10;aBQ9p9qwwMjBNX+lUg13xpsqXHCjsp5IUgQsppMn2mxrZkXiAqm9PYvu/19a/uF450hTFjSnRDOF&#10;B3/48f3h5/3Dr28kj/K01i/gtbXwC91b02FoxnuPy8i6q5yKv+BDYIe4p7O4oguEx6A8n81zmDhs&#10;03k+n0+S/NljuHU+vBNGkQgK6vB6SVR2vPEBrcB1dInVtLlupEwvKDVpCzp7/WaSAs4WREiNwEii&#10;bzai0O26gdnOlCcQc6afDG/5dYPiN8yHO+YwCmgYyxJucVTSoIgZECW1cV//dR/98UKwUtJitArq&#10;vxyYE5TI9xpvh5RhBG4EuxHog7oymNYp1tDyBBHgghxh5Yz6jB1axyowMc1Rq6BhhFehH3DsIBfr&#10;dXI6WNfs6z4Ak2dZuNFby2OZKKW360OAnEnlKFGvy6AcZi+JP+xJHO4/v5PX43/D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sFHbi1wAAAAgBAAAPAAAAAAAAAAEAIAAAACIAAABkcnMvZG93bnJl&#10;di54bWxQSwECFAAUAAAACACHTuJA7/8FpjcCAABj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 w:firstLineChars="200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2ViOTIzOTMzZDZiZjRkNTU3ZWExMGZhZGM5MTgifQ=="/>
  </w:docVars>
  <w:rsids>
    <w:rsidRoot w:val="00286159"/>
    <w:rsid w:val="00020FEB"/>
    <w:rsid w:val="0007123B"/>
    <w:rsid w:val="000717C0"/>
    <w:rsid w:val="000A41DE"/>
    <w:rsid w:val="000A728B"/>
    <w:rsid w:val="000D380B"/>
    <w:rsid w:val="000D7C38"/>
    <w:rsid w:val="000F2E16"/>
    <w:rsid w:val="000F3647"/>
    <w:rsid w:val="001455A1"/>
    <w:rsid w:val="00182452"/>
    <w:rsid w:val="00191C76"/>
    <w:rsid w:val="001C0A94"/>
    <w:rsid w:val="001E402C"/>
    <w:rsid w:val="001F5362"/>
    <w:rsid w:val="00213A62"/>
    <w:rsid w:val="00270873"/>
    <w:rsid w:val="00283A37"/>
    <w:rsid w:val="00286159"/>
    <w:rsid w:val="00296178"/>
    <w:rsid w:val="002D3367"/>
    <w:rsid w:val="002D3549"/>
    <w:rsid w:val="002F127C"/>
    <w:rsid w:val="002F519D"/>
    <w:rsid w:val="00313B9F"/>
    <w:rsid w:val="00323FBF"/>
    <w:rsid w:val="0036142A"/>
    <w:rsid w:val="003742C6"/>
    <w:rsid w:val="00380782"/>
    <w:rsid w:val="00382AFE"/>
    <w:rsid w:val="00421459"/>
    <w:rsid w:val="00452E37"/>
    <w:rsid w:val="0047483B"/>
    <w:rsid w:val="00475092"/>
    <w:rsid w:val="00497691"/>
    <w:rsid w:val="0051157D"/>
    <w:rsid w:val="00554999"/>
    <w:rsid w:val="00597136"/>
    <w:rsid w:val="005E1ECA"/>
    <w:rsid w:val="006E58C7"/>
    <w:rsid w:val="00725F3A"/>
    <w:rsid w:val="00741B34"/>
    <w:rsid w:val="00781A8E"/>
    <w:rsid w:val="007C4721"/>
    <w:rsid w:val="00821903"/>
    <w:rsid w:val="00851A71"/>
    <w:rsid w:val="008A7143"/>
    <w:rsid w:val="008D3522"/>
    <w:rsid w:val="008F3BAB"/>
    <w:rsid w:val="009008BF"/>
    <w:rsid w:val="009236B0"/>
    <w:rsid w:val="00993971"/>
    <w:rsid w:val="00997DDF"/>
    <w:rsid w:val="009F7F9E"/>
    <w:rsid w:val="00A0532B"/>
    <w:rsid w:val="00A5542F"/>
    <w:rsid w:val="00A87F3F"/>
    <w:rsid w:val="00AE5140"/>
    <w:rsid w:val="00AF15EC"/>
    <w:rsid w:val="00B04090"/>
    <w:rsid w:val="00B66067"/>
    <w:rsid w:val="00B67DAC"/>
    <w:rsid w:val="00B822E2"/>
    <w:rsid w:val="00B852A5"/>
    <w:rsid w:val="00B97C8D"/>
    <w:rsid w:val="00BB06CB"/>
    <w:rsid w:val="00BC7327"/>
    <w:rsid w:val="00BF78BE"/>
    <w:rsid w:val="00BF7BD3"/>
    <w:rsid w:val="00C0405C"/>
    <w:rsid w:val="00C32E4E"/>
    <w:rsid w:val="00C36A2A"/>
    <w:rsid w:val="00C50F54"/>
    <w:rsid w:val="00C9333C"/>
    <w:rsid w:val="00CE66D4"/>
    <w:rsid w:val="00CF0F45"/>
    <w:rsid w:val="00D17897"/>
    <w:rsid w:val="00D55CD5"/>
    <w:rsid w:val="00D6247E"/>
    <w:rsid w:val="00E009F4"/>
    <w:rsid w:val="00E16C9E"/>
    <w:rsid w:val="00E32EC0"/>
    <w:rsid w:val="00E35F90"/>
    <w:rsid w:val="00E36791"/>
    <w:rsid w:val="00E375A6"/>
    <w:rsid w:val="00E60DF2"/>
    <w:rsid w:val="00E663DB"/>
    <w:rsid w:val="00E9442C"/>
    <w:rsid w:val="00EA5DEB"/>
    <w:rsid w:val="00EC62DB"/>
    <w:rsid w:val="00F1488A"/>
    <w:rsid w:val="00F15172"/>
    <w:rsid w:val="00F2756D"/>
    <w:rsid w:val="00F40825"/>
    <w:rsid w:val="00F822D5"/>
    <w:rsid w:val="00FA7C15"/>
    <w:rsid w:val="00FB1402"/>
    <w:rsid w:val="00FB75C4"/>
    <w:rsid w:val="00FD5A52"/>
    <w:rsid w:val="029A1019"/>
    <w:rsid w:val="0D2B28B3"/>
    <w:rsid w:val="26660E24"/>
    <w:rsid w:val="29FF4969"/>
    <w:rsid w:val="34EE386D"/>
    <w:rsid w:val="40EC5ED0"/>
    <w:rsid w:val="42C54070"/>
    <w:rsid w:val="51BF25A6"/>
    <w:rsid w:val="64C43F79"/>
    <w:rsid w:val="6FF7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footnote reference"/>
    <w:basedOn w:val="8"/>
    <w:semiHidden/>
    <w:qFormat/>
    <w:uiPriority w:val="99"/>
    <w:rPr>
      <w:rFonts w:cs="Times New Roman"/>
      <w:vertAlign w:val="superscript"/>
    </w:rPr>
  </w:style>
  <w:style w:type="paragraph" w:customStyle="1" w:styleId="10">
    <w:name w:val="Char Char Char Char Char Char Char Char Char Char Char Char Char Char Char 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11">
    <w:name w:val="Char Char Char Char Char Char Char Char Char Char Char Char Char Char Char Char Char Char Char Char Char Char"/>
    <w:basedOn w:val="1"/>
    <w:semiHidden/>
    <w:qFormat/>
    <w:uiPriority w:val="99"/>
    <w:rPr>
      <w:rFonts w:ascii="宋体" w:hAnsi="宋体"/>
      <w:szCs w:val="24"/>
    </w:r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Char Char Char Char Char Char Char Char Char Char Char Char Char Char Char Char Char Char Char2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character" w:customStyle="1" w:styleId="15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Char Char Char Char Char Char Char Char Char Char Char Char Char Char Char Char Char Char Char1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17">
    <w:name w:val="Char Char Char Char Char Char Char Char Char Char Char Char Char Char Char Char Char Char Char Char Char Char1"/>
    <w:basedOn w:val="1"/>
    <w:semiHidden/>
    <w:qFormat/>
    <w:uiPriority w:val="99"/>
    <w:rPr>
      <w:rFonts w:ascii="宋体" w:hAnsi="宋体"/>
      <w:szCs w:val="24"/>
    </w:rPr>
  </w:style>
  <w:style w:type="character" w:customStyle="1" w:styleId="18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9">
    <w:name w:val="Footnote Text Char"/>
    <w:basedOn w:val="8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919</Words>
  <Characters>1679</Characters>
  <Lines>0</Lines>
  <Paragraphs>0</Paragraphs>
  <TotalTime>9</TotalTime>
  <ScaleCrop>false</ScaleCrop>
  <LinksUpToDate>false</LinksUpToDate>
  <CharactersWithSpaces>1796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2013-08-29T19:31:00Z</dcterms:created>
  <dc:creator>微软用户</dc:creator>
  <cp:lastModifiedBy>刘绍国</cp:lastModifiedBy>
  <cp:lastPrinted>2024-05-21T12:04:15Z</cp:lastPrinted>
  <dcterms:modified xsi:type="dcterms:W3CDTF">2024-05-21T12:04:18Z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2722523A0C4E43D9A7E4F19764AA74D1</vt:lpwstr>
  </property>
</Properties>
</file>