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bidi w:val="0"/>
        <w:spacing w:line="560" w:lineRule="exact"/>
        <w:jc w:val="left"/>
        <w:rPr>
          <w:rFonts w:hint="default" w:ascii="Times New Roman" w:hAnsi="Times New Roman" w:eastAsia="黑体" w:cs="Times New Roman"/>
          <w:sz w:val="32"/>
          <w:szCs w:val="32"/>
        </w:rPr>
      </w:pPr>
      <w:r>
        <w:rPr>
          <w:rFonts w:hint="default" w:ascii="Times New Roman" w:hAnsi="Times New Roman" w:eastAsia="黑体" w:cs="Times New Roman"/>
          <w:sz w:val="32"/>
          <w:szCs w:val="32"/>
        </w:rPr>
        <w:t>附件</w:t>
      </w:r>
      <w:r>
        <w:rPr>
          <w:rFonts w:hint="default" w:ascii="Times New Roman" w:hAnsi="Times New Roman" w:eastAsia="黑体" w:cs="Times New Roman"/>
          <w:sz w:val="32"/>
          <w:szCs w:val="32"/>
        </w:rPr>
        <w:t>1</w:t>
      </w:r>
    </w:p>
    <w:p>
      <w:pPr>
        <w:keepNext w:val="0"/>
        <w:keepLines w:val="0"/>
        <w:pageBreakBefore w:val="0"/>
        <w:kinsoku/>
        <w:wordWrap/>
        <w:overflowPunct/>
        <w:topLinePunct w:val="0"/>
        <w:bidi w:val="0"/>
        <w:spacing w:line="560" w:lineRule="exact"/>
        <w:jc w:val="left"/>
        <w:rPr>
          <w:rFonts w:hint="default" w:ascii="Times New Roman" w:hAnsi="Times New Roman" w:cs="Times New Roman"/>
          <w:sz w:val="32"/>
          <w:szCs w:val="32"/>
        </w:rPr>
      </w:pPr>
    </w:p>
    <w:p>
      <w:pPr>
        <w:keepNext w:val="0"/>
        <w:keepLines w:val="0"/>
        <w:pageBreakBefore w:val="0"/>
        <w:kinsoku/>
        <w:wordWrap/>
        <w:overflowPunct/>
        <w:topLinePunct w:val="0"/>
        <w:bidi w:val="0"/>
        <w:spacing w:line="560" w:lineRule="exact"/>
        <w:jc w:val="left"/>
        <w:rPr>
          <w:rFonts w:hint="default" w:ascii="Times New Roman" w:hAnsi="Times New Roman" w:cs="Times New Roman"/>
          <w:sz w:val="32"/>
          <w:szCs w:val="32"/>
        </w:rPr>
      </w:pPr>
    </w:p>
    <w:p>
      <w:pPr>
        <w:keepNext w:val="0"/>
        <w:keepLines w:val="0"/>
        <w:pageBreakBefore w:val="0"/>
        <w:kinsoku/>
        <w:wordWrap/>
        <w:overflowPunct/>
        <w:topLinePunct w:val="0"/>
        <w:bidi w:val="0"/>
        <w:spacing w:line="560" w:lineRule="exact"/>
        <w:jc w:val="left"/>
        <w:rPr>
          <w:rFonts w:hint="default" w:ascii="Times New Roman" w:hAnsi="Times New Roman" w:cs="Times New Roman"/>
          <w:sz w:val="32"/>
          <w:szCs w:val="32"/>
        </w:rPr>
      </w:pPr>
    </w:p>
    <w:p>
      <w:pPr>
        <w:keepNext w:val="0"/>
        <w:keepLines w:val="0"/>
        <w:pageBreakBefore w:val="0"/>
        <w:kinsoku/>
        <w:wordWrap/>
        <w:overflowPunct/>
        <w:topLinePunct w:val="0"/>
        <w:bidi w:val="0"/>
        <w:spacing w:line="560" w:lineRule="exact"/>
        <w:jc w:val="left"/>
        <w:rPr>
          <w:rFonts w:hint="default" w:ascii="Times New Roman" w:hAnsi="Times New Roman" w:cs="Times New Roman"/>
          <w:sz w:val="32"/>
          <w:szCs w:val="32"/>
        </w:rPr>
      </w:pPr>
    </w:p>
    <w:p>
      <w:pPr>
        <w:keepNext w:val="0"/>
        <w:keepLines w:val="0"/>
        <w:pageBreakBefore w:val="0"/>
        <w:kinsoku/>
        <w:wordWrap/>
        <w:overflowPunct/>
        <w:topLinePunct w:val="0"/>
        <w:bidi w:val="0"/>
        <w:spacing w:line="560" w:lineRule="exact"/>
        <w:jc w:val="center"/>
        <w:rPr>
          <w:rFonts w:hint="default" w:ascii="Times New Roman" w:hAnsi="Times New Roman" w:eastAsia="方正小标宋_GBK" w:cs="Times New Roman"/>
          <w:b w:val="0"/>
          <w:bCs w:val="0"/>
          <w:sz w:val="40"/>
          <w:szCs w:val="40"/>
        </w:rPr>
      </w:pPr>
      <w:r>
        <w:rPr>
          <w:rFonts w:hint="default" w:ascii="Times New Roman" w:hAnsi="Times New Roman" w:eastAsia="方正小标宋_GBK" w:cs="Times New Roman"/>
          <w:b w:val="0"/>
          <w:bCs w:val="0"/>
          <w:sz w:val="40"/>
          <w:szCs w:val="40"/>
          <w:lang w:val="en-US" w:eastAsia="zh-CN"/>
        </w:rPr>
        <w:t>新疆维吾尔自治区</w:t>
      </w:r>
      <w:r>
        <w:rPr>
          <w:rFonts w:hint="default" w:ascii="Times New Roman" w:hAnsi="Times New Roman" w:eastAsia="方正小标宋_GBK" w:cs="Times New Roman"/>
          <w:b w:val="0"/>
          <w:bCs w:val="0"/>
          <w:sz w:val="40"/>
          <w:szCs w:val="40"/>
        </w:rPr>
        <w:t>水利发展资金转移支付</w:t>
      </w:r>
      <w:r>
        <w:rPr>
          <w:rFonts w:hint="default" w:ascii="Times New Roman" w:hAnsi="Times New Roman" w:eastAsia="方正小标宋_GBK" w:cs="Times New Roman"/>
          <w:b w:val="0"/>
          <w:bCs w:val="0"/>
          <w:sz w:val="40"/>
          <w:szCs w:val="40"/>
        </w:rPr>
        <w:br w:type="textWrapping"/>
      </w:r>
      <w:r>
        <w:rPr>
          <w:rFonts w:hint="default" w:ascii="Times New Roman" w:hAnsi="Times New Roman" w:eastAsia="方正小标宋_GBK" w:cs="Times New Roman"/>
          <w:b w:val="0"/>
          <w:bCs w:val="0"/>
          <w:sz w:val="40"/>
          <w:szCs w:val="40"/>
        </w:rPr>
        <w:t>2023</w:t>
      </w:r>
      <w:r>
        <w:rPr>
          <w:rFonts w:hint="default" w:ascii="Times New Roman" w:hAnsi="Times New Roman" w:eastAsia="方正小标宋_GBK" w:cs="Times New Roman"/>
          <w:b w:val="0"/>
          <w:bCs w:val="0"/>
          <w:sz w:val="40"/>
          <w:szCs w:val="40"/>
        </w:rPr>
        <w:t>年度绩效自评报告</w:t>
      </w:r>
    </w:p>
    <w:p>
      <w:pPr>
        <w:keepNext w:val="0"/>
        <w:keepLines w:val="0"/>
        <w:pageBreakBefore w:val="0"/>
        <w:kinsoku/>
        <w:wordWrap/>
        <w:overflowPunct/>
        <w:topLinePunct w:val="0"/>
        <w:bidi w:val="0"/>
        <w:spacing w:line="560" w:lineRule="exact"/>
        <w:jc w:val="left"/>
        <w:rPr>
          <w:rFonts w:hint="default" w:ascii="Times New Roman" w:hAnsi="Times New Roman" w:eastAsia="宋体" w:cs="Times New Roman"/>
          <w:b/>
          <w:bCs/>
          <w:sz w:val="44"/>
          <w:szCs w:val="44"/>
        </w:rPr>
      </w:pPr>
    </w:p>
    <w:p>
      <w:pPr>
        <w:keepNext w:val="0"/>
        <w:keepLines w:val="0"/>
        <w:pageBreakBefore w:val="0"/>
        <w:kinsoku/>
        <w:wordWrap/>
        <w:overflowPunct/>
        <w:topLinePunct w:val="0"/>
        <w:bidi w:val="0"/>
        <w:spacing w:line="560" w:lineRule="exact"/>
        <w:jc w:val="left"/>
        <w:rPr>
          <w:rFonts w:hint="default" w:ascii="Times New Roman" w:hAnsi="Times New Roman" w:cs="Times New Roman"/>
          <w:sz w:val="32"/>
          <w:szCs w:val="32"/>
        </w:rPr>
      </w:pPr>
    </w:p>
    <w:p>
      <w:pPr>
        <w:keepNext w:val="0"/>
        <w:keepLines w:val="0"/>
        <w:pageBreakBefore w:val="0"/>
        <w:kinsoku/>
        <w:wordWrap/>
        <w:overflowPunct/>
        <w:topLinePunct w:val="0"/>
        <w:bidi w:val="0"/>
        <w:spacing w:line="560" w:lineRule="exact"/>
        <w:jc w:val="left"/>
        <w:rPr>
          <w:rFonts w:hint="default" w:ascii="Times New Roman" w:hAnsi="Times New Roman" w:cs="Times New Roman"/>
          <w:sz w:val="32"/>
          <w:szCs w:val="32"/>
        </w:rPr>
      </w:pPr>
    </w:p>
    <w:p>
      <w:pPr>
        <w:pStyle w:val="2"/>
        <w:keepNext w:val="0"/>
        <w:keepLines w:val="0"/>
        <w:pageBreakBefore w:val="0"/>
        <w:kinsoku/>
        <w:wordWrap/>
        <w:overflowPunct/>
        <w:topLinePunct w:val="0"/>
        <w:bidi w:val="0"/>
        <w:rPr>
          <w:rFonts w:hint="default" w:ascii="Times New Roman" w:hAnsi="Times New Roman" w:cs="Times New Roman"/>
        </w:rPr>
      </w:pPr>
    </w:p>
    <w:p>
      <w:pPr>
        <w:keepNext w:val="0"/>
        <w:keepLines w:val="0"/>
        <w:pageBreakBefore w:val="0"/>
        <w:kinsoku/>
        <w:wordWrap/>
        <w:overflowPunct/>
        <w:topLinePunct w:val="0"/>
        <w:bidi w:val="0"/>
        <w:spacing w:line="560" w:lineRule="exact"/>
        <w:jc w:val="left"/>
        <w:rPr>
          <w:rFonts w:hint="default" w:ascii="Times New Roman" w:hAnsi="Times New Roman" w:cs="Times New Roman"/>
          <w:sz w:val="32"/>
          <w:szCs w:val="32"/>
        </w:rPr>
      </w:pPr>
    </w:p>
    <w:p>
      <w:pPr>
        <w:keepNext w:val="0"/>
        <w:keepLines w:val="0"/>
        <w:pageBreakBefore w:val="0"/>
        <w:kinsoku/>
        <w:wordWrap/>
        <w:overflowPunct/>
        <w:topLinePunct w:val="0"/>
        <w:bidi w:val="0"/>
        <w:spacing w:line="560" w:lineRule="exact"/>
        <w:jc w:val="left"/>
        <w:rPr>
          <w:rFonts w:hint="default" w:ascii="Times New Roman" w:hAnsi="Times New Roman" w:cs="Times New Roman"/>
          <w:sz w:val="32"/>
          <w:szCs w:val="32"/>
        </w:rPr>
      </w:pPr>
    </w:p>
    <w:p>
      <w:pPr>
        <w:keepNext w:val="0"/>
        <w:keepLines w:val="0"/>
        <w:pageBreakBefore w:val="0"/>
        <w:kinsoku/>
        <w:wordWrap/>
        <w:overflowPunct/>
        <w:topLinePunct w:val="0"/>
        <w:bidi w:val="0"/>
        <w:spacing w:line="560" w:lineRule="exact"/>
        <w:jc w:val="left"/>
        <w:rPr>
          <w:rFonts w:hint="default" w:ascii="Times New Roman" w:hAnsi="Times New Roman" w:cs="Times New Roman"/>
          <w:sz w:val="32"/>
          <w:szCs w:val="32"/>
        </w:rPr>
      </w:pPr>
    </w:p>
    <w:p>
      <w:pPr>
        <w:pStyle w:val="2"/>
        <w:keepNext w:val="0"/>
        <w:keepLines w:val="0"/>
        <w:pageBreakBefore w:val="0"/>
        <w:kinsoku/>
        <w:wordWrap/>
        <w:overflowPunct/>
        <w:topLinePunct w:val="0"/>
        <w:bidi w:val="0"/>
        <w:rPr>
          <w:rFonts w:hint="default" w:ascii="Times New Roman" w:hAnsi="Times New Roman" w:cs="Times New Roman"/>
          <w:sz w:val="32"/>
          <w:szCs w:val="32"/>
        </w:rPr>
      </w:pPr>
    </w:p>
    <w:p>
      <w:pPr>
        <w:pStyle w:val="2"/>
        <w:keepNext w:val="0"/>
        <w:keepLines w:val="0"/>
        <w:pageBreakBefore w:val="0"/>
        <w:kinsoku/>
        <w:wordWrap/>
        <w:overflowPunct/>
        <w:topLinePunct w:val="0"/>
        <w:bidi w:val="0"/>
        <w:rPr>
          <w:rFonts w:hint="default" w:ascii="Times New Roman" w:hAnsi="Times New Roman" w:cs="Times New Roman"/>
          <w:sz w:val="32"/>
          <w:szCs w:val="32"/>
        </w:rPr>
      </w:pPr>
    </w:p>
    <w:p>
      <w:pPr>
        <w:keepNext w:val="0"/>
        <w:keepLines w:val="0"/>
        <w:pageBreakBefore w:val="0"/>
        <w:kinsoku/>
        <w:wordWrap/>
        <w:overflowPunct/>
        <w:topLinePunct w:val="0"/>
        <w:bidi w:val="0"/>
        <w:spacing w:line="560" w:lineRule="exact"/>
        <w:ind w:firstLine="640" w:firstLineChars="200"/>
        <w:jc w:val="left"/>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项 目 名 称：</w:t>
      </w:r>
      <w:r>
        <w:rPr>
          <w:rFonts w:hint="default" w:ascii="Times New Roman" w:hAnsi="Times New Roman" w:eastAsia="仿宋_GB2312" w:cs="Times New Roman"/>
          <w:sz w:val="32"/>
          <w:szCs w:val="32"/>
          <w:u w:val="single"/>
          <w:lang w:val="en-US" w:eastAsia="zh-CN"/>
        </w:rPr>
        <w:t xml:space="preserve">    </w:t>
      </w:r>
      <w:r>
        <w:rPr>
          <w:rFonts w:hint="default" w:ascii="Times New Roman" w:hAnsi="Times New Roman" w:eastAsia="仿宋_GB2312" w:cs="Times New Roman"/>
          <w:sz w:val="32"/>
          <w:szCs w:val="32"/>
          <w:u w:val="single"/>
        </w:rPr>
        <w:t xml:space="preserve">水利发展资金  </w:t>
      </w:r>
      <w:r>
        <w:rPr>
          <w:rFonts w:hint="default" w:ascii="Times New Roman" w:hAnsi="Times New Roman" w:eastAsia="仿宋_GB2312" w:cs="Times New Roman"/>
          <w:sz w:val="32"/>
          <w:szCs w:val="32"/>
          <w:u w:val="single"/>
          <w:lang w:val="en-US" w:eastAsia="zh-CN"/>
        </w:rPr>
        <w:t xml:space="preserve">   </w:t>
      </w:r>
      <w:r>
        <w:rPr>
          <w:rFonts w:hint="default" w:ascii="Times New Roman" w:hAnsi="Times New Roman" w:eastAsia="仿宋_GB2312" w:cs="Times New Roman"/>
          <w:sz w:val="32"/>
          <w:szCs w:val="32"/>
          <w:u w:val="single"/>
        </w:rPr>
        <w:t xml:space="preserve"> </w:t>
      </w:r>
    </w:p>
    <w:p>
      <w:pPr>
        <w:keepNext w:val="0"/>
        <w:keepLines w:val="0"/>
        <w:pageBreakBefore w:val="0"/>
        <w:kinsoku/>
        <w:wordWrap/>
        <w:overflowPunct/>
        <w:topLinePunct w:val="0"/>
        <w:bidi w:val="0"/>
        <w:spacing w:line="560" w:lineRule="exact"/>
        <w:ind w:firstLine="640" w:firstLineChars="200"/>
        <w:jc w:val="left"/>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实 施 单 位：</w:t>
      </w:r>
      <w:r>
        <w:rPr>
          <w:rFonts w:hint="default" w:ascii="Times New Roman" w:hAnsi="Times New Roman" w:eastAsia="仿宋_GB2312" w:cs="Times New Roman"/>
          <w:sz w:val="32"/>
          <w:szCs w:val="32"/>
          <w:highlight w:val="none"/>
          <w:u w:val="single"/>
        </w:rPr>
        <w:t>自治区水利厅规划计划处</w:t>
      </w:r>
    </w:p>
    <w:p>
      <w:pPr>
        <w:keepNext w:val="0"/>
        <w:keepLines w:val="0"/>
        <w:pageBreakBefore w:val="0"/>
        <w:kinsoku/>
        <w:wordWrap/>
        <w:overflowPunct/>
        <w:topLinePunct w:val="0"/>
        <w:bidi w:val="0"/>
        <w:spacing w:line="560" w:lineRule="exact"/>
        <w:ind w:firstLine="640" w:firstLineChars="200"/>
        <w:jc w:val="left"/>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主 管 部 门：</w:t>
      </w:r>
      <w:r>
        <w:rPr>
          <w:rFonts w:hint="default" w:ascii="Times New Roman" w:hAnsi="Times New Roman" w:eastAsia="仿宋_GB2312" w:cs="Times New Roman"/>
          <w:sz w:val="32"/>
          <w:szCs w:val="32"/>
          <w:u w:val="single"/>
        </w:rPr>
        <w:t xml:space="preserve">    自治区水利厅      </w:t>
      </w:r>
    </w:p>
    <w:p>
      <w:pPr>
        <w:keepNext w:val="0"/>
        <w:keepLines w:val="0"/>
        <w:pageBreakBefore w:val="0"/>
        <w:kinsoku/>
        <w:wordWrap/>
        <w:overflowPunct/>
        <w:topLinePunct w:val="0"/>
        <w:bidi w:val="0"/>
        <w:spacing w:line="560" w:lineRule="exact"/>
        <w:ind w:firstLine="640" w:firstLineChars="200"/>
        <w:jc w:val="left"/>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项目负责 人：</w:t>
      </w:r>
      <w:r>
        <w:rPr>
          <w:rFonts w:hint="default" w:ascii="Times New Roman" w:hAnsi="Times New Roman" w:eastAsia="仿宋_GB2312" w:cs="Times New Roman"/>
          <w:sz w:val="32"/>
          <w:szCs w:val="32"/>
          <w:u w:val="single"/>
        </w:rPr>
        <w:t xml:space="preserve">       洪  毅         </w:t>
      </w:r>
    </w:p>
    <w:p>
      <w:pPr>
        <w:keepNext w:val="0"/>
        <w:keepLines w:val="0"/>
        <w:pageBreakBefore w:val="0"/>
        <w:kinsoku/>
        <w:wordWrap/>
        <w:overflowPunct/>
        <w:topLinePunct w:val="0"/>
        <w:bidi w:val="0"/>
        <w:spacing w:line="560" w:lineRule="exact"/>
        <w:ind w:firstLine="640" w:firstLineChars="200"/>
        <w:jc w:val="left"/>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填 报 时 间：</w:t>
      </w:r>
      <w:r>
        <w:rPr>
          <w:rFonts w:hint="default" w:ascii="Times New Roman" w:hAnsi="Times New Roman" w:eastAsia="仿宋_GB2312" w:cs="Times New Roman"/>
          <w:sz w:val="32"/>
          <w:szCs w:val="32"/>
          <w:u w:val="single"/>
        </w:rPr>
        <w:t xml:space="preserve">  2024年3月12日     </w:t>
      </w:r>
    </w:p>
    <w:p>
      <w:pPr>
        <w:keepNext w:val="0"/>
        <w:keepLines w:val="0"/>
        <w:pageBreakBefore w:val="0"/>
        <w:widowControl/>
        <w:kinsoku/>
        <w:wordWrap/>
        <w:overflowPunct/>
        <w:topLinePunct w:val="0"/>
        <w:bidi w:val="0"/>
        <w:jc w:val="left"/>
        <w:rPr>
          <w:rFonts w:hint="default" w:ascii="Times New Roman" w:hAnsi="Times New Roman" w:cs="Times New Roman"/>
          <w:sz w:val="32"/>
          <w:szCs w:val="32"/>
        </w:rPr>
        <w:sectPr>
          <w:footerReference r:id="rId3" w:type="default"/>
          <w:pgSz w:w="11906" w:h="16838"/>
          <w:pgMar w:top="2098" w:right="1531" w:bottom="1985" w:left="1531" w:header="851" w:footer="992" w:gutter="0"/>
          <w:pgNumType w:fmt="decimal" w:start="3"/>
          <w:cols w:space="425" w:num="1"/>
          <w:docGrid w:type="lines" w:linePitch="312" w:charSpace="0"/>
        </w:sectPr>
      </w:pPr>
    </w:p>
    <w:p>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default" w:ascii="Times New Roman" w:hAnsi="Times New Roman" w:cs="Times New Roman"/>
          <w:sz w:val="32"/>
          <w:szCs w:val="32"/>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0"/>
        <w:rPr>
          <w:rFonts w:hint="default" w:ascii="Times New Roman" w:hAnsi="Times New Roman" w:eastAsia="方正小标宋_GBK" w:cs="Times New Roman"/>
          <w:sz w:val="40"/>
          <w:szCs w:val="40"/>
        </w:rPr>
      </w:pPr>
      <w:r>
        <w:rPr>
          <w:rFonts w:hint="default" w:ascii="Times New Roman" w:hAnsi="Times New Roman" w:eastAsia="方正小标宋简体" w:cs="Times New Roman"/>
          <w:sz w:val="44"/>
          <w:szCs w:val="44"/>
          <w:lang w:val="en-US" w:eastAsia="zh-CN"/>
        </w:rPr>
        <w:t>新疆维吾尔自治区</w:t>
      </w:r>
      <w:r>
        <w:rPr>
          <w:rFonts w:hint="default" w:ascii="Times New Roman" w:hAnsi="Times New Roman" w:eastAsia="方正小标宋简体" w:cs="Times New Roman"/>
          <w:sz w:val="44"/>
          <w:szCs w:val="44"/>
        </w:rPr>
        <w:t>水利发展资金转移支付2023年度绩效自评报告</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黑体" w:cs="Times New Roman"/>
          <w:bCs/>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bCs/>
          <w:sz w:val="32"/>
          <w:szCs w:val="32"/>
          <w:lang w:val="en-US" w:eastAsia="zh-CN"/>
        </w:rPr>
      </w:pPr>
      <w:r>
        <w:rPr>
          <w:rFonts w:hint="default" w:ascii="Times New Roman" w:hAnsi="Times New Roman" w:eastAsia="仿宋_GB2312" w:cs="Times New Roman"/>
          <w:color w:val="000000"/>
          <w:sz w:val="32"/>
          <w:szCs w:val="32"/>
          <w:lang w:val="en-US" w:eastAsia="zh-CN"/>
        </w:rPr>
        <w:t>贯彻落实党中央全面实施预算绩效管理决策部署，根据《财政部关于开展202</w:t>
      </w:r>
      <w:r>
        <w:rPr>
          <w:rFonts w:hint="default" w:ascii="Times New Roman" w:hAnsi="Times New Roman" w:eastAsia="仿宋_GB2312" w:cs="Times New Roman"/>
          <w:color w:val="000000"/>
          <w:sz w:val="32"/>
          <w:szCs w:val="32"/>
          <w:lang w:eastAsia="zh-CN"/>
        </w:rPr>
        <w:t>3</w:t>
      </w:r>
      <w:r>
        <w:rPr>
          <w:rFonts w:hint="default" w:ascii="Times New Roman" w:hAnsi="Times New Roman" w:eastAsia="仿宋_GB2312" w:cs="Times New Roman"/>
          <w:color w:val="000000"/>
          <w:sz w:val="32"/>
          <w:szCs w:val="32"/>
          <w:lang w:val="en-US" w:eastAsia="zh-CN"/>
        </w:rPr>
        <w:t>年度中央对地方转移支付预算执行情况绩效自评工作的通知》（财监〔202</w:t>
      </w:r>
      <w:r>
        <w:rPr>
          <w:rFonts w:hint="default" w:ascii="Times New Roman" w:hAnsi="Times New Roman" w:eastAsia="仿宋_GB2312" w:cs="Times New Roman"/>
          <w:color w:val="000000"/>
          <w:sz w:val="32"/>
          <w:szCs w:val="32"/>
          <w:lang w:eastAsia="zh-CN"/>
        </w:rPr>
        <w:t>4</w:t>
      </w:r>
      <w:r>
        <w:rPr>
          <w:rFonts w:hint="default" w:ascii="Times New Roman" w:hAnsi="Times New Roman" w:eastAsia="仿宋_GB2312" w:cs="Times New Roman"/>
          <w:color w:val="000000"/>
          <w:sz w:val="32"/>
          <w:szCs w:val="32"/>
          <w:lang w:val="en-US" w:eastAsia="zh-CN"/>
        </w:rPr>
        <w:t>〕</w:t>
      </w:r>
      <w:r>
        <w:rPr>
          <w:rFonts w:hint="default" w:ascii="Times New Roman" w:hAnsi="Times New Roman" w:eastAsia="仿宋_GB2312" w:cs="Times New Roman"/>
          <w:color w:val="000000"/>
          <w:sz w:val="32"/>
          <w:szCs w:val="32"/>
          <w:lang w:eastAsia="zh-CN"/>
        </w:rPr>
        <w:t>3</w:t>
      </w:r>
      <w:r>
        <w:rPr>
          <w:rFonts w:hint="default" w:ascii="Times New Roman" w:hAnsi="Times New Roman" w:eastAsia="仿宋_GB2312" w:cs="Times New Roman"/>
          <w:color w:val="000000"/>
          <w:sz w:val="32"/>
          <w:szCs w:val="32"/>
          <w:lang w:val="en-US" w:eastAsia="zh-CN"/>
        </w:rPr>
        <w:t>号），自治区水利厅高度重视、严格按规范要求组织开展了202</w:t>
      </w:r>
      <w:r>
        <w:rPr>
          <w:rFonts w:hint="default" w:ascii="Times New Roman" w:hAnsi="Times New Roman" w:eastAsia="仿宋_GB2312" w:cs="Times New Roman"/>
          <w:color w:val="000000"/>
          <w:sz w:val="32"/>
          <w:szCs w:val="32"/>
          <w:lang w:eastAsia="zh-CN"/>
        </w:rPr>
        <w:t>3</w:t>
      </w:r>
      <w:r>
        <w:rPr>
          <w:rFonts w:hint="default" w:ascii="Times New Roman" w:hAnsi="Times New Roman" w:eastAsia="仿宋_GB2312" w:cs="Times New Roman"/>
          <w:color w:val="000000"/>
          <w:sz w:val="32"/>
          <w:szCs w:val="32"/>
          <w:lang w:val="en-US" w:eastAsia="zh-CN"/>
        </w:rPr>
        <w:t>年度中央水利发展资金绩效自评工作，现将自评情况汇报如下</w:t>
      </w:r>
      <w:r>
        <w:rPr>
          <w:rFonts w:hint="default" w:ascii="Times New Roman" w:hAnsi="Times New Roman" w:cs="Times New Roman"/>
          <w:color w:val="000000"/>
          <w:sz w:val="32"/>
          <w:szCs w:val="32"/>
          <w:lang w:val="en-US"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黑体" w:cs="Times New Roman"/>
          <w:bCs/>
          <w:sz w:val="32"/>
          <w:szCs w:val="32"/>
        </w:rPr>
      </w:pPr>
      <w:r>
        <w:rPr>
          <w:rFonts w:hint="default" w:ascii="Times New Roman" w:hAnsi="Times New Roman" w:eastAsia="黑体" w:cs="Times New Roman"/>
          <w:bCs/>
          <w:sz w:val="32"/>
          <w:szCs w:val="32"/>
        </w:rPr>
        <w:t>一、绩效目标分解下达情况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1"/>
        <w:rPr>
          <w:rFonts w:hint="default" w:ascii="Times New Roman" w:hAnsi="Times New Roman" w:eastAsia="楷体_GB2312" w:cs="Times New Roman"/>
          <w:b/>
          <w:bCs/>
          <w:sz w:val="32"/>
          <w:szCs w:val="32"/>
        </w:rPr>
      </w:pPr>
      <w:r>
        <w:rPr>
          <w:rFonts w:hint="default" w:ascii="Times New Roman" w:hAnsi="Times New Roman" w:eastAsia="楷体_GB2312" w:cs="Times New Roman"/>
          <w:b w:val="0"/>
          <w:bCs w:val="0"/>
          <w:sz w:val="32"/>
          <w:szCs w:val="32"/>
        </w:rPr>
        <w:t>（一）中央下达水利发展资金转移支付预算和绩效目标情况</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outlineLvl w:val="2"/>
        <w:rPr>
          <w:rFonts w:hint="default" w:ascii="Times New Roman" w:hAnsi="Times New Roman" w:cs="Times New Roman"/>
          <w:color w:val="000000"/>
          <w:sz w:val="32"/>
          <w:szCs w:val="32"/>
        </w:rPr>
      </w:pPr>
      <w:r>
        <w:rPr>
          <w:rFonts w:hint="default" w:ascii="Times New Roman" w:hAnsi="Times New Roman" w:eastAsia="仿宋_GB2312" w:cs="Times New Roman"/>
          <w:b/>
          <w:color w:val="000000"/>
          <w:sz w:val="32"/>
          <w:szCs w:val="32"/>
        </w:rPr>
        <w:t>1.下达预算情况</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default" w:ascii="Times New Roman" w:hAnsi="Times New Roman" w:cs="Times New Roman"/>
          <w:color w:val="000000"/>
          <w:sz w:val="32"/>
          <w:szCs w:val="32"/>
        </w:rPr>
      </w:pPr>
      <w:r>
        <w:rPr>
          <w:rFonts w:hint="default" w:ascii="Times New Roman" w:hAnsi="Times New Roman" w:cs="Times New Roman"/>
          <w:color w:val="000000"/>
          <w:sz w:val="32"/>
          <w:szCs w:val="32"/>
        </w:rPr>
        <w:t>202</w:t>
      </w:r>
      <w:r>
        <w:rPr>
          <w:rFonts w:hint="default" w:ascii="Times New Roman" w:hAnsi="Times New Roman" w:cs="Times New Roman"/>
          <w:color w:val="000000"/>
          <w:sz w:val="32"/>
          <w:szCs w:val="32"/>
        </w:rPr>
        <w:t>3</w:t>
      </w:r>
      <w:r>
        <w:rPr>
          <w:rFonts w:hint="default" w:ascii="Times New Roman" w:hAnsi="Times New Roman" w:cs="Times New Roman"/>
          <w:color w:val="000000"/>
          <w:sz w:val="32"/>
          <w:szCs w:val="32"/>
        </w:rPr>
        <w:t>年度，财政部分批下达我区中央水利发展资金</w:t>
      </w:r>
      <w:r>
        <w:rPr>
          <w:rFonts w:hint="default" w:ascii="Times New Roman" w:hAnsi="Times New Roman" w:cs="Times New Roman"/>
          <w:color w:val="000000"/>
          <w:sz w:val="32"/>
          <w:szCs w:val="32"/>
          <w:lang w:eastAsia="zh-CN"/>
        </w:rPr>
        <w:t>共计</w:t>
      </w:r>
      <w:r>
        <w:rPr>
          <w:rFonts w:hint="default" w:ascii="Times New Roman" w:hAnsi="Times New Roman" w:cs="Times New Roman"/>
          <w:color w:val="000000"/>
          <w:sz w:val="32"/>
          <w:szCs w:val="32"/>
          <w:lang w:eastAsia="zh-CN"/>
        </w:rPr>
        <w:t>211917</w:t>
      </w:r>
      <w:r>
        <w:rPr>
          <w:rFonts w:hint="default" w:ascii="Times New Roman" w:hAnsi="Times New Roman" w:cs="Times New Roman"/>
          <w:color w:val="000000"/>
          <w:sz w:val="32"/>
          <w:szCs w:val="32"/>
        </w:rPr>
        <w:t>万元</w:t>
      </w:r>
      <w:r>
        <w:rPr>
          <w:rFonts w:hint="default" w:ascii="Times New Roman" w:hAnsi="Times New Roman" w:cs="Times New Roman"/>
          <w:color w:val="000000"/>
          <w:sz w:val="32"/>
          <w:szCs w:val="32"/>
          <w:lang w:eastAsia="zh-CN"/>
        </w:rPr>
        <w:t>，详细如下</w:t>
      </w:r>
      <w:r>
        <w:rPr>
          <w:rFonts w:hint="default" w:ascii="Times New Roman" w:hAnsi="Times New Roman" w:cs="Times New Roman"/>
          <w:color w:val="000000"/>
          <w:sz w:val="32"/>
          <w:szCs w:val="32"/>
        </w:rPr>
        <w:t>。</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default" w:ascii="Times New Roman" w:hAnsi="Times New Roman" w:cs="Times New Roman"/>
          <w:color w:val="000000"/>
          <w:sz w:val="32"/>
          <w:szCs w:val="32"/>
          <w:highlight w:val="none"/>
        </w:rPr>
      </w:pPr>
      <w:r>
        <w:rPr>
          <w:rFonts w:hint="default" w:ascii="Times New Roman" w:hAnsi="Times New Roman" w:cs="Times New Roman"/>
          <w:color w:val="000000"/>
          <w:sz w:val="32"/>
          <w:szCs w:val="32"/>
        </w:rPr>
        <w:t>20</w:t>
      </w:r>
      <w:r>
        <w:rPr>
          <w:rFonts w:hint="default" w:ascii="Times New Roman" w:hAnsi="Times New Roman" w:cs="Times New Roman"/>
          <w:color w:val="000000"/>
          <w:sz w:val="32"/>
          <w:szCs w:val="32"/>
          <w:lang w:val="en-US" w:eastAsia="zh-CN"/>
        </w:rPr>
        <w:t>2</w:t>
      </w:r>
      <w:r>
        <w:rPr>
          <w:rFonts w:hint="default" w:ascii="Times New Roman" w:hAnsi="Times New Roman" w:cs="Times New Roman"/>
          <w:color w:val="000000"/>
          <w:sz w:val="32"/>
          <w:szCs w:val="32"/>
          <w:lang w:eastAsia="zh-CN"/>
        </w:rPr>
        <w:t>2</w:t>
      </w:r>
      <w:r>
        <w:rPr>
          <w:rFonts w:hint="default" w:ascii="Times New Roman" w:hAnsi="Times New Roman" w:cs="Times New Roman"/>
          <w:color w:val="000000"/>
          <w:sz w:val="32"/>
          <w:szCs w:val="32"/>
        </w:rPr>
        <w:t>年</w:t>
      </w:r>
      <w:r>
        <w:rPr>
          <w:rFonts w:hint="default" w:ascii="Times New Roman" w:hAnsi="Times New Roman" w:cs="Times New Roman"/>
          <w:color w:val="000000"/>
          <w:sz w:val="32"/>
          <w:szCs w:val="32"/>
          <w:lang w:val="en-US" w:eastAsia="zh-CN"/>
        </w:rPr>
        <w:t>1</w:t>
      </w:r>
      <w:r>
        <w:rPr>
          <w:rFonts w:hint="default" w:ascii="Times New Roman" w:hAnsi="Times New Roman" w:cs="Times New Roman"/>
          <w:color w:val="000000"/>
          <w:sz w:val="32"/>
          <w:szCs w:val="32"/>
          <w:lang w:eastAsia="zh-CN"/>
        </w:rPr>
        <w:t>0</w:t>
      </w:r>
      <w:r>
        <w:rPr>
          <w:rFonts w:hint="default" w:ascii="Times New Roman" w:hAnsi="Times New Roman" w:cs="Times New Roman"/>
          <w:color w:val="000000"/>
          <w:sz w:val="32"/>
          <w:szCs w:val="32"/>
        </w:rPr>
        <w:t>月</w:t>
      </w:r>
      <w:r>
        <w:rPr>
          <w:rFonts w:hint="default" w:ascii="Times New Roman" w:hAnsi="Times New Roman" w:cs="Times New Roman"/>
          <w:color w:val="000000"/>
          <w:sz w:val="32"/>
          <w:szCs w:val="32"/>
        </w:rPr>
        <w:t>2</w:t>
      </w:r>
      <w:r>
        <w:rPr>
          <w:rFonts w:hint="default" w:ascii="Times New Roman" w:hAnsi="Times New Roman" w:cs="Times New Roman"/>
          <w:color w:val="000000"/>
          <w:sz w:val="32"/>
          <w:szCs w:val="32"/>
          <w:lang w:val="en-US" w:eastAsia="zh-CN"/>
        </w:rPr>
        <w:t>9</w:t>
      </w:r>
      <w:r>
        <w:rPr>
          <w:rFonts w:hint="default" w:ascii="Times New Roman" w:hAnsi="Times New Roman" w:cs="Times New Roman"/>
          <w:color w:val="000000"/>
          <w:sz w:val="32"/>
          <w:szCs w:val="32"/>
        </w:rPr>
        <w:t>日</w:t>
      </w:r>
      <w:r>
        <w:rPr>
          <w:rFonts w:hint="default" w:ascii="Times New Roman" w:hAnsi="Times New Roman" w:cs="Times New Roman"/>
          <w:color w:val="000000"/>
          <w:sz w:val="32"/>
          <w:szCs w:val="32"/>
          <w:lang w:val="en-US" w:eastAsia="zh-CN"/>
        </w:rPr>
        <w:t>，</w:t>
      </w:r>
      <w:r>
        <w:rPr>
          <w:rFonts w:hint="default" w:ascii="Times New Roman" w:hAnsi="Times New Roman" w:cs="Times New Roman"/>
          <w:color w:val="000000"/>
          <w:sz w:val="32"/>
          <w:szCs w:val="32"/>
        </w:rPr>
        <w:t>财政部《关于提前下达20</w:t>
      </w:r>
      <w:r>
        <w:rPr>
          <w:rFonts w:hint="default" w:ascii="Times New Roman" w:hAnsi="Times New Roman" w:cs="Times New Roman"/>
          <w:color w:val="000000"/>
          <w:sz w:val="32"/>
          <w:szCs w:val="32"/>
        </w:rPr>
        <w:t>23</w:t>
      </w:r>
      <w:r>
        <w:rPr>
          <w:rFonts w:hint="default" w:ascii="Times New Roman" w:hAnsi="Times New Roman" w:cs="Times New Roman"/>
          <w:color w:val="000000"/>
          <w:sz w:val="32"/>
          <w:szCs w:val="32"/>
        </w:rPr>
        <w:t>年水利发展资金预算的通知》（财农〔20</w:t>
      </w:r>
      <w:r>
        <w:rPr>
          <w:rFonts w:hint="default" w:ascii="Times New Roman" w:hAnsi="Times New Roman" w:cs="Times New Roman"/>
          <w:color w:val="000000"/>
          <w:sz w:val="32"/>
          <w:szCs w:val="32"/>
        </w:rPr>
        <w:t>22</w:t>
      </w:r>
      <w:r>
        <w:rPr>
          <w:rFonts w:hint="default" w:ascii="Times New Roman" w:hAnsi="Times New Roman" w:cs="Times New Roman"/>
          <w:color w:val="000000"/>
          <w:sz w:val="32"/>
          <w:szCs w:val="32"/>
        </w:rPr>
        <w:t>〕</w:t>
      </w:r>
      <w:r>
        <w:rPr>
          <w:rFonts w:hint="default" w:ascii="Times New Roman" w:hAnsi="Times New Roman" w:cs="Times New Roman"/>
          <w:color w:val="000000"/>
          <w:sz w:val="32"/>
          <w:szCs w:val="32"/>
        </w:rPr>
        <w:t>85</w:t>
      </w:r>
      <w:r>
        <w:rPr>
          <w:rFonts w:hint="default" w:ascii="Times New Roman" w:hAnsi="Times New Roman" w:cs="Times New Roman"/>
          <w:color w:val="000000"/>
          <w:sz w:val="32"/>
          <w:szCs w:val="32"/>
        </w:rPr>
        <w:t>号）下达</w:t>
      </w:r>
      <w:r>
        <w:rPr>
          <w:rFonts w:hint="default" w:ascii="Times New Roman" w:hAnsi="Times New Roman" w:cs="Times New Roman"/>
          <w:color w:val="000000"/>
          <w:sz w:val="32"/>
          <w:szCs w:val="32"/>
        </w:rPr>
        <w:t>163101</w:t>
      </w:r>
      <w:r>
        <w:rPr>
          <w:rFonts w:hint="default" w:ascii="Times New Roman" w:hAnsi="Times New Roman" w:cs="Times New Roman"/>
          <w:color w:val="000000"/>
          <w:sz w:val="32"/>
          <w:szCs w:val="32"/>
        </w:rPr>
        <w:t>万元，其中</w:t>
      </w:r>
      <w:r>
        <w:rPr>
          <w:rFonts w:hint="default" w:ascii="Times New Roman" w:hAnsi="Times New Roman" w:cs="Times New Roman"/>
          <w:color w:val="000000"/>
          <w:sz w:val="32"/>
          <w:szCs w:val="32"/>
          <w:highlight w:val="none"/>
        </w:rPr>
        <w:t>，</w:t>
      </w:r>
      <w:r>
        <w:rPr>
          <w:rFonts w:hint="default" w:ascii="Times New Roman" w:hAnsi="Times New Roman" w:cs="Times New Roman"/>
          <w:color w:val="000000"/>
          <w:sz w:val="32"/>
          <w:szCs w:val="32"/>
          <w:highlight w:val="none"/>
        </w:rPr>
        <w:t>67120</w:t>
      </w:r>
      <w:r>
        <w:rPr>
          <w:rFonts w:hint="default" w:ascii="Times New Roman" w:hAnsi="Times New Roman" w:cs="Times New Roman"/>
          <w:color w:val="000000"/>
          <w:sz w:val="32"/>
          <w:szCs w:val="32"/>
          <w:highlight w:val="none"/>
        </w:rPr>
        <w:t>万元用于</w:t>
      </w:r>
      <w:r>
        <w:rPr>
          <w:rFonts w:hint="default" w:ascii="Times New Roman" w:hAnsi="Times New Roman" w:cs="Times New Roman"/>
          <w:color w:val="000000"/>
          <w:sz w:val="32"/>
          <w:szCs w:val="32"/>
          <w:highlight w:val="none"/>
          <w:lang w:eastAsia="zh-CN"/>
        </w:rPr>
        <w:t>流域面积</w:t>
      </w:r>
      <w:r>
        <w:rPr>
          <w:rFonts w:hint="default" w:ascii="Times New Roman" w:hAnsi="Times New Roman" w:cs="Times New Roman"/>
          <w:color w:val="000000"/>
          <w:sz w:val="32"/>
          <w:szCs w:val="32"/>
          <w:highlight w:val="none"/>
          <w:lang w:val="en-US" w:eastAsia="zh-CN"/>
        </w:rPr>
        <w:t>200-3000平方公里</w:t>
      </w:r>
      <w:r>
        <w:rPr>
          <w:rFonts w:hint="default" w:ascii="Times New Roman" w:hAnsi="Times New Roman" w:cs="Times New Roman"/>
          <w:color w:val="000000"/>
          <w:sz w:val="32"/>
          <w:szCs w:val="32"/>
          <w:highlight w:val="none"/>
        </w:rPr>
        <w:t>中小河流治理</w:t>
      </w:r>
      <w:r>
        <w:rPr>
          <w:rFonts w:hint="default" w:ascii="Times New Roman" w:hAnsi="Times New Roman" w:cs="Times New Roman"/>
          <w:color w:val="000000"/>
          <w:sz w:val="32"/>
          <w:szCs w:val="32"/>
          <w:highlight w:val="none"/>
        </w:rPr>
        <w:t>、2342万元用于山洪灾害防治、11013</w:t>
      </w:r>
      <w:r>
        <w:rPr>
          <w:rFonts w:hint="default" w:ascii="Times New Roman" w:hAnsi="Times New Roman" w:cs="Times New Roman"/>
          <w:color w:val="000000"/>
          <w:sz w:val="32"/>
          <w:szCs w:val="32"/>
          <w:highlight w:val="none"/>
        </w:rPr>
        <w:t>万元用于农村饮水工程维修养护</w:t>
      </w:r>
      <w:r>
        <w:rPr>
          <w:rFonts w:hint="default" w:ascii="Times New Roman" w:hAnsi="Times New Roman" w:cs="Times New Roman"/>
          <w:color w:val="000000"/>
          <w:sz w:val="32"/>
          <w:szCs w:val="32"/>
          <w:highlight w:val="none"/>
        </w:rPr>
        <w:t>、2837万元用于小型水库维修养护、2081万元用于山洪灾害防治维修养护、45754</w:t>
      </w:r>
      <w:r>
        <w:rPr>
          <w:rFonts w:hint="default" w:ascii="Times New Roman" w:hAnsi="Times New Roman" w:cs="Times New Roman"/>
          <w:color w:val="000000"/>
          <w:sz w:val="32"/>
          <w:szCs w:val="32"/>
          <w:highlight w:val="none"/>
        </w:rPr>
        <w:t>万元用于中型灌区节水改造</w:t>
      </w:r>
      <w:r>
        <w:rPr>
          <w:rFonts w:hint="default" w:ascii="Times New Roman" w:hAnsi="Times New Roman" w:cs="Times New Roman"/>
          <w:color w:val="000000"/>
          <w:sz w:val="32"/>
          <w:szCs w:val="32"/>
          <w:highlight w:val="none"/>
        </w:rPr>
        <w:t>、8000万元用于新建小型水库、2900万元用于水系连通及水美乡村建设、8896万元用于农业水价综合改革、6431万元用于水土流失综合治理，5727万元用于水资源刚性约束与调度建设</w:t>
      </w:r>
      <w:r>
        <w:rPr>
          <w:rFonts w:hint="default" w:ascii="Times New Roman" w:hAnsi="Times New Roman" w:cs="Times New Roman"/>
          <w:color w:val="000000"/>
          <w:sz w:val="32"/>
          <w:szCs w:val="32"/>
          <w:highlight w:val="none"/>
        </w:rPr>
        <w:t>。</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default" w:ascii="Times New Roman" w:hAnsi="Times New Roman" w:cs="Times New Roman"/>
          <w:color w:val="000000"/>
          <w:sz w:val="32"/>
          <w:szCs w:val="32"/>
        </w:rPr>
      </w:pPr>
      <w:r>
        <w:rPr>
          <w:rFonts w:hint="default" w:ascii="Times New Roman" w:hAnsi="Times New Roman" w:cs="Times New Roman"/>
          <w:color w:val="000000"/>
          <w:sz w:val="32"/>
          <w:szCs w:val="32"/>
        </w:rPr>
        <w:t>202</w:t>
      </w:r>
      <w:r>
        <w:rPr>
          <w:rFonts w:hint="default" w:ascii="Times New Roman" w:hAnsi="Times New Roman" w:cs="Times New Roman"/>
          <w:color w:val="000000"/>
          <w:sz w:val="32"/>
          <w:szCs w:val="32"/>
        </w:rPr>
        <w:t>3</w:t>
      </w:r>
      <w:r>
        <w:rPr>
          <w:rFonts w:hint="default" w:ascii="Times New Roman" w:hAnsi="Times New Roman" w:cs="Times New Roman"/>
          <w:color w:val="000000"/>
          <w:sz w:val="32"/>
          <w:szCs w:val="32"/>
        </w:rPr>
        <w:t>年</w:t>
      </w:r>
      <w:r>
        <w:rPr>
          <w:rFonts w:hint="default" w:ascii="Times New Roman" w:hAnsi="Times New Roman" w:cs="Times New Roman"/>
          <w:color w:val="000000"/>
          <w:sz w:val="32"/>
          <w:szCs w:val="32"/>
          <w:lang w:val="en-US" w:eastAsia="zh-CN"/>
        </w:rPr>
        <w:t>4</w:t>
      </w:r>
      <w:r>
        <w:rPr>
          <w:rFonts w:hint="default" w:ascii="Times New Roman" w:hAnsi="Times New Roman" w:cs="Times New Roman"/>
          <w:color w:val="000000"/>
          <w:sz w:val="32"/>
          <w:szCs w:val="32"/>
        </w:rPr>
        <w:t>月</w:t>
      </w:r>
      <w:r>
        <w:rPr>
          <w:rFonts w:hint="default" w:ascii="Times New Roman" w:hAnsi="Times New Roman" w:cs="Times New Roman"/>
          <w:color w:val="000000"/>
          <w:sz w:val="32"/>
          <w:szCs w:val="32"/>
        </w:rPr>
        <w:t>9</w:t>
      </w:r>
      <w:r>
        <w:rPr>
          <w:rFonts w:hint="default" w:ascii="Times New Roman" w:hAnsi="Times New Roman" w:cs="Times New Roman"/>
          <w:color w:val="000000"/>
          <w:sz w:val="32"/>
          <w:szCs w:val="32"/>
        </w:rPr>
        <w:t>日</w:t>
      </w:r>
      <w:r>
        <w:rPr>
          <w:rFonts w:hint="default" w:ascii="Times New Roman" w:hAnsi="Times New Roman" w:cs="Times New Roman"/>
          <w:color w:val="000000"/>
          <w:sz w:val="32"/>
          <w:szCs w:val="32"/>
          <w:lang w:eastAsia="zh-CN"/>
        </w:rPr>
        <w:t>，</w:t>
      </w:r>
      <w:r>
        <w:rPr>
          <w:rFonts w:hint="default" w:ascii="Times New Roman" w:hAnsi="Times New Roman" w:cs="Times New Roman"/>
          <w:color w:val="000000"/>
          <w:sz w:val="32"/>
          <w:szCs w:val="32"/>
        </w:rPr>
        <w:t>财政部以《关于下达202</w:t>
      </w:r>
      <w:r>
        <w:rPr>
          <w:rFonts w:hint="default" w:ascii="Times New Roman" w:hAnsi="Times New Roman" w:cs="Times New Roman"/>
          <w:color w:val="000000"/>
          <w:sz w:val="32"/>
          <w:szCs w:val="32"/>
        </w:rPr>
        <w:t>3</w:t>
      </w:r>
      <w:r>
        <w:rPr>
          <w:rFonts w:hint="default" w:ascii="Times New Roman" w:hAnsi="Times New Roman" w:cs="Times New Roman"/>
          <w:color w:val="000000"/>
          <w:sz w:val="32"/>
          <w:szCs w:val="32"/>
        </w:rPr>
        <w:t>年水利发展资金预算的通知》（财农〔202</w:t>
      </w:r>
      <w:r>
        <w:rPr>
          <w:rFonts w:hint="default" w:ascii="Times New Roman" w:hAnsi="Times New Roman" w:cs="Times New Roman"/>
          <w:color w:val="000000"/>
          <w:sz w:val="32"/>
          <w:szCs w:val="32"/>
          <w:lang w:eastAsia="zh-CN"/>
        </w:rPr>
        <w:t>3</w:t>
      </w:r>
      <w:r>
        <w:rPr>
          <w:rFonts w:hint="default" w:ascii="Times New Roman" w:hAnsi="Times New Roman" w:cs="Times New Roman"/>
          <w:color w:val="000000"/>
          <w:sz w:val="32"/>
          <w:szCs w:val="32"/>
        </w:rPr>
        <w:t>〕</w:t>
      </w:r>
      <w:r>
        <w:rPr>
          <w:rFonts w:hint="default" w:ascii="Times New Roman" w:hAnsi="Times New Roman" w:cs="Times New Roman"/>
          <w:color w:val="000000"/>
          <w:sz w:val="32"/>
          <w:szCs w:val="32"/>
          <w:lang w:eastAsia="zh-CN"/>
        </w:rPr>
        <w:t>16</w:t>
      </w:r>
      <w:r>
        <w:rPr>
          <w:rFonts w:hint="default" w:ascii="Times New Roman" w:hAnsi="Times New Roman" w:cs="Times New Roman"/>
          <w:color w:val="000000"/>
          <w:sz w:val="32"/>
          <w:szCs w:val="32"/>
        </w:rPr>
        <w:t>号）下达</w:t>
      </w:r>
      <w:r>
        <w:rPr>
          <w:rFonts w:hint="default" w:ascii="Times New Roman" w:hAnsi="Times New Roman" w:cs="Times New Roman"/>
          <w:color w:val="000000"/>
          <w:sz w:val="32"/>
          <w:szCs w:val="32"/>
        </w:rPr>
        <w:t>48816</w:t>
      </w:r>
      <w:r>
        <w:rPr>
          <w:rFonts w:hint="default" w:ascii="Times New Roman" w:hAnsi="Times New Roman" w:cs="Times New Roman"/>
          <w:color w:val="000000"/>
          <w:sz w:val="32"/>
          <w:szCs w:val="32"/>
        </w:rPr>
        <w:t>万元。其中，</w:t>
      </w:r>
      <w:r>
        <w:rPr>
          <w:rFonts w:hint="default" w:ascii="Times New Roman" w:hAnsi="Times New Roman" w:cs="Times New Roman"/>
          <w:color w:val="000000"/>
          <w:sz w:val="32"/>
          <w:szCs w:val="32"/>
          <w:highlight w:val="none"/>
        </w:rPr>
        <w:t>17835</w:t>
      </w:r>
      <w:r>
        <w:rPr>
          <w:rFonts w:hint="default" w:ascii="Times New Roman" w:hAnsi="Times New Roman" w:cs="Times New Roman"/>
          <w:color w:val="000000"/>
          <w:sz w:val="32"/>
          <w:szCs w:val="32"/>
          <w:highlight w:val="none"/>
        </w:rPr>
        <w:t>万元用于</w:t>
      </w:r>
      <w:r>
        <w:rPr>
          <w:rFonts w:hint="default" w:ascii="Times New Roman" w:hAnsi="Times New Roman" w:cs="Times New Roman"/>
          <w:color w:val="000000"/>
          <w:sz w:val="32"/>
          <w:szCs w:val="32"/>
          <w:highlight w:val="none"/>
          <w:lang w:eastAsia="zh-CN"/>
        </w:rPr>
        <w:t>流域面积</w:t>
      </w:r>
      <w:r>
        <w:rPr>
          <w:rFonts w:hint="default" w:ascii="Times New Roman" w:hAnsi="Times New Roman" w:cs="Times New Roman"/>
          <w:color w:val="000000"/>
          <w:sz w:val="32"/>
          <w:szCs w:val="32"/>
          <w:highlight w:val="none"/>
          <w:lang w:val="en-US" w:eastAsia="zh-CN"/>
        </w:rPr>
        <w:t>200-3000平方公里</w:t>
      </w:r>
      <w:r>
        <w:rPr>
          <w:rFonts w:hint="default" w:ascii="Times New Roman" w:hAnsi="Times New Roman" w:cs="Times New Roman"/>
          <w:color w:val="000000"/>
          <w:sz w:val="32"/>
          <w:szCs w:val="32"/>
          <w:highlight w:val="none"/>
        </w:rPr>
        <w:t>中小河流治理，</w:t>
      </w:r>
      <w:r>
        <w:rPr>
          <w:rFonts w:hint="default" w:ascii="Times New Roman" w:hAnsi="Times New Roman" w:cs="Times New Roman"/>
          <w:color w:val="000000"/>
          <w:sz w:val="32"/>
          <w:szCs w:val="32"/>
          <w:highlight w:val="none"/>
        </w:rPr>
        <w:t>16994</w:t>
      </w:r>
      <w:r>
        <w:rPr>
          <w:rFonts w:hint="default" w:ascii="Times New Roman" w:hAnsi="Times New Roman" w:cs="Times New Roman"/>
          <w:color w:val="000000"/>
          <w:sz w:val="32"/>
          <w:szCs w:val="32"/>
          <w:highlight w:val="none"/>
        </w:rPr>
        <w:t>万元用于中型灌区节水改造，</w:t>
      </w:r>
      <w:r>
        <w:rPr>
          <w:rFonts w:hint="default" w:ascii="Times New Roman" w:hAnsi="Times New Roman" w:cs="Times New Roman"/>
          <w:color w:val="000000"/>
          <w:sz w:val="32"/>
          <w:szCs w:val="32"/>
          <w:highlight w:val="none"/>
        </w:rPr>
        <w:t>3987万元用于山洪灾害防治，</w:t>
      </w:r>
      <w:r>
        <w:rPr>
          <w:rFonts w:hint="default" w:ascii="Times New Roman" w:hAnsi="Times New Roman" w:cs="Times New Roman"/>
          <w:color w:val="000000"/>
          <w:sz w:val="32"/>
          <w:szCs w:val="32"/>
        </w:rPr>
        <w:t>10000万元用于地下水超采治理建设。</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outlineLvl w:val="2"/>
        <w:rPr>
          <w:rFonts w:hint="default" w:ascii="Times New Roman" w:hAnsi="Times New Roman" w:cs="Times New Roman"/>
          <w:b/>
          <w:color w:val="000000"/>
          <w:sz w:val="32"/>
          <w:szCs w:val="32"/>
        </w:rPr>
      </w:pPr>
      <w:r>
        <w:rPr>
          <w:rFonts w:hint="default" w:ascii="Times New Roman" w:hAnsi="Times New Roman" w:cs="Times New Roman"/>
          <w:b/>
          <w:color w:val="000000"/>
          <w:sz w:val="32"/>
          <w:szCs w:val="32"/>
        </w:rPr>
        <w:t>2.下达绩效目标情况</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default" w:ascii="Times New Roman" w:hAnsi="Times New Roman" w:cs="Times New Roman"/>
        </w:rPr>
      </w:pPr>
      <w:r>
        <w:rPr>
          <w:rFonts w:hint="default" w:ascii="Times New Roman" w:hAnsi="Times New Roman" w:cs="Times New Roman"/>
          <w:color w:val="000000"/>
          <w:sz w:val="32"/>
          <w:szCs w:val="32"/>
        </w:rPr>
        <w:t>财政部随文下达新疆区域绩效目标，具体为：</w:t>
      </w:r>
    </w:p>
    <w:tbl>
      <w:tblPr>
        <w:tblStyle w:val="8"/>
        <w:tblW w:w="9461" w:type="dxa"/>
        <w:jc w:val="center"/>
        <w:tblInd w:w="0" w:type="dxa"/>
        <w:tblLayout w:type="fixed"/>
        <w:tblCellMar>
          <w:top w:w="0" w:type="dxa"/>
          <w:left w:w="108" w:type="dxa"/>
          <w:bottom w:w="0" w:type="dxa"/>
          <w:right w:w="108" w:type="dxa"/>
        </w:tblCellMar>
      </w:tblPr>
      <w:tblGrid>
        <w:gridCol w:w="724"/>
        <w:gridCol w:w="1221"/>
        <w:gridCol w:w="1048"/>
        <w:gridCol w:w="3552"/>
        <w:gridCol w:w="1037"/>
        <w:gridCol w:w="1879"/>
      </w:tblGrid>
      <w:tr>
        <w:tblPrEx>
          <w:tblLayout w:type="fixed"/>
          <w:tblCellMar>
            <w:top w:w="0" w:type="dxa"/>
            <w:left w:w="108" w:type="dxa"/>
            <w:bottom w:w="0" w:type="dxa"/>
            <w:right w:w="108" w:type="dxa"/>
          </w:tblCellMar>
        </w:tblPrEx>
        <w:trPr>
          <w:trHeight w:val="375" w:hRule="atLeast"/>
          <w:jc w:val="center"/>
        </w:trPr>
        <w:tc>
          <w:tcPr>
            <w:tcW w:w="9461" w:type="dxa"/>
            <w:gridSpan w:val="6"/>
            <w:tcBorders>
              <w:top w:val="nil"/>
              <w:left w:val="nil"/>
              <w:bottom w:val="single" w:color="auto" w:sz="4" w:space="0"/>
              <w:right w:val="nil"/>
            </w:tcBorders>
            <w:shd w:val="clear" w:color="auto" w:fill="auto"/>
            <w:noWrap/>
          </w:tcPr>
          <w:p>
            <w:pPr>
              <w:keepNext w:val="0"/>
              <w:keepLines w:val="0"/>
              <w:pageBreakBefore w:val="0"/>
              <w:widowControl/>
              <w:kinsoku/>
              <w:wordWrap/>
              <w:overflowPunct/>
              <w:topLinePunct w:val="0"/>
              <w:bidi w:val="0"/>
              <w:jc w:val="center"/>
              <w:rPr>
                <w:rFonts w:hint="default" w:ascii="Times New Roman" w:hAnsi="Times New Roman" w:eastAsia="方正小标宋_GBK" w:cs="Times New Roman"/>
                <w:kern w:val="0"/>
                <w:sz w:val="20"/>
                <w:szCs w:val="20"/>
              </w:rPr>
            </w:pPr>
            <w:r>
              <w:rPr>
                <w:rFonts w:hint="default" w:ascii="Times New Roman" w:hAnsi="Times New Roman" w:eastAsia="方正小标宋简体" w:cs="Times New Roman"/>
                <w:kern w:val="0"/>
                <w:sz w:val="36"/>
                <w:szCs w:val="36"/>
              </w:rPr>
              <w:t>202</w:t>
            </w:r>
            <w:r>
              <w:rPr>
                <w:rFonts w:hint="default" w:ascii="Times New Roman" w:hAnsi="Times New Roman" w:eastAsia="方正小标宋简体" w:cs="Times New Roman"/>
                <w:kern w:val="0"/>
                <w:sz w:val="36"/>
                <w:szCs w:val="36"/>
                <w:lang w:eastAsia="zh-CN"/>
              </w:rPr>
              <w:t>3</w:t>
            </w:r>
            <w:r>
              <w:rPr>
                <w:rFonts w:hint="default" w:ascii="Times New Roman" w:hAnsi="Times New Roman" w:eastAsia="方正小标宋简体" w:cs="Times New Roman"/>
                <w:kern w:val="0"/>
                <w:sz w:val="36"/>
                <w:szCs w:val="36"/>
              </w:rPr>
              <w:t>年水利发展资金绩效目标情况表</w:t>
            </w:r>
          </w:p>
        </w:tc>
      </w:tr>
      <w:tr>
        <w:tblPrEx>
          <w:tblLayout w:type="fixed"/>
          <w:tblCellMar>
            <w:top w:w="0" w:type="dxa"/>
            <w:left w:w="108" w:type="dxa"/>
            <w:bottom w:w="0" w:type="dxa"/>
            <w:right w:w="108" w:type="dxa"/>
          </w:tblCellMar>
        </w:tblPrEx>
        <w:trPr>
          <w:trHeight w:val="255" w:hRule="atLeast"/>
          <w:jc w:val="center"/>
        </w:trPr>
        <w:tc>
          <w:tcPr>
            <w:tcW w:w="7582" w:type="dxa"/>
            <w:gridSpan w:val="5"/>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bidi w:val="0"/>
              <w:spacing w:line="240" w:lineRule="exact"/>
              <w:jc w:val="center"/>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rPr>
              <w:t>资金名称</w:t>
            </w:r>
          </w:p>
        </w:tc>
        <w:tc>
          <w:tcPr>
            <w:tcW w:w="1879" w:type="dxa"/>
            <w:tcBorders>
              <w:top w:val="single" w:color="auto" w:sz="4" w:space="0"/>
              <w:left w:val="single" w:color="auto" w:sz="4" w:space="0"/>
              <w:bottom w:val="single" w:color="auto" w:sz="4" w:space="0"/>
              <w:right w:val="single" w:color="auto" w:sz="4" w:space="0"/>
            </w:tcBorders>
            <w:shd w:val="clear" w:color="auto" w:fill="auto"/>
            <w:noWrap/>
            <w:vAlign w:val="bottom"/>
          </w:tcPr>
          <w:p>
            <w:pPr>
              <w:keepNext w:val="0"/>
              <w:keepLines w:val="0"/>
              <w:pageBreakBefore w:val="0"/>
              <w:widowControl/>
              <w:kinsoku/>
              <w:wordWrap/>
              <w:overflowPunct/>
              <w:topLinePunct w:val="0"/>
              <w:bidi w:val="0"/>
              <w:spacing w:line="240" w:lineRule="exact"/>
              <w:jc w:val="center"/>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rPr>
              <w:t>水利发展资金</w:t>
            </w:r>
          </w:p>
        </w:tc>
      </w:tr>
      <w:tr>
        <w:tblPrEx>
          <w:tblLayout w:type="fixed"/>
          <w:tblCellMar>
            <w:top w:w="0" w:type="dxa"/>
            <w:left w:w="108" w:type="dxa"/>
            <w:bottom w:w="0" w:type="dxa"/>
            <w:right w:w="108" w:type="dxa"/>
          </w:tblCellMar>
        </w:tblPrEx>
        <w:trPr>
          <w:trHeight w:val="255" w:hRule="atLeast"/>
          <w:jc w:val="center"/>
        </w:trPr>
        <w:tc>
          <w:tcPr>
            <w:tcW w:w="7582" w:type="dxa"/>
            <w:gridSpan w:val="5"/>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bidi w:val="0"/>
              <w:spacing w:line="240" w:lineRule="exact"/>
              <w:jc w:val="center"/>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rPr>
              <w:t>中央主管部门</w:t>
            </w:r>
          </w:p>
        </w:tc>
        <w:tc>
          <w:tcPr>
            <w:tcW w:w="1879" w:type="dxa"/>
            <w:tcBorders>
              <w:top w:val="single" w:color="auto" w:sz="4" w:space="0"/>
              <w:left w:val="single" w:color="auto" w:sz="4" w:space="0"/>
              <w:bottom w:val="single" w:color="auto" w:sz="4" w:space="0"/>
              <w:right w:val="single" w:color="auto" w:sz="4" w:space="0"/>
            </w:tcBorders>
            <w:shd w:val="clear" w:color="auto" w:fill="auto"/>
            <w:noWrap/>
          </w:tcPr>
          <w:p>
            <w:pPr>
              <w:keepNext w:val="0"/>
              <w:keepLines w:val="0"/>
              <w:pageBreakBefore w:val="0"/>
              <w:widowControl/>
              <w:kinsoku/>
              <w:wordWrap/>
              <w:overflowPunct/>
              <w:topLinePunct w:val="0"/>
              <w:bidi w:val="0"/>
              <w:spacing w:line="240" w:lineRule="exact"/>
              <w:jc w:val="center"/>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rPr>
              <w:t>水利部</w:t>
            </w:r>
          </w:p>
        </w:tc>
      </w:tr>
      <w:tr>
        <w:tblPrEx>
          <w:tblLayout w:type="fixed"/>
          <w:tblCellMar>
            <w:top w:w="0" w:type="dxa"/>
            <w:left w:w="108" w:type="dxa"/>
            <w:bottom w:w="0" w:type="dxa"/>
            <w:right w:w="108" w:type="dxa"/>
          </w:tblCellMar>
        </w:tblPrEx>
        <w:trPr>
          <w:trHeight w:val="255" w:hRule="atLeast"/>
          <w:jc w:val="center"/>
        </w:trPr>
        <w:tc>
          <w:tcPr>
            <w:tcW w:w="7582" w:type="dxa"/>
            <w:gridSpan w:val="5"/>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bidi w:val="0"/>
              <w:spacing w:line="240" w:lineRule="exact"/>
              <w:jc w:val="center"/>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rPr>
              <w:t>省级财政部门</w:t>
            </w:r>
          </w:p>
        </w:tc>
        <w:tc>
          <w:tcPr>
            <w:tcW w:w="1879" w:type="dxa"/>
            <w:tcBorders>
              <w:top w:val="single" w:color="auto" w:sz="4" w:space="0"/>
              <w:left w:val="single" w:color="auto" w:sz="4" w:space="0"/>
              <w:bottom w:val="single" w:color="auto" w:sz="4" w:space="0"/>
              <w:right w:val="single" w:color="auto" w:sz="4" w:space="0"/>
            </w:tcBorders>
            <w:shd w:val="clear" w:color="auto" w:fill="auto"/>
            <w:noWrap/>
          </w:tcPr>
          <w:p>
            <w:pPr>
              <w:keepNext w:val="0"/>
              <w:keepLines w:val="0"/>
              <w:pageBreakBefore w:val="0"/>
              <w:widowControl/>
              <w:kinsoku/>
              <w:wordWrap/>
              <w:overflowPunct/>
              <w:topLinePunct w:val="0"/>
              <w:bidi w:val="0"/>
              <w:spacing w:line="240" w:lineRule="exact"/>
              <w:jc w:val="center"/>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rPr>
              <w:t>新疆维吾尔自治区财政厅</w:t>
            </w:r>
          </w:p>
        </w:tc>
      </w:tr>
      <w:tr>
        <w:tblPrEx>
          <w:tblLayout w:type="fixed"/>
          <w:tblCellMar>
            <w:top w:w="0" w:type="dxa"/>
            <w:left w:w="108" w:type="dxa"/>
            <w:bottom w:w="0" w:type="dxa"/>
            <w:right w:w="108" w:type="dxa"/>
          </w:tblCellMar>
        </w:tblPrEx>
        <w:trPr>
          <w:trHeight w:val="255" w:hRule="atLeast"/>
          <w:jc w:val="center"/>
        </w:trPr>
        <w:tc>
          <w:tcPr>
            <w:tcW w:w="7582" w:type="dxa"/>
            <w:gridSpan w:val="5"/>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bidi w:val="0"/>
              <w:spacing w:line="240" w:lineRule="exact"/>
              <w:jc w:val="center"/>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rPr>
              <w:t>省级主管部门</w:t>
            </w:r>
          </w:p>
        </w:tc>
        <w:tc>
          <w:tcPr>
            <w:tcW w:w="1879" w:type="dxa"/>
            <w:tcBorders>
              <w:top w:val="single" w:color="auto" w:sz="4" w:space="0"/>
              <w:left w:val="single" w:color="auto" w:sz="4" w:space="0"/>
              <w:bottom w:val="single" w:color="auto" w:sz="4" w:space="0"/>
              <w:right w:val="single" w:color="auto" w:sz="4" w:space="0"/>
            </w:tcBorders>
            <w:shd w:val="clear" w:color="auto" w:fill="auto"/>
            <w:noWrap/>
          </w:tcPr>
          <w:p>
            <w:pPr>
              <w:keepNext w:val="0"/>
              <w:keepLines w:val="0"/>
              <w:pageBreakBefore w:val="0"/>
              <w:widowControl/>
              <w:kinsoku/>
              <w:wordWrap/>
              <w:overflowPunct/>
              <w:topLinePunct w:val="0"/>
              <w:bidi w:val="0"/>
              <w:spacing w:line="240" w:lineRule="exact"/>
              <w:jc w:val="center"/>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rPr>
              <w:t>新疆维吾尔自治区水利厅</w:t>
            </w:r>
          </w:p>
        </w:tc>
      </w:tr>
      <w:tr>
        <w:tblPrEx>
          <w:tblLayout w:type="fixed"/>
          <w:tblCellMar>
            <w:top w:w="0" w:type="dxa"/>
            <w:left w:w="108" w:type="dxa"/>
            <w:bottom w:w="0" w:type="dxa"/>
            <w:right w:w="108" w:type="dxa"/>
          </w:tblCellMar>
        </w:tblPrEx>
        <w:trPr>
          <w:trHeight w:val="255" w:hRule="atLeast"/>
          <w:jc w:val="center"/>
        </w:trPr>
        <w:tc>
          <w:tcPr>
            <w:tcW w:w="724"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bidi w:val="0"/>
              <w:spacing w:line="240" w:lineRule="exact"/>
              <w:jc w:val="center"/>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rPr>
              <w:t>资金</w:t>
            </w:r>
            <w:r>
              <w:rPr>
                <w:rFonts w:hint="default" w:ascii="Times New Roman" w:hAnsi="Times New Roman" w:eastAsia="宋体" w:cs="Times New Roman"/>
                <w:kern w:val="0"/>
                <w:sz w:val="15"/>
                <w:szCs w:val="15"/>
              </w:rPr>
              <w:br w:type="textWrapping"/>
            </w:r>
            <w:r>
              <w:rPr>
                <w:rFonts w:hint="default" w:ascii="Times New Roman" w:hAnsi="Times New Roman" w:eastAsia="宋体" w:cs="Times New Roman"/>
                <w:kern w:val="0"/>
                <w:sz w:val="15"/>
                <w:szCs w:val="15"/>
              </w:rPr>
              <w:t>情况</w:t>
            </w:r>
          </w:p>
        </w:tc>
        <w:tc>
          <w:tcPr>
            <w:tcW w:w="6858" w:type="dxa"/>
            <w:gridSpan w:val="4"/>
            <w:tcBorders>
              <w:top w:val="single" w:color="auto" w:sz="4" w:space="0"/>
              <w:left w:val="single" w:color="auto" w:sz="4" w:space="0"/>
              <w:bottom w:val="single" w:color="auto" w:sz="4" w:space="0"/>
              <w:right w:val="single" w:color="auto" w:sz="4" w:space="0"/>
            </w:tcBorders>
            <w:shd w:val="clear" w:color="auto" w:fill="auto"/>
            <w:noWrap/>
          </w:tcPr>
          <w:p>
            <w:pPr>
              <w:keepNext w:val="0"/>
              <w:keepLines w:val="0"/>
              <w:pageBreakBefore w:val="0"/>
              <w:widowControl/>
              <w:kinsoku/>
              <w:wordWrap/>
              <w:overflowPunct/>
              <w:topLinePunct w:val="0"/>
              <w:bidi w:val="0"/>
              <w:spacing w:line="240" w:lineRule="exact"/>
              <w:jc w:val="center"/>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rPr>
              <w:t>年度金额（万元）</w:t>
            </w:r>
          </w:p>
        </w:tc>
        <w:tc>
          <w:tcPr>
            <w:tcW w:w="1879" w:type="dxa"/>
            <w:tcBorders>
              <w:top w:val="single" w:color="auto" w:sz="4" w:space="0"/>
              <w:left w:val="single" w:color="auto" w:sz="4" w:space="0"/>
              <w:bottom w:val="single" w:color="auto" w:sz="4" w:space="0"/>
              <w:right w:val="single" w:color="auto" w:sz="4" w:space="0"/>
            </w:tcBorders>
            <w:shd w:val="clear" w:color="auto" w:fill="auto"/>
            <w:noWrap/>
          </w:tcPr>
          <w:p>
            <w:pPr>
              <w:keepNext w:val="0"/>
              <w:keepLines w:val="0"/>
              <w:pageBreakBefore w:val="0"/>
              <w:widowControl/>
              <w:kinsoku/>
              <w:wordWrap/>
              <w:overflowPunct/>
              <w:topLinePunct w:val="0"/>
              <w:bidi w:val="0"/>
              <w:spacing w:line="240" w:lineRule="exact"/>
              <w:jc w:val="center"/>
              <w:rPr>
                <w:rFonts w:hint="default" w:ascii="Times New Roman" w:hAnsi="Times New Roman" w:eastAsia="宋体" w:cs="Times New Roman"/>
                <w:kern w:val="0"/>
                <w:sz w:val="15"/>
                <w:szCs w:val="15"/>
                <w:lang w:eastAsia="zh-CN"/>
              </w:rPr>
            </w:pPr>
            <w:r>
              <w:rPr>
                <w:rFonts w:hint="default" w:ascii="Times New Roman" w:hAnsi="Times New Roman" w:eastAsia="宋体" w:cs="Times New Roman"/>
                <w:kern w:val="0"/>
                <w:sz w:val="15"/>
                <w:szCs w:val="15"/>
                <w:lang w:eastAsia="zh-CN"/>
              </w:rPr>
              <w:t>211917</w:t>
            </w:r>
          </w:p>
        </w:tc>
      </w:tr>
      <w:tr>
        <w:tblPrEx>
          <w:tblLayout w:type="fixed"/>
          <w:tblCellMar>
            <w:top w:w="0" w:type="dxa"/>
            <w:left w:w="108" w:type="dxa"/>
            <w:bottom w:w="0" w:type="dxa"/>
            <w:right w:w="108" w:type="dxa"/>
          </w:tblCellMar>
        </w:tblPrEx>
        <w:trPr>
          <w:trHeight w:val="255" w:hRule="atLeast"/>
          <w:jc w:val="center"/>
        </w:trPr>
        <w:tc>
          <w:tcPr>
            <w:tcW w:w="724"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bidi w:val="0"/>
              <w:spacing w:line="240" w:lineRule="exact"/>
              <w:jc w:val="left"/>
              <w:rPr>
                <w:rFonts w:hint="default" w:ascii="Times New Roman" w:hAnsi="Times New Roman" w:eastAsia="宋体" w:cs="Times New Roman"/>
                <w:kern w:val="0"/>
                <w:sz w:val="15"/>
                <w:szCs w:val="15"/>
              </w:rPr>
            </w:pPr>
          </w:p>
        </w:tc>
        <w:tc>
          <w:tcPr>
            <w:tcW w:w="6858" w:type="dxa"/>
            <w:gridSpan w:val="4"/>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bidi w:val="0"/>
              <w:spacing w:line="240" w:lineRule="exact"/>
              <w:jc w:val="center"/>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rPr>
              <w:t>其中：中央财政补助（万元）</w:t>
            </w:r>
          </w:p>
        </w:tc>
        <w:tc>
          <w:tcPr>
            <w:tcW w:w="1879" w:type="dxa"/>
            <w:tcBorders>
              <w:top w:val="single" w:color="auto" w:sz="4" w:space="0"/>
              <w:left w:val="single" w:color="auto" w:sz="4" w:space="0"/>
              <w:bottom w:val="single" w:color="auto" w:sz="4" w:space="0"/>
              <w:right w:val="single" w:color="auto" w:sz="4" w:space="0"/>
            </w:tcBorders>
            <w:shd w:val="clear" w:color="auto" w:fill="auto"/>
            <w:noWrap/>
            <w:vAlign w:val="bottom"/>
          </w:tcPr>
          <w:p>
            <w:pPr>
              <w:keepNext w:val="0"/>
              <w:keepLines w:val="0"/>
              <w:pageBreakBefore w:val="0"/>
              <w:widowControl/>
              <w:kinsoku/>
              <w:wordWrap/>
              <w:overflowPunct/>
              <w:topLinePunct w:val="0"/>
              <w:bidi w:val="0"/>
              <w:spacing w:line="240" w:lineRule="exact"/>
              <w:jc w:val="center"/>
              <w:rPr>
                <w:rFonts w:hint="default" w:ascii="Times New Roman" w:hAnsi="Times New Roman" w:eastAsia="宋体" w:cs="Times New Roman"/>
                <w:kern w:val="0"/>
                <w:sz w:val="15"/>
                <w:szCs w:val="15"/>
                <w:lang w:eastAsia="zh-CN"/>
              </w:rPr>
            </w:pPr>
            <w:r>
              <w:rPr>
                <w:rFonts w:hint="default" w:ascii="Times New Roman" w:hAnsi="Times New Roman" w:eastAsia="宋体" w:cs="Times New Roman"/>
                <w:kern w:val="0"/>
                <w:sz w:val="15"/>
                <w:szCs w:val="15"/>
                <w:lang w:eastAsia="zh-CN"/>
              </w:rPr>
              <w:t>211917</w:t>
            </w:r>
          </w:p>
        </w:tc>
      </w:tr>
      <w:tr>
        <w:tblPrEx>
          <w:tblLayout w:type="fixed"/>
          <w:tblCellMar>
            <w:top w:w="0" w:type="dxa"/>
            <w:left w:w="108" w:type="dxa"/>
            <w:bottom w:w="0" w:type="dxa"/>
            <w:right w:w="108" w:type="dxa"/>
          </w:tblCellMar>
        </w:tblPrEx>
        <w:trPr>
          <w:trHeight w:val="255" w:hRule="atLeast"/>
          <w:jc w:val="center"/>
        </w:trPr>
        <w:tc>
          <w:tcPr>
            <w:tcW w:w="724"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bidi w:val="0"/>
              <w:spacing w:line="240" w:lineRule="exact"/>
              <w:jc w:val="left"/>
              <w:rPr>
                <w:rFonts w:hint="default" w:ascii="Times New Roman" w:hAnsi="Times New Roman" w:eastAsia="宋体" w:cs="Times New Roman"/>
                <w:kern w:val="0"/>
                <w:sz w:val="15"/>
                <w:szCs w:val="15"/>
              </w:rPr>
            </w:pPr>
          </w:p>
        </w:tc>
        <w:tc>
          <w:tcPr>
            <w:tcW w:w="6858" w:type="dxa"/>
            <w:gridSpan w:val="4"/>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bidi w:val="0"/>
              <w:spacing w:line="240" w:lineRule="exact"/>
              <w:jc w:val="center"/>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rPr>
              <w:t>地方财政资金（万元）</w:t>
            </w:r>
          </w:p>
        </w:tc>
        <w:tc>
          <w:tcPr>
            <w:tcW w:w="1879" w:type="dxa"/>
            <w:tcBorders>
              <w:top w:val="single" w:color="auto" w:sz="4" w:space="0"/>
              <w:left w:val="single" w:color="auto" w:sz="4" w:space="0"/>
              <w:bottom w:val="single" w:color="auto" w:sz="4" w:space="0"/>
              <w:right w:val="single" w:color="auto" w:sz="4" w:space="0"/>
            </w:tcBorders>
            <w:shd w:val="clear" w:color="auto" w:fill="auto"/>
            <w:noWrap/>
          </w:tcPr>
          <w:p>
            <w:pPr>
              <w:keepNext w:val="0"/>
              <w:keepLines w:val="0"/>
              <w:pageBreakBefore w:val="0"/>
              <w:widowControl/>
              <w:kinsoku/>
              <w:wordWrap/>
              <w:overflowPunct/>
              <w:topLinePunct w:val="0"/>
              <w:bidi w:val="0"/>
              <w:spacing w:line="240" w:lineRule="exact"/>
              <w:jc w:val="left"/>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rPr>
              <w:t>　</w:t>
            </w:r>
          </w:p>
        </w:tc>
      </w:tr>
      <w:tr>
        <w:tblPrEx>
          <w:tblLayout w:type="fixed"/>
          <w:tblCellMar>
            <w:top w:w="0" w:type="dxa"/>
            <w:left w:w="108" w:type="dxa"/>
            <w:bottom w:w="0" w:type="dxa"/>
            <w:right w:w="108" w:type="dxa"/>
          </w:tblCellMar>
        </w:tblPrEx>
        <w:trPr>
          <w:trHeight w:val="255" w:hRule="atLeast"/>
          <w:jc w:val="center"/>
        </w:trPr>
        <w:tc>
          <w:tcPr>
            <w:tcW w:w="724" w:type="dxa"/>
            <w:tcBorders>
              <w:top w:val="single" w:color="auto" w:sz="4" w:space="0"/>
              <w:left w:val="single" w:color="auto" w:sz="4" w:space="0"/>
              <w:bottom w:val="single" w:color="auto" w:sz="4" w:space="0"/>
              <w:right w:val="single" w:color="auto" w:sz="4" w:space="0"/>
            </w:tcBorders>
            <w:shd w:val="clear" w:color="auto" w:fill="auto"/>
            <w:noWrap/>
            <w:vAlign w:val="bottom"/>
          </w:tcPr>
          <w:p>
            <w:pPr>
              <w:keepNext w:val="0"/>
              <w:keepLines w:val="0"/>
              <w:pageBreakBefore w:val="0"/>
              <w:widowControl/>
              <w:kinsoku/>
              <w:wordWrap/>
              <w:overflowPunct/>
              <w:topLinePunct w:val="0"/>
              <w:bidi w:val="0"/>
              <w:spacing w:line="240" w:lineRule="exact"/>
              <w:jc w:val="left"/>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rPr>
              <w:t>年度</w:t>
            </w:r>
            <w:r>
              <w:rPr>
                <w:rFonts w:hint="default" w:ascii="Times New Roman" w:hAnsi="Times New Roman" w:eastAsia="宋体" w:cs="Times New Roman"/>
                <w:kern w:val="0"/>
                <w:sz w:val="15"/>
                <w:szCs w:val="15"/>
              </w:rPr>
              <w:t xml:space="preserve"> </w:t>
            </w:r>
            <w:r>
              <w:rPr>
                <w:rFonts w:hint="default" w:ascii="Times New Roman" w:hAnsi="Times New Roman" w:eastAsia="宋体" w:cs="Times New Roman"/>
                <w:kern w:val="0"/>
                <w:sz w:val="15"/>
                <w:szCs w:val="15"/>
              </w:rPr>
              <w:t>目标</w:t>
            </w:r>
          </w:p>
        </w:tc>
        <w:tc>
          <w:tcPr>
            <w:tcW w:w="6858" w:type="dxa"/>
            <w:gridSpan w:val="4"/>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bidi w:val="0"/>
              <w:spacing w:line="240" w:lineRule="exact"/>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rPr>
              <w:t>按照相关规划或实施方案，根据任务清单并结合地方实际开展有关水利建设和维修养护，推动水利改革发展。</w:t>
            </w:r>
          </w:p>
        </w:tc>
        <w:tc>
          <w:tcPr>
            <w:tcW w:w="1879" w:type="dxa"/>
            <w:tcBorders>
              <w:top w:val="single" w:color="auto" w:sz="4" w:space="0"/>
              <w:left w:val="single" w:color="auto" w:sz="4" w:space="0"/>
              <w:bottom w:val="single" w:color="auto" w:sz="4" w:space="0"/>
              <w:right w:val="single" w:color="auto" w:sz="4" w:space="0"/>
            </w:tcBorders>
            <w:shd w:val="clear" w:color="auto" w:fill="auto"/>
            <w:noWrap/>
          </w:tcPr>
          <w:p>
            <w:pPr>
              <w:keepNext w:val="0"/>
              <w:keepLines w:val="0"/>
              <w:pageBreakBefore w:val="0"/>
              <w:widowControl/>
              <w:kinsoku/>
              <w:wordWrap/>
              <w:overflowPunct/>
              <w:topLinePunct w:val="0"/>
              <w:bidi w:val="0"/>
              <w:spacing w:line="240" w:lineRule="exact"/>
              <w:jc w:val="left"/>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rPr>
              <w:t>　</w:t>
            </w:r>
          </w:p>
        </w:tc>
      </w:tr>
      <w:tr>
        <w:tblPrEx>
          <w:tblLayout w:type="fixed"/>
          <w:tblCellMar>
            <w:top w:w="0" w:type="dxa"/>
            <w:left w:w="108" w:type="dxa"/>
            <w:bottom w:w="0" w:type="dxa"/>
            <w:right w:w="108" w:type="dxa"/>
          </w:tblCellMar>
        </w:tblPrEx>
        <w:trPr>
          <w:trHeight w:val="255" w:hRule="atLeast"/>
          <w:jc w:val="center"/>
        </w:trPr>
        <w:tc>
          <w:tcPr>
            <w:tcW w:w="724" w:type="dxa"/>
            <w:vMerge w:val="restart"/>
            <w:tcBorders>
              <w:top w:val="single" w:color="auto" w:sz="4" w:space="0"/>
              <w:left w:val="single" w:color="auto" w:sz="4" w:space="0"/>
              <w:right w:val="single" w:color="auto" w:sz="4" w:space="0"/>
            </w:tcBorders>
            <w:shd w:val="clear" w:color="auto" w:fill="auto"/>
            <w:noWrap/>
            <w:textDirection w:val="tbRlV"/>
            <w:vAlign w:val="center"/>
          </w:tcPr>
          <w:p>
            <w:pPr>
              <w:keepNext w:val="0"/>
              <w:keepLines w:val="0"/>
              <w:pageBreakBefore w:val="0"/>
              <w:widowControl/>
              <w:kinsoku/>
              <w:wordWrap/>
              <w:overflowPunct/>
              <w:topLinePunct w:val="0"/>
              <w:bidi w:val="0"/>
              <w:spacing w:line="240" w:lineRule="exact"/>
              <w:jc w:val="center"/>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rPr>
              <w:t>绩效指标</w:t>
            </w:r>
          </w:p>
        </w:tc>
        <w:tc>
          <w:tcPr>
            <w:tcW w:w="1221"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bidi w:val="0"/>
              <w:spacing w:line="240" w:lineRule="exact"/>
              <w:jc w:val="left"/>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rPr>
              <w:t>一级指标</w:t>
            </w:r>
          </w:p>
        </w:tc>
        <w:tc>
          <w:tcPr>
            <w:tcW w:w="1048"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bidi w:val="0"/>
              <w:spacing w:line="240" w:lineRule="exact"/>
              <w:jc w:val="center"/>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rPr>
              <w:t>二级指标</w:t>
            </w:r>
          </w:p>
        </w:tc>
        <w:tc>
          <w:tcPr>
            <w:tcW w:w="3552"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bidi w:val="0"/>
              <w:spacing w:line="240" w:lineRule="exact"/>
              <w:jc w:val="center"/>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rPr>
              <w:t>三级指标</w:t>
            </w:r>
          </w:p>
        </w:tc>
        <w:tc>
          <w:tcPr>
            <w:tcW w:w="1037"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bidi w:val="0"/>
              <w:spacing w:line="240" w:lineRule="exact"/>
              <w:jc w:val="center"/>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rPr>
              <w:t>单位</w:t>
            </w:r>
          </w:p>
        </w:tc>
        <w:tc>
          <w:tcPr>
            <w:tcW w:w="1879"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bidi w:val="0"/>
              <w:spacing w:line="240" w:lineRule="exact"/>
              <w:jc w:val="center"/>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rPr>
              <w:t>指标值</w:t>
            </w:r>
          </w:p>
        </w:tc>
      </w:tr>
      <w:tr>
        <w:tblPrEx>
          <w:tblLayout w:type="fixed"/>
          <w:tblCellMar>
            <w:top w:w="0" w:type="dxa"/>
            <w:left w:w="108" w:type="dxa"/>
            <w:bottom w:w="0" w:type="dxa"/>
            <w:right w:w="108" w:type="dxa"/>
          </w:tblCellMar>
        </w:tblPrEx>
        <w:trPr>
          <w:trHeight w:val="255" w:hRule="atLeast"/>
          <w:jc w:val="center"/>
        </w:trPr>
        <w:tc>
          <w:tcPr>
            <w:tcW w:w="724" w:type="dxa"/>
            <w:vMerge w:val="continue"/>
            <w:tcBorders>
              <w:left w:val="single" w:color="auto" w:sz="4" w:space="0"/>
              <w:right w:val="single" w:color="auto" w:sz="4" w:space="0"/>
            </w:tcBorders>
            <w:vAlign w:val="center"/>
          </w:tcPr>
          <w:p>
            <w:pPr>
              <w:keepNext w:val="0"/>
              <w:keepLines w:val="0"/>
              <w:pageBreakBefore w:val="0"/>
              <w:widowControl/>
              <w:kinsoku/>
              <w:wordWrap/>
              <w:overflowPunct/>
              <w:topLinePunct w:val="0"/>
              <w:bidi w:val="0"/>
              <w:spacing w:line="240" w:lineRule="exact"/>
              <w:jc w:val="left"/>
              <w:rPr>
                <w:rFonts w:hint="default" w:ascii="Times New Roman" w:hAnsi="Times New Roman" w:eastAsia="宋体" w:cs="Times New Roman"/>
                <w:kern w:val="0"/>
                <w:sz w:val="15"/>
                <w:szCs w:val="15"/>
              </w:rPr>
            </w:pPr>
          </w:p>
        </w:tc>
        <w:tc>
          <w:tcPr>
            <w:tcW w:w="1221" w:type="dxa"/>
            <w:vMerge w:val="restart"/>
            <w:tcBorders>
              <w:top w:val="single" w:color="auto" w:sz="4" w:space="0"/>
              <w:left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bidi w:val="0"/>
              <w:spacing w:line="240" w:lineRule="exact"/>
              <w:jc w:val="center"/>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rPr>
              <w:t>数量指标</w:t>
            </w:r>
          </w:p>
        </w:tc>
        <w:tc>
          <w:tcPr>
            <w:tcW w:w="1048" w:type="dxa"/>
            <w:vMerge w:val="restart"/>
            <w:tcBorders>
              <w:top w:val="single" w:color="auto" w:sz="4" w:space="0"/>
              <w:left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bidi w:val="0"/>
              <w:spacing w:line="240" w:lineRule="exact"/>
              <w:jc w:val="center"/>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rPr>
              <w:t>产出指标</w:t>
            </w:r>
          </w:p>
        </w:tc>
        <w:tc>
          <w:tcPr>
            <w:tcW w:w="3552"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bidi w:val="0"/>
              <w:spacing w:line="240" w:lineRule="exact"/>
              <w:jc w:val="left"/>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rPr>
              <w:t>1.实施中小河流整合流治理数量</w:t>
            </w:r>
          </w:p>
        </w:tc>
        <w:tc>
          <w:tcPr>
            <w:tcW w:w="1037"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bidi w:val="0"/>
              <w:spacing w:line="240" w:lineRule="exact"/>
              <w:jc w:val="center"/>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rPr>
              <w:t>条</w:t>
            </w:r>
          </w:p>
        </w:tc>
        <w:tc>
          <w:tcPr>
            <w:tcW w:w="1879"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bidi w:val="0"/>
              <w:spacing w:line="240" w:lineRule="exact"/>
              <w:jc w:val="center"/>
              <w:rPr>
                <w:rFonts w:hint="default" w:ascii="Times New Roman" w:hAnsi="Times New Roman" w:eastAsia="宋体" w:cs="Times New Roman"/>
                <w:kern w:val="0"/>
                <w:sz w:val="15"/>
                <w:szCs w:val="15"/>
                <w:lang w:eastAsia="zh-CN"/>
              </w:rPr>
            </w:pPr>
            <w:r>
              <w:rPr>
                <w:rFonts w:hint="default" w:ascii="Times New Roman" w:hAnsi="Times New Roman" w:eastAsia="宋体" w:cs="Times New Roman"/>
                <w:kern w:val="0"/>
                <w:sz w:val="15"/>
                <w:szCs w:val="15"/>
                <w:lang w:eastAsia="zh-CN"/>
              </w:rPr>
              <w:t>66</w:t>
            </w:r>
          </w:p>
        </w:tc>
      </w:tr>
      <w:tr>
        <w:tblPrEx>
          <w:tblLayout w:type="fixed"/>
          <w:tblCellMar>
            <w:top w:w="0" w:type="dxa"/>
            <w:left w:w="108" w:type="dxa"/>
            <w:bottom w:w="0" w:type="dxa"/>
            <w:right w:w="108" w:type="dxa"/>
          </w:tblCellMar>
        </w:tblPrEx>
        <w:trPr>
          <w:trHeight w:val="255" w:hRule="atLeast"/>
          <w:jc w:val="center"/>
        </w:trPr>
        <w:tc>
          <w:tcPr>
            <w:tcW w:w="724" w:type="dxa"/>
            <w:vMerge w:val="continue"/>
            <w:tcBorders>
              <w:left w:val="single" w:color="auto" w:sz="4" w:space="0"/>
              <w:right w:val="single" w:color="auto" w:sz="4" w:space="0"/>
            </w:tcBorders>
            <w:vAlign w:val="center"/>
          </w:tcPr>
          <w:p>
            <w:pPr>
              <w:keepNext w:val="0"/>
              <w:keepLines w:val="0"/>
              <w:pageBreakBefore w:val="0"/>
              <w:widowControl/>
              <w:kinsoku/>
              <w:wordWrap/>
              <w:overflowPunct/>
              <w:topLinePunct w:val="0"/>
              <w:bidi w:val="0"/>
              <w:spacing w:line="240" w:lineRule="exact"/>
              <w:jc w:val="left"/>
              <w:rPr>
                <w:rFonts w:hint="default" w:ascii="Times New Roman" w:hAnsi="Times New Roman" w:eastAsia="宋体" w:cs="Times New Roman"/>
                <w:kern w:val="0"/>
                <w:sz w:val="15"/>
                <w:szCs w:val="15"/>
              </w:rPr>
            </w:pPr>
          </w:p>
        </w:tc>
        <w:tc>
          <w:tcPr>
            <w:tcW w:w="1221" w:type="dxa"/>
            <w:vMerge w:val="continue"/>
            <w:tcBorders>
              <w:left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bidi w:val="0"/>
              <w:spacing w:line="240" w:lineRule="exact"/>
              <w:jc w:val="center"/>
              <w:rPr>
                <w:rFonts w:hint="default" w:ascii="Times New Roman" w:hAnsi="Times New Roman" w:eastAsia="宋体" w:cs="Times New Roman"/>
                <w:kern w:val="0"/>
                <w:sz w:val="15"/>
                <w:szCs w:val="15"/>
              </w:rPr>
            </w:pPr>
          </w:p>
        </w:tc>
        <w:tc>
          <w:tcPr>
            <w:tcW w:w="1048" w:type="dxa"/>
            <w:vMerge w:val="continue"/>
            <w:tcBorders>
              <w:left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bidi w:val="0"/>
              <w:spacing w:line="240" w:lineRule="exact"/>
              <w:jc w:val="center"/>
              <w:rPr>
                <w:rFonts w:hint="default" w:ascii="Times New Roman" w:hAnsi="Times New Roman" w:eastAsia="宋体" w:cs="Times New Roman"/>
                <w:kern w:val="0"/>
                <w:sz w:val="15"/>
                <w:szCs w:val="15"/>
              </w:rPr>
            </w:pPr>
          </w:p>
        </w:tc>
        <w:tc>
          <w:tcPr>
            <w:tcW w:w="3552"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bidi w:val="0"/>
              <w:spacing w:line="240" w:lineRule="exact"/>
              <w:jc w:val="left"/>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rPr>
              <w:t>2</w:t>
            </w:r>
            <w:r>
              <w:rPr>
                <w:rFonts w:hint="default" w:ascii="Times New Roman" w:hAnsi="Times New Roman" w:eastAsia="宋体" w:cs="Times New Roman"/>
                <w:b/>
                <w:bCs/>
                <w:kern w:val="0"/>
                <w:sz w:val="15"/>
                <w:szCs w:val="15"/>
              </w:rPr>
              <w:t>.</w:t>
            </w:r>
            <w:r>
              <w:rPr>
                <w:rFonts w:hint="default" w:ascii="Times New Roman" w:hAnsi="Times New Roman" w:eastAsia="宋体" w:cs="Times New Roman"/>
                <w:kern w:val="0"/>
                <w:sz w:val="15"/>
                <w:szCs w:val="15"/>
              </w:rPr>
              <w:t>治理流域面积200-3000平方公里中小河流长度</w:t>
            </w:r>
          </w:p>
        </w:tc>
        <w:tc>
          <w:tcPr>
            <w:tcW w:w="1037"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bidi w:val="0"/>
              <w:spacing w:line="240" w:lineRule="exact"/>
              <w:jc w:val="center"/>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rPr>
              <w:t>公里</w:t>
            </w:r>
          </w:p>
        </w:tc>
        <w:tc>
          <w:tcPr>
            <w:tcW w:w="1879"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bidi w:val="0"/>
              <w:spacing w:line="240" w:lineRule="exact"/>
              <w:jc w:val="center"/>
              <w:rPr>
                <w:rFonts w:hint="default" w:ascii="Times New Roman" w:hAnsi="Times New Roman" w:eastAsia="宋体" w:cs="Times New Roman"/>
                <w:kern w:val="0"/>
                <w:sz w:val="15"/>
                <w:szCs w:val="15"/>
                <w:lang w:eastAsia="zh-CN"/>
              </w:rPr>
            </w:pPr>
            <w:r>
              <w:rPr>
                <w:rFonts w:hint="default" w:ascii="Times New Roman" w:hAnsi="Times New Roman" w:eastAsia="宋体" w:cs="Times New Roman"/>
                <w:kern w:val="0"/>
                <w:sz w:val="15"/>
                <w:szCs w:val="15"/>
                <w:lang w:eastAsia="zh-CN"/>
              </w:rPr>
              <w:t>557.7</w:t>
            </w:r>
          </w:p>
        </w:tc>
      </w:tr>
      <w:tr>
        <w:tblPrEx>
          <w:tblLayout w:type="fixed"/>
          <w:tblCellMar>
            <w:top w:w="0" w:type="dxa"/>
            <w:left w:w="108" w:type="dxa"/>
            <w:bottom w:w="0" w:type="dxa"/>
            <w:right w:w="108" w:type="dxa"/>
          </w:tblCellMar>
        </w:tblPrEx>
        <w:trPr>
          <w:trHeight w:val="255" w:hRule="atLeast"/>
          <w:jc w:val="center"/>
        </w:trPr>
        <w:tc>
          <w:tcPr>
            <w:tcW w:w="724" w:type="dxa"/>
            <w:vMerge w:val="continue"/>
            <w:tcBorders>
              <w:left w:val="single" w:color="auto" w:sz="4" w:space="0"/>
              <w:right w:val="single" w:color="auto" w:sz="4" w:space="0"/>
            </w:tcBorders>
            <w:vAlign w:val="center"/>
          </w:tcPr>
          <w:p>
            <w:pPr>
              <w:keepNext w:val="0"/>
              <w:keepLines w:val="0"/>
              <w:pageBreakBefore w:val="0"/>
              <w:widowControl/>
              <w:kinsoku/>
              <w:wordWrap/>
              <w:overflowPunct/>
              <w:topLinePunct w:val="0"/>
              <w:bidi w:val="0"/>
              <w:spacing w:line="240" w:lineRule="exact"/>
              <w:jc w:val="left"/>
              <w:rPr>
                <w:rFonts w:hint="default" w:ascii="Times New Roman" w:hAnsi="Times New Roman" w:eastAsia="宋体" w:cs="Times New Roman"/>
                <w:kern w:val="0"/>
                <w:sz w:val="15"/>
                <w:szCs w:val="15"/>
              </w:rPr>
            </w:pPr>
          </w:p>
        </w:tc>
        <w:tc>
          <w:tcPr>
            <w:tcW w:w="1221" w:type="dxa"/>
            <w:vMerge w:val="continue"/>
            <w:tcBorders>
              <w:left w:val="single" w:color="auto" w:sz="4" w:space="0"/>
              <w:right w:val="single" w:color="auto" w:sz="4" w:space="0"/>
            </w:tcBorders>
            <w:vAlign w:val="center"/>
          </w:tcPr>
          <w:p>
            <w:pPr>
              <w:keepNext w:val="0"/>
              <w:keepLines w:val="0"/>
              <w:pageBreakBefore w:val="0"/>
              <w:widowControl/>
              <w:kinsoku/>
              <w:wordWrap/>
              <w:overflowPunct/>
              <w:topLinePunct w:val="0"/>
              <w:bidi w:val="0"/>
              <w:spacing w:line="240" w:lineRule="exact"/>
              <w:jc w:val="left"/>
              <w:rPr>
                <w:rFonts w:hint="default" w:ascii="Times New Roman" w:hAnsi="Times New Roman" w:eastAsia="宋体" w:cs="Times New Roman"/>
                <w:kern w:val="0"/>
                <w:sz w:val="15"/>
                <w:szCs w:val="15"/>
              </w:rPr>
            </w:pPr>
          </w:p>
        </w:tc>
        <w:tc>
          <w:tcPr>
            <w:tcW w:w="1048" w:type="dxa"/>
            <w:vMerge w:val="continue"/>
            <w:tcBorders>
              <w:left w:val="single" w:color="auto" w:sz="4" w:space="0"/>
              <w:right w:val="single" w:color="auto" w:sz="4" w:space="0"/>
            </w:tcBorders>
            <w:vAlign w:val="center"/>
          </w:tcPr>
          <w:p>
            <w:pPr>
              <w:keepNext w:val="0"/>
              <w:keepLines w:val="0"/>
              <w:pageBreakBefore w:val="0"/>
              <w:widowControl/>
              <w:kinsoku/>
              <w:wordWrap/>
              <w:overflowPunct/>
              <w:topLinePunct w:val="0"/>
              <w:bidi w:val="0"/>
              <w:spacing w:line="240" w:lineRule="exact"/>
              <w:jc w:val="left"/>
              <w:rPr>
                <w:rFonts w:hint="default" w:ascii="Times New Roman" w:hAnsi="Times New Roman" w:eastAsia="宋体" w:cs="Times New Roman"/>
                <w:kern w:val="0"/>
                <w:sz w:val="15"/>
                <w:szCs w:val="15"/>
              </w:rPr>
            </w:pPr>
          </w:p>
        </w:tc>
        <w:tc>
          <w:tcPr>
            <w:tcW w:w="3552" w:type="dxa"/>
            <w:tcBorders>
              <w:top w:val="single" w:color="auto" w:sz="4" w:space="0"/>
              <w:left w:val="single" w:color="auto" w:sz="4" w:space="0"/>
              <w:bottom w:val="single" w:color="auto" w:sz="4" w:space="0"/>
              <w:right w:val="single" w:color="auto" w:sz="4" w:space="0"/>
            </w:tcBorders>
            <w:shd w:val="clear" w:color="auto" w:fill="auto"/>
            <w:noWrap/>
            <w:vAlign w:val="bottom"/>
          </w:tcPr>
          <w:p>
            <w:pPr>
              <w:keepNext w:val="0"/>
              <w:keepLines w:val="0"/>
              <w:pageBreakBefore w:val="0"/>
              <w:widowControl/>
              <w:kinsoku/>
              <w:wordWrap/>
              <w:overflowPunct/>
              <w:topLinePunct w:val="0"/>
              <w:bidi w:val="0"/>
              <w:spacing w:line="240" w:lineRule="exact"/>
              <w:jc w:val="left"/>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rPr>
              <w:t>3</w:t>
            </w:r>
            <w:r>
              <w:rPr>
                <w:rFonts w:hint="default" w:ascii="Times New Roman" w:hAnsi="Times New Roman" w:eastAsia="宋体" w:cs="Times New Roman"/>
                <w:b/>
                <w:bCs/>
                <w:kern w:val="0"/>
                <w:sz w:val="15"/>
                <w:szCs w:val="15"/>
              </w:rPr>
              <w:t>.</w:t>
            </w:r>
            <w:r>
              <w:rPr>
                <w:rFonts w:hint="default" w:ascii="Times New Roman" w:hAnsi="Times New Roman" w:eastAsia="宋体" w:cs="Times New Roman"/>
                <w:kern w:val="0"/>
                <w:sz w:val="15"/>
                <w:szCs w:val="15"/>
              </w:rPr>
              <w:t>小型水库</w:t>
            </w:r>
            <w:r>
              <w:rPr>
                <w:rFonts w:hint="default" w:ascii="Times New Roman" w:hAnsi="Times New Roman" w:eastAsia="宋体" w:cs="Times New Roman"/>
                <w:kern w:val="0"/>
                <w:sz w:val="15"/>
                <w:szCs w:val="15"/>
              </w:rPr>
              <w:t>建设</w:t>
            </w:r>
            <w:r>
              <w:rPr>
                <w:rFonts w:hint="default" w:ascii="Times New Roman" w:hAnsi="Times New Roman" w:eastAsia="宋体" w:cs="Times New Roman"/>
                <w:kern w:val="0"/>
                <w:sz w:val="15"/>
                <w:szCs w:val="15"/>
              </w:rPr>
              <w:t>座数</w:t>
            </w:r>
          </w:p>
        </w:tc>
        <w:tc>
          <w:tcPr>
            <w:tcW w:w="1037" w:type="dxa"/>
            <w:tcBorders>
              <w:top w:val="single" w:color="auto" w:sz="4" w:space="0"/>
              <w:left w:val="single" w:color="auto" w:sz="4" w:space="0"/>
              <w:bottom w:val="single" w:color="auto" w:sz="4" w:space="0"/>
              <w:right w:val="single" w:color="auto" w:sz="4" w:space="0"/>
            </w:tcBorders>
            <w:shd w:val="clear" w:color="auto" w:fill="auto"/>
            <w:noWrap/>
            <w:vAlign w:val="bottom"/>
          </w:tcPr>
          <w:p>
            <w:pPr>
              <w:keepNext w:val="0"/>
              <w:keepLines w:val="0"/>
              <w:pageBreakBefore w:val="0"/>
              <w:widowControl/>
              <w:kinsoku/>
              <w:wordWrap/>
              <w:overflowPunct/>
              <w:topLinePunct w:val="0"/>
              <w:bidi w:val="0"/>
              <w:spacing w:line="240" w:lineRule="exact"/>
              <w:jc w:val="center"/>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rPr>
              <w:t>座</w:t>
            </w:r>
          </w:p>
        </w:tc>
        <w:tc>
          <w:tcPr>
            <w:tcW w:w="1879" w:type="dxa"/>
            <w:tcBorders>
              <w:top w:val="single" w:color="auto" w:sz="4" w:space="0"/>
              <w:left w:val="single" w:color="auto" w:sz="4" w:space="0"/>
              <w:bottom w:val="single" w:color="auto" w:sz="4" w:space="0"/>
              <w:right w:val="single" w:color="auto" w:sz="4" w:space="0"/>
            </w:tcBorders>
            <w:shd w:val="clear" w:color="auto" w:fill="auto"/>
            <w:noWrap/>
          </w:tcPr>
          <w:p>
            <w:pPr>
              <w:keepNext w:val="0"/>
              <w:keepLines w:val="0"/>
              <w:pageBreakBefore w:val="0"/>
              <w:widowControl/>
              <w:kinsoku/>
              <w:wordWrap/>
              <w:overflowPunct/>
              <w:topLinePunct w:val="0"/>
              <w:bidi w:val="0"/>
              <w:spacing w:line="240" w:lineRule="exact"/>
              <w:jc w:val="center"/>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rPr>
              <w:t>1</w:t>
            </w:r>
          </w:p>
        </w:tc>
      </w:tr>
      <w:tr>
        <w:tblPrEx>
          <w:tblLayout w:type="fixed"/>
          <w:tblCellMar>
            <w:top w:w="0" w:type="dxa"/>
            <w:left w:w="108" w:type="dxa"/>
            <w:bottom w:w="0" w:type="dxa"/>
            <w:right w:w="108" w:type="dxa"/>
          </w:tblCellMar>
        </w:tblPrEx>
        <w:trPr>
          <w:trHeight w:val="255" w:hRule="atLeast"/>
          <w:jc w:val="center"/>
        </w:trPr>
        <w:tc>
          <w:tcPr>
            <w:tcW w:w="724" w:type="dxa"/>
            <w:vMerge w:val="continue"/>
            <w:tcBorders>
              <w:left w:val="single" w:color="auto" w:sz="4" w:space="0"/>
              <w:right w:val="single" w:color="auto" w:sz="4" w:space="0"/>
            </w:tcBorders>
            <w:vAlign w:val="center"/>
          </w:tcPr>
          <w:p>
            <w:pPr>
              <w:keepNext w:val="0"/>
              <w:keepLines w:val="0"/>
              <w:pageBreakBefore w:val="0"/>
              <w:widowControl/>
              <w:kinsoku/>
              <w:wordWrap/>
              <w:overflowPunct/>
              <w:topLinePunct w:val="0"/>
              <w:bidi w:val="0"/>
              <w:spacing w:line="240" w:lineRule="exact"/>
              <w:jc w:val="left"/>
              <w:rPr>
                <w:rFonts w:hint="default" w:ascii="Times New Roman" w:hAnsi="Times New Roman" w:eastAsia="宋体" w:cs="Times New Roman"/>
                <w:kern w:val="0"/>
                <w:sz w:val="15"/>
                <w:szCs w:val="15"/>
              </w:rPr>
            </w:pPr>
          </w:p>
        </w:tc>
        <w:tc>
          <w:tcPr>
            <w:tcW w:w="1221" w:type="dxa"/>
            <w:vMerge w:val="continue"/>
            <w:tcBorders>
              <w:left w:val="single" w:color="auto" w:sz="4" w:space="0"/>
              <w:right w:val="single" w:color="auto" w:sz="4" w:space="0"/>
            </w:tcBorders>
            <w:vAlign w:val="center"/>
          </w:tcPr>
          <w:p>
            <w:pPr>
              <w:keepNext w:val="0"/>
              <w:keepLines w:val="0"/>
              <w:pageBreakBefore w:val="0"/>
              <w:widowControl/>
              <w:kinsoku/>
              <w:wordWrap/>
              <w:overflowPunct/>
              <w:topLinePunct w:val="0"/>
              <w:bidi w:val="0"/>
              <w:spacing w:line="240" w:lineRule="exact"/>
              <w:jc w:val="left"/>
              <w:rPr>
                <w:rFonts w:hint="default" w:ascii="Times New Roman" w:hAnsi="Times New Roman" w:eastAsia="宋体" w:cs="Times New Roman"/>
                <w:kern w:val="0"/>
                <w:sz w:val="15"/>
                <w:szCs w:val="15"/>
              </w:rPr>
            </w:pPr>
          </w:p>
        </w:tc>
        <w:tc>
          <w:tcPr>
            <w:tcW w:w="1048" w:type="dxa"/>
            <w:vMerge w:val="continue"/>
            <w:tcBorders>
              <w:left w:val="single" w:color="auto" w:sz="4" w:space="0"/>
              <w:right w:val="single" w:color="auto" w:sz="4" w:space="0"/>
            </w:tcBorders>
            <w:vAlign w:val="center"/>
          </w:tcPr>
          <w:p>
            <w:pPr>
              <w:keepNext w:val="0"/>
              <w:keepLines w:val="0"/>
              <w:pageBreakBefore w:val="0"/>
              <w:widowControl/>
              <w:kinsoku/>
              <w:wordWrap/>
              <w:overflowPunct/>
              <w:topLinePunct w:val="0"/>
              <w:bidi w:val="0"/>
              <w:spacing w:line="240" w:lineRule="exact"/>
              <w:jc w:val="left"/>
              <w:rPr>
                <w:rFonts w:hint="default" w:ascii="Times New Roman" w:hAnsi="Times New Roman" w:eastAsia="宋体" w:cs="Times New Roman"/>
                <w:kern w:val="0"/>
                <w:sz w:val="15"/>
                <w:szCs w:val="15"/>
              </w:rPr>
            </w:pPr>
          </w:p>
        </w:tc>
        <w:tc>
          <w:tcPr>
            <w:tcW w:w="3552" w:type="dxa"/>
            <w:tcBorders>
              <w:top w:val="single" w:color="auto" w:sz="4" w:space="0"/>
              <w:left w:val="single" w:color="auto" w:sz="4" w:space="0"/>
              <w:bottom w:val="single" w:color="auto" w:sz="4" w:space="0"/>
              <w:right w:val="single" w:color="auto" w:sz="4" w:space="0"/>
            </w:tcBorders>
            <w:shd w:val="clear" w:color="auto" w:fill="auto"/>
            <w:noWrap/>
            <w:vAlign w:val="bottom"/>
          </w:tcPr>
          <w:p>
            <w:pPr>
              <w:keepNext w:val="0"/>
              <w:keepLines w:val="0"/>
              <w:pageBreakBefore w:val="0"/>
              <w:widowControl/>
              <w:kinsoku/>
              <w:wordWrap/>
              <w:overflowPunct/>
              <w:topLinePunct w:val="0"/>
              <w:bidi w:val="0"/>
              <w:spacing w:line="240" w:lineRule="exact"/>
              <w:jc w:val="left"/>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rPr>
              <w:t>4</w:t>
            </w:r>
            <w:r>
              <w:rPr>
                <w:rFonts w:hint="default" w:ascii="Times New Roman" w:hAnsi="Times New Roman" w:eastAsia="宋体" w:cs="Times New Roman"/>
                <w:kern w:val="0"/>
                <w:sz w:val="15"/>
                <w:szCs w:val="15"/>
              </w:rPr>
              <w:t>.小型病险水库除险加固座数</w:t>
            </w:r>
          </w:p>
        </w:tc>
        <w:tc>
          <w:tcPr>
            <w:tcW w:w="1037" w:type="dxa"/>
            <w:tcBorders>
              <w:top w:val="single" w:color="auto" w:sz="4" w:space="0"/>
              <w:left w:val="single" w:color="auto" w:sz="4" w:space="0"/>
              <w:bottom w:val="single" w:color="auto" w:sz="4" w:space="0"/>
              <w:right w:val="single" w:color="auto" w:sz="4" w:space="0"/>
            </w:tcBorders>
            <w:shd w:val="clear" w:color="auto" w:fill="auto"/>
            <w:noWrap/>
            <w:vAlign w:val="bottom"/>
          </w:tcPr>
          <w:p>
            <w:pPr>
              <w:keepNext w:val="0"/>
              <w:keepLines w:val="0"/>
              <w:pageBreakBefore w:val="0"/>
              <w:widowControl/>
              <w:kinsoku/>
              <w:wordWrap/>
              <w:overflowPunct/>
              <w:topLinePunct w:val="0"/>
              <w:bidi w:val="0"/>
              <w:spacing w:line="240" w:lineRule="exact"/>
              <w:jc w:val="center"/>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rPr>
              <w:t>座</w:t>
            </w:r>
          </w:p>
        </w:tc>
        <w:tc>
          <w:tcPr>
            <w:tcW w:w="1879" w:type="dxa"/>
            <w:tcBorders>
              <w:top w:val="single" w:color="auto" w:sz="4" w:space="0"/>
              <w:left w:val="single" w:color="auto" w:sz="4" w:space="0"/>
              <w:bottom w:val="single" w:color="auto" w:sz="4" w:space="0"/>
              <w:right w:val="single" w:color="auto" w:sz="4" w:space="0"/>
            </w:tcBorders>
            <w:shd w:val="clear" w:color="auto" w:fill="auto"/>
            <w:noWrap/>
          </w:tcPr>
          <w:p>
            <w:pPr>
              <w:keepNext w:val="0"/>
              <w:keepLines w:val="0"/>
              <w:pageBreakBefore w:val="0"/>
              <w:widowControl/>
              <w:kinsoku/>
              <w:wordWrap/>
              <w:overflowPunct/>
              <w:topLinePunct w:val="0"/>
              <w:bidi w:val="0"/>
              <w:spacing w:line="240" w:lineRule="exact"/>
              <w:jc w:val="center"/>
              <w:rPr>
                <w:rFonts w:hint="default" w:ascii="Times New Roman" w:hAnsi="Times New Roman" w:eastAsia="宋体" w:cs="Times New Roman"/>
                <w:kern w:val="0"/>
                <w:sz w:val="15"/>
                <w:szCs w:val="15"/>
                <w:lang w:eastAsia="zh-CN"/>
              </w:rPr>
            </w:pPr>
          </w:p>
        </w:tc>
      </w:tr>
      <w:tr>
        <w:tblPrEx>
          <w:tblLayout w:type="fixed"/>
          <w:tblCellMar>
            <w:top w:w="0" w:type="dxa"/>
            <w:left w:w="108" w:type="dxa"/>
            <w:bottom w:w="0" w:type="dxa"/>
            <w:right w:w="108" w:type="dxa"/>
          </w:tblCellMar>
        </w:tblPrEx>
        <w:trPr>
          <w:trHeight w:val="255" w:hRule="atLeast"/>
          <w:jc w:val="center"/>
        </w:trPr>
        <w:tc>
          <w:tcPr>
            <w:tcW w:w="724" w:type="dxa"/>
            <w:vMerge w:val="continue"/>
            <w:tcBorders>
              <w:left w:val="single" w:color="auto" w:sz="4" w:space="0"/>
              <w:right w:val="single" w:color="auto" w:sz="4" w:space="0"/>
            </w:tcBorders>
            <w:vAlign w:val="center"/>
          </w:tcPr>
          <w:p>
            <w:pPr>
              <w:keepNext w:val="0"/>
              <w:keepLines w:val="0"/>
              <w:pageBreakBefore w:val="0"/>
              <w:widowControl/>
              <w:kinsoku/>
              <w:wordWrap/>
              <w:overflowPunct/>
              <w:topLinePunct w:val="0"/>
              <w:bidi w:val="0"/>
              <w:spacing w:line="240" w:lineRule="exact"/>
              <w:jc w:val="left"/>
              <w:rPr>
                <w:rFonts w:hint="default" w:ascii="Times New Roman" w:hAnsi="Times New Roman" w:eastAsia="宋体" w:cs="Times New Roman"/>
                <w:kern w:val="0"/>
                <w:sz w:val="15"/>
                <w:szCs w:val="15"/>
              </w:rPr>
            </w:pPr>
          </w:p>
        </w:tc>
        <w:tc>
          <w:tcPr>
            <w:tcW w:w="1221" w:type="dxa"/>
            <w:vMerge w:val="continue"/>
            <w:tcBorders>
              <w:left w:val="single" w:color="auto" w:sz="4" w:space="0"/>
              <w:right w:val="single" w:color="auto" w:sz="4" w:space="0"/>
            </w:tcBorders>
            <w:vAlign w:val="center"/>
          </w:tcPr>
          <w:p>
            <w:pPr>
              <w:keepNext w:val="0"/>
              <w:keepLines w:val="0"/>
              <w:pageBreakBefore w:val="0"/>
              <w:widowControl/>
              <w:kinsoku/>
              <w:wordWrap/>
              <w:overflowPunct/>
              <w:topLinePunct w:val="0"/>
              <w:bidi w:val="0"/>
              <w:spacing w:line="240" w:lineRule="exact"/>
              <w:jc w:val="left"/>
              <w:rPr>
                <w:rFonts w:hint="default" w:ascii="Times New Roman" w:hAnsi="Times New Roman" w:eastAsia="宋体" w:cs="Times New Roman"/>
                <w:kern w:val="0"/>
                <w:sz w:val="15"/>
                <w:szCs w:val="15"/>
              </w:rPr>
            </w:pPr>
          </w:p>
        </w:tc>
        <w:tc>
          <w:tcPr>
            <w:tcW w:w="1048" w:type="dxa"/>
            <w:vMerge w:val="continue"/>
            <w:tcBorders>
              <w:left w:val="single" w:color="auto" w:sz="4" w:space="0"/>
              <w:right w:val="single" w:color="auto" w:sz="4" w:space="0"/>
            </w:tcBorders>
            <w:vAlign w:val="center"/>
          </w:tcPr>
          <w:p>
            <w:pPr>
              <w:keepNext w:val="0"/>
              <w:keepLines w:val="0"/>
              <w:pageBreakBefore w:val="0"/>
              <w:widowControl/>
              <w:kinsoku/>
              <w:wordWrap/>
              <w:overflowPunct/>
              <w:topLinePunct w:val="0"/>
              <w:bidi w:val="0"/>
              <w:spacing w:line="240" w:lineRule="exact"/>
              <w:jc w:val="left"/>
              <w:rPr>
                <w:rFonts w:hint="default" w:ascii="Times New Roman" w:hAnsi="Times New Roman" w:eastAsia="宋体" w:cs="Times New Roman"/>
                <w:kern w:val="0"/>
                <w:sz w:val="15"/>
                <w:szCs w:val="15"/>
              </w:rPr>
            </w:pPr>
          </w:p>
        </w:tc>
        <w:tc>
          <w:tcPr>
            <w:tcW w:w="3552" w:type="dxa"/>
            <w:tcBorders>
              <w:top w:val="single" w:color="auto" w:sz="4" w:space="0"/>
              <w:left w:val="single" w:color="auto" w:sz="4" w:space="0"/>
              <w:bottom w:val="single" w:color="auto" w:sz="4" w:space="0"/>
              <w:right w:val="single" w:color="auto" w:sz="4" w:space="0"/>
            </w:tcBorders>
            <w:shd w:val="clear" w:color="auto" w:fill="auto"/>
            <w:noWrap/>
            <w:vAlign w:val="bottom"/>
          </w:tcPr>
          <w:p>
            <w:pPr>
              <w:keepNext w:val="0"/>
              <w:keepLines w:val="0"/>
              <w:pageBreakBefore w:val="0"/>
              <w:widowControl/>
              <w:kinsoku/>
              <w:wordWrap/>
              <w:overflowPunct/>
              <w:topLinePunct w:val="0"/>
              <w:bidi w:val="0"/>
              <w:spacing w:line="240" w:lineRule="exact"/>
              <w:jc w:val="left"/>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rPr>
              <w:t>5</w:t>
            </w:r>
            <w:r>
              <w:rPr>
                <w:rFonts w:hint="default" w:ascii="Times New Roman" w:hAnsi="Times New Roman" w:eastAsia="宋体" w:cs="Times New Roman"/>
                <w:kern w:val="0"/>
                <w:sz w:val="15"/>
                <w:szCs w:val="15"/>
              </w:rPr>
              <w:t>.实施小型水库安全监测能力提升项目数</w:t>
            </w:r>
          </w:p>
        </w:tc>
        <w:tc>
          <w:tcPr>
            <w:tcW w:w="1037"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bidi w:val="0"/>
              <w:spacing w:line="240" w:lineRule="exact"/>
              <w:jc w:val="center"/>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rPr>
              <w:t>个</w:t>
            </w:r>
          </w:p>
        </w:tc>
        <w:tc>
          <w:tcPr>
            <w:tcW w:w="1879" w:type="dxa"/>
            <w:tcBorders>
              <w:top w:val="single" w:color="auto" w:sz="4" w:space="0"/>
              <w:left w:val="single" w:color="auto" w:sz="4" w:space="0"/>
              <w:bottom w:val="single" w:color="auto" w:sz="4" w:space="0"/>
              <w:right w:val="single" w:color="auto" w:sz="4" w:space="0"/>
            </w:tcBorders>
            <w:shd w:val="clear" w:color="auto" w:fill="auto"/>
            <w:noWrap/>
            <w:vAlign w:val="bottom"/>
          </w:tcPr>
          <w:p>
            <w:pPr>
              <w:keepNext w:val="0"/>
              <w:keepLines w:val="0"/>
              <w:pageBreakBefore w:val="0"/>
              <w:widowControl/>
              <w:kinsoku/>
              <w:wordWrap/>
              <w:overflowPunct/>
              <w:topLinePunct w:val="0"/>
              <w:bidi w:val="0"/>
              <w:spacing w:line="240" w:lineRule="exact"/>
              <w:jc w:val="both"/>
              <w:rPr>
                <w:rFonts w:hint="default" w:ascii="Times New Roman" w:hAnsi="Times New Roman" w:eastAsia="宋体" w:cs="Times New Roman"/>
                <w:kern w:val="0"/>
                <w:sz w:val="15"/>
                <w:szCs w:val="15"/>
                <w:lang w:val="en-US" w:eastAsia="zh-CN"/>
              </w:rPr>
            </w:pPr>
          </w:p>
        </w:tc>
      </w:tr>
      <w:tr>
        <w:tblPrEx>
          <w:tblLayout w:type="fixed"/>
          <w:tblCellMar>
            <w:top w:w="0" w:type="dxa"/>
            <w:left w:w="108" w:type="dxa"/>
            <w:bottom w:w="0" w:type="dxa"/>
            <w:right w:w="108" w:type="dxa"/>
          </w:tblCellMar>
        </w:tblPrEx>
        <w:trPr>
          <w:trHeight w:val="255" w:hRule="atLeast"/>
          <w:jc w:val="center"/>
        </w:trPr>
        <w:tc>
          <w:tcPr>
            <w:tcW w:w="724" w:type="dxa"/>
            <w:vMerge w:val="continue"/>
            <w:tcBorders>
              <w:left w:val="single" w:color="auto" w:sz="4" w:space="0"/>
              <w:right w:val="single" w:color="auto" w:sz="4" w:space="0"/>
            </w:tcBorders>
            <w:vAlign w:val="center"/>
          </w:tcPr>
          <w:p>
            <w:pPr>
              <w:keepNext w:val="0"/>
              <w:keepLines w:val="0"/>
              <w:pageBreakBefore w:val="0"/>
              <w:widowControl/>
              <w:kinsoku/>
              <w:wordWrap/>
              <w:overflowPunct/>
              <w:topLinePunct w:val="0"/>
              <w:bidi w:val="0"/>
              <w:spacing w:line="240" w:lineRule="exact"/>
              <w:jc w:val="left"/>
              <w:rPr>
                <w:rFonts w:hint="default" w:ascii="Times New Roman" w:hAnsi="Times New Roman" w:eastAsia="宋体" w:cs="Times New Roman"/>
                <w:kern w:val="0"/>
                <w:sz w:val="15"/>
                <w:szCs w:val="15"/>
              </w:rPr>
            </w:pPr>
          </w:p>
        </w:tc>
        <w:tc>
          <w:tcPr>
            <w:tcW w:w="1221" w:type="dxa"/>
            <w:vMerge w:val="continue"/>
            <w:tcBorders>
              <w:left w:val="single" w:color="auto" w:sz="4" w:space="0"/>
              <w:right w:val="single" w:color="auto" w:sz="4" w:space="0"/>
            </w:tcBorders>
            <w:vAlign w:val="center"/>
          </w:tcPr>
          <w:p>
            <w:pPr>
              <w:keepNext w:val="0"/>
              <w:keepLines w:val="0"/>
              <w:pageBreakBefore w:val="0"/>
              <w:widowControl/>
              <w:kinsoku/>
              <w:wordWrap/>
              <w:overflowPunct/>
              <w:topLinePunct w:val="0"/>
              <w:bidi w:val="0"/>
              <w:spacing w:line="240" w:lineRule="exact"/>
              <w:jc w:val="left"/>
              <w:rPr>
                <w:rFonts w:hint="default" w:ascii="Times New Roman" w:hAnsi="Times New Roman" w:eastAsia="宋体" w:cs="Times New Roman"/>
                <w:kern w:val="0"/>
                <w:sz w:val="15"/>
                <w:szCs w:val="15"/>
              </w:rPr>
            </w:pPr>
          </w:p>
        </w:tc>
        <w:tc>
          <w:tcPr>
            <w:tcW w:w="1048" w:type="dxa"/>
            <w:vMerge w:val="continue"/>
            <w:tcBorders>
              <w:left w:val="single" w:color="auto" w:sz="4" w:space="0"/>
              <w:right w:val="single" w:color="auto" w:sz="4" w:space="0"/>
            </w:tcBorders>
            <w:vAlign w:val="center"/>
          </w:tcPr>
          <w:p>
            <w:pPr>
              <w:keepNext w:val="0"/>
              <w:keepLines w:val="0"/>
              <w:pageBreakBefore w:val="0"/>
              <w:widowControl/>
              <w:kinsoku/>
              <w:wordWrap/>
              <w:overflowPunct/>
              <w:topLinePunct w:val="0"/>
              <w:bidi w:val="0"/>
              <w:spacing w:line="240" w:lineRule="exact"/>
              <w:jc w:val="left"/>
              <w:rPr>
                <w:rFonts w:hint="default" w:ascii="Times New Roman" w:hAnsi="Times New Roman" w:eastAsia="宋体" w:cs="Times New Roman"/>
                <w:kern w:val="0"/>
                <w:sz w:val="15"/>
                <w:szCs w:val="15"/>
              </w:rPr>
            </w:pPr>
          </w:p>
        </w:tc>
        <w:tc>
          <w:tcPr>
            <w:tcW w:w="3552"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bidi w:val="0"/>
              <w:spacing w:line="240" w:lineRule="exact"/>
              <w:jc w:val="left"/>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rPr>
              <w:t>6</w:t>
            </w:r>
            <w:r>
              <w:rPr>
                <w:rFonts w:hint="default" w:ascii="Times New Roman" w:hAnsi="Times New Roman" w:eastAsia="宋体" w:cs="Times New Roman"/>
                <w:b/>
                <w:bCs/>
                <w:kern w:val="0"/>
                <w:sz w:val="15"/>
                <w:szCs w:val="15"/>
              </w:rPr>
              <w:t>.</w:t>
            </w:r>
            <w:r>
              <w:rPr>
                <w:rFonts w:hint="default" w:ascii="Times New Roman" w:hAnsi="Times New Roman" w:eastAsia="宋体" w:cs="Times New Roman"/>
                <w:kern w:val="0"/>
                <w:sz w:val="15"/>
                <w:szCs w:val="15"/>
              </w:rPr>
              <w:t>实施山洪灾害防治县数</w:t>
            </w:r>
          </w:p>
        </w:tc>
        <w:tc>
          <w:tcPr>
            <w:tcW w:w="1037"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bidi w:val="0"/>
              <w:spacing w:line="240" w:lineRule="exact"/>
              <w:jc w:val="center"/>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rPr>
              <w:t>个</w:t>
            </w:r>
          </w:p>
        </w:tc>
        <w:tc>
          <w:tcPr>
            <w:tcW w:w="1879" w:type="dxa"/>
            <w:tcBorders>
              <w:top w:val="single" w:color="auto" w:sz="4" w:space="0"/>
              <w:left w:val="single" w:color="auto" w:sz="4" w:space="0"/>
              <w:bottom w:val="single" w:color="auto" w:sz="4" w:space="0"/>
              <w:right w:val="single" w:color="auto" w:sz="4" w:space="0"/>
            </w:tcBorders>
            <w:shd w:val="clear" w:color="auto" w:fill="auto"/>
            <w:noWrap/>
            <w:vAlign w:val="bottom"/>
          </w:tcPr>
          <w:p>
            <w:pPr>
              <w:keepNext w:val="0"/>
              <w:keepLines w:val="0"/>
              <w:pageBreakBefore w:val="0"/>
              <w:widowControl/>
              <w:kinsoku/>
              <w:wordWrap/>
              <w:overflowPunct/>
              <w:topLinePunct w:val="0"/>
              <w:bidi w:val="0"/>
              <w:spacing w:line="240" w:lineRule="exact"/>
              <w:jc w:val="center"/>
              <w:rPr>
                <w:rFonts w:hint="default" w:ascii="Times New Roman" w:hAnsi="Times New Roman" w:eastAsia="宋体" w:cs="Times New Roman"/>
                <w:kern w:val="0"/>
                <w:sz w:val="15"/>
                <w:szCs w:val="15"/>
                <w:lang w:eastAsia="zh-CN"/>
              </w:rPr>
            </w:pPr>
            <w:r>
              <w:rPr>
                <w:rFonts w:hint="default" w:ascii="Times New Roman" w:hAnsi="Times New Roman" w:eastAsia="宋体" w:cs="Times New Roman"/>
                <w:kern w:val="0"/>
                <w:sz w:val="15"/>
                <w:szCs w:val="15"/>
                <w:lang w:eastAsia="zh-CN"/>
              </w:rPr>
              <w:t>73</w:t>
            </w:r>
          </w:p>
        </w:tc>
      </w:tr>
      <w:tr>
        <w:tblPrEx>
          <w:tblLayout w:type="fixed"/>
          <w:tblCellMar>
            <w:top w:w="0" w:type="dxa"/>
            <w:left w:w="108" w:type="dxa"/>
            <w:bottom w:w="0" w:type="dxa"/>
            <w:right w:w="108" w:type="dxa"/>
          </w:tblCellMar>
        </w:tblPrEx>
        <w:trPr>
          <w:trHeight w:val="255" w:hRule="atLeast"/>
          <w:jc w:val="center"/>
        </w:trPr>
        <w:tc>
          <w:tcPr>
            <w:tcW w:w="724" w:type="dxa"/>
            <w:vMerge w:val="continue"/>
            <w:tcBorders>
              <w:left w:val="single" w:color="auto" w:sz="4" w:space="0"/>
              <w:right w:val="single" w:color="auto" w:sz="4" w:space="0"/>
            </w:tcBorders>
            <w:vAlign w:val="center"/>
          </w:tcPr>
          <w:p>
            <w:pPr>
              <w:keepNext w:val="0"/>
              <w:keepLines w:val="0"/>
              <w:pageBreakBefore w:val="0"/>
              <w:widowControl/>
              <w:kinsoku/>
              <w:wordWrap/>
              <w:overflowPunct/>
              <w:topLinePunct w:val="0"/>
              <w:bidi w:val="0"/>
              <w:spacing w:line="240" w:lineRule="exact"/>
              <w:jc w:val="left"/>
              <w:rPr>
                <w:rFonts w:hint="default" w:ascii="Times New Roman" w:hAnsi="Times New Roman" w:eastAsia="宋体" w:cs="Times New Roman"/>
                <w:kern w:val="0"/>
                <w:sz w:val="15"/>
                <w:szCs w:val="15"/>
              </w:rPr>
            </w:pPr>
          </w:p>
        </w:tc>
        <w:tc>
          <w:tcPr>
            <w:tcW w:w="1221" w:type="dxa"/>
            <w:vMerge w:val="continue"/>
            <w:tcBorders>
              <w:left w:val="single" w:color="auto" w:sz="4" w:space="0"/>
              <w:right w:val="single" w:color="auto" w:sz="4" w:space="0"/>
            </w:tcBorders>
            <w:vAlign w:val="center"/>
          </w:tcPr>
          <w:p>
            <w:pPr>
              <w:keepNext w:val="0"/>
              <w:keepLines w:val="0"/>
              <w:pageBreakBefore w:val="0"/>
              <w:widowControl/>
              <w:kinsoku/>
              <w:wordWrap/>
              <w:overflowPunct/>
              <w:topLinePunct w:val="0"/>
              <w:bidi w:val="0"/>
              <w:spacing w:line="240" w:lineRule="exact"/>
              <w:jc w:val="left"/>
              <w:rPr>
                <w:rFonts w:hint="default" w:ascii="Times New Roman" w:hAnsi="Times New Roman" w:eastAsia="宋体" w:cs="Times New Roman"/>
                <w:kern w:val="0"/>
                <w:sz w:val="15"/>
                <w:szCs w:val="15"/>
              </w:rPr>
            </w:pPr>
          </w:p>
        </w:tc>
        <w:tc>
          <w:tcPr>
            <w:tcW w:w="1048" w:type="dxa"/>
            <w:vMerge w:val="continue"/>
            <w:tcBorders>
              <w:left w:val="single" w:color="auto" w:sz="4" w:space="0"/>
              <w:right w:val="single" w:color="auto" w:sz="4" w:space="0"/>
            </w:tcBorders>
            <w:vAlign w:val="center"/>
          </w:tcPr>
          <w:p>
            <w:pPr>
              <w:keepNext w:val="0"/>
              <w:keepLines w:val="0"/>
              <w:pageBreakBefore w:val="0"/>
              <w:widowControl/>
              <w:kinsoku/>
              <w:wordWrap/>
              <w:overflowPunct/>
              <w:topLinePunct w:val="0"/>
              <w:bidi w:val="0"/>
              <w:spacing w:line="240" w:lineRule="exact"/>
              <w:jc w:val="left"/>
              <w:rPr>
                <w:rFonts w:hint="default" w:ascii="Times New Roman" w:hAnsi="Times New Roman" w:eastAsia="宋体" w:cs="Times New Roman"/>
                <w:kern w:val="0"/>
                <w:sz w:val="15"/>
                <w:szCs w:val="15"/>
              </w:rPr>
            </w:pPr>
          </w:p>
        </w:tc>
        <w:tc>
          <w:tcPr>
            <w:tcW w:w="3552" w:type="dxa"/>
            <w:tcBorders>
              <w:top w:val="single" w:color="auto" w:sz="4" w:space="0"/>
              <w:left w:val="single" w:color="auto" w:sz="4" w:space="0"/>
              <w:bottom w:val="single" w:color="auto" w:sz="4" w:space="0"/>
              <w:right w:val="single" w:color="auto" w:sz="4" w:space="0"/>
            </w:tcBorders>
            <w:shd w:val="clear" w:color="auto" w:fill="auto"/>
            <w:noWrap/>
            <w:vAlign w:val="bottom"/>
          </w:tcPr>
          <w:p>
            <w:pPr>
              <w:keepNext w:val="0"/>
              <w:keepLines w:val="0"/>
              <w:pageBreakBefore w:val="0"/>
              <w:widowControl/>
              <w:kinsoku/>
              <w:wordWrap/>
              <w:overflowPunct/>
              <w:topLinePunct w:val="0"/>
              <w:bidi w:val="0"/>
              <w:spacing w:line="240" w:lineRule="exact"/>
              <w:jc w:val="left"/>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rPr>
              <w:t>7</w:t>
            </w:r>
            <w:r>
              <w:rPr>
                <w:rFonts w:hint="default" w:ascii="Times New Roman" w:hAnsi="Times New Roman" w:eastAsia="宋体" w:cs="Times New Roman"/>
                <w:b/>
                <w:bCs/>
                <w:kern w:val="0"/>
                <w:sz w:val="15"/>
                <w:szCs w:val="15"/>
              </w:rPr>
              <w:t>.</w:t>
            </w:r>
            <w:r>
              <w:rPr>
                <w:rFonts w:hint="default" w:ascii="Times New Roman" w:hAnsi="Times New Roman" w:eastAsia="宋体" w:cs="Times New Roman"/>
                <w:kern w:val="0"/>
                <w:sz w:val="15"/>
                <w:szCs w:val="15"/>
              </w:rPr>
              <w:t>山洪沟治理数量</w:t>
            </w:r>
          </w:p>
        </w:tc>
        <w:tc>
          <w:tcPr>
            <w:tcW w:w="1037" w:type="dxa"/>
            <w:tcBorders>
              <w:top w:val="single" w:color="auto" w:sz="4" w:space="0"/>
              <w:left w:val="single" w:color="auto" w:sz="4" w:space="0"/>
              <w:bottom w:val="single" w:color="auto" w:sz="4" w:space="0"/>
              <w:right w:val="single" w:color="auto" w:sz="4" w:space="0"/>
            </w:tcBorders>
            <w:shd w:val="clear" w:color="auto" w:fill="auto"/>
            <w:noWrap/>
            <w:vAlign w:val="bottom"/>
          </w:tcPr>
          <w:p>
            <w:pPr>
              <w:keepNext w:val="0"/>
              <w:keepLines w:val="0"/>
              <w:pageBreakBefore w:val="0"/>
              <w:widowControl/>
              <w:kinsoku/>
              <w:wordWrap/>
              <w:overflowPunct/>
              <w:topLinePunct w:val="0"/>
              <w:bidi w:val="0"/>
              <w:spacing w:line="240" w:lineRule="exact"/>
              <w:jc w:val="center"/>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rPr>
              <w:t>条</w:t>
            </w:r>
          </w:p>
        </w:tc>
        <w:tc>
          <w:tcPr>
            <w:tcW w:w="1879" w:type="dxa"/>
            <w:tcBorders>
              <w:top w:val="single" w:color="auto" w:sz="4" w:space="0"/>
              <w:left w:val="single" w:color="auto" w:sz="4" w:space="0"/>
              <w:bottom w:val="single" w:color="auto" w:sz="4" w:space="0"/>
              <w:right w:val="single" w:color="auto" w:sz="4" w:space="0"/>
            </w:tcBorders>
            <w:shd w:val="clear" w:color="auto" w:fill="auto"/>
            <w:noWrap/>
            <w:vAlign w:val="bottom"/>
          </w:tcPr>
          <w:p>
            <w:pPr>
              <w:keepNext w:val="0"/>
              <w:keepLines w:val="0"/>
              <w:pageBreakBefore w:val="0"/>
              <w:widowControl/>
              <w:kinsoku/>
              <w:wordWrap/>
              <w:overflowPunct/>
              <w:topLinePunct w:val="0"/>
              <w:bidi w:val="0"/>
              <w:spacing w:line="240" w:lineRule="exact"/>
              <w:jc w:val="center"/>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rPr>
              <w:t>7</w:t>
            </w:r>
          </w:p>
        </w:tc>
      </w:tr>
      <w:tr>
        <w:tblPrEx>
          <w:tblLayout w:type="fixed"/>
          <w:tblCellMar>
            <w:top w:w="0" w:type="dxa"/>
            <w:left w:w="108" w:type="dxa"/>
            <w:bottom w:w="0" w:type="dxa"/>
            <w:right w:w="108" w:type="dxa"/>
          </w:tblCellMar>
        </w:tblPrEx>
        <w:trPr>
          <w:trHeight w:val="255" w:hRule="atLeast"/>
          <w:jc w:val="center"/>
        </w:trPr>
        <w:tc>
          <w:tcPr>
            <w:tcW w:w="724" w:type="dxa"/>
            <w:vMerge w:val="continue"/>
            <w:tcBorders>
              <w:left w:val="single" w:color="auto" w:sz="4" w:space="0"/>
              <w:right w:val="single" w:color="auto" w:sz="4" w:space="0"/>
            </w:tcBorders>
            <w:vAlign w:val="center"/>
          </w:tcPr>
          <w:p>
            <w:pPr>
              <w:keepNext w:val="0"/>
              <w:keepLines w:val="0"/>
              <w:pageBreakBefore w:val="0"/>
              <w:widowControl/>
              <w:kinsoku/>
              <w:wordWrap/>
              <w:overflowPunct/>
              <w:topLinePunct w:val="0"/>
              <w:bidi w:val="0"/>
              <w:spacing w:line="240" w:lineRule="exact"/>
              <w:jc w:val="left"/>
              <w:rPr>
                <w:rFonts w:hint="default" w:ascii="Times New Roman" w:hAnsi="Times New Roman" w:eastAsia="宋体" w:cs="Times New Roman"/>
                <w:kern w:val="0"/>
                <w:sz w:val="15"/>
                <w:szCs w:val="15"/>
              </w:rPr>
            </w:pPr>
          </w:p>
        </w:tc>
        <w:tc>
          <w:tcPr>
            <w:tcW w:w="1221" w:type="dxa"/>
            <w:vMerge w:val="continue"/>
            <w:tcBorders>
              <w:left w:val="single" w:color="auto" w:sz="4" w:space="0"/>
              <w:right w:val="single" w:color="auto" w:sz="4" w:space="0"/>
            </w:tcBorders>
            <w:vAlign w:val="center"/>
          </w:tcPr>
          <w:p>
            <w:pPr>
              <w:keepNext w:val="0"/>
              <w:keepLines w:val="0"/>
              <w:pageBreakBefore w:val="0"/>
              <w:widowControl/>
              <w:kinsoku/>
              <w:wordWrap/>
              <w:overflowPunct/>
              <w:topLinePunct w:val="0"/>
              <w:bidi w:val="0"/>
              <w:spacing w:line="240" w:lineRule="exact"/>
              <w:jc w:val="left"/>
              <w:rPr>
                <w:rFonts w:hint="default" w:ascii="Times New Roman" w:hAnsi="Times New Roman" w:eastAsia="宋体" w:cs="Times New Roman"/>
                <w:kern w:val="0"/>
                <w:sz w:val="15"/>
                <w:szCs w:val="15"/>
              </w:rPr>
            </w:pPr>
          </w:p>
        </w:tc>
        <w:tc>
          <w:tcPr>
            <w:tcW w:w="1048" w:type="dxa"/>
            <w:vMerge w:val="continue"/>
            <w:tcBorders>
              <w:left w:val="single" w:color="auto" w:sz="4" w:space="0"/>
              <w:right w:val="single" w:color="auto" w:sz="4" w:space="0"/>
            </w:tcBorders>
            <w:vAlign w:val="center"/>
          </w:tcPr>
          <w:p>
            <w:pPr>
              <w:keepNext w:val="0"/>
              <w:keepLines w:val="0"/>
              <w:pageBreakBefore w:val="0"/>
              <w:widowControl/>
              <w:kinsoku/>
              <w:wordWrap/>
              <w:overflowPunct/>
              <w:topLinePunct w:val="0"/>
              <w:bidi w:val="0"/>
              <w:spacing w:line="240" w:lineRule="exact"/>
              <w:jc w:val="left"/>
              <w:rPr>
                <w:rFonts w:hint="default" w:ascii="Times New Roman" w:hAnsi="Times New Roman" w:eastAsia="宋体" w:cs="Times New Roman"/>
                <w:kern w:val="0"/>
                <w:sz w:val="15"/>
                <w:szCs w:val="15"/>
              </w:rPr>
            </w:pPr>
          </w:p>
        </w:tc>
        <w:tc>
          <w:tcPr>
            <w:tcW w:w="3552" w:type="dxa"/>
            <w:tcBorders>
              <w:top w:val="single" w:color="auto" w:sz="4" w:space="0"/>
              <w:left w:val="single" w:color="auto" w:sz="4" w:space="0"/>
              <w:bottom w:val="single" w:color="auto" w:sz="4" w:space="0"/>
              <w:right w:val="single" w:color="auto" w:sz="4" w:space="0"/>
            </w:tcBorders>
            <w:shd w:val="clear" w:color="auto" w:fill="auto"/>
            <w:noWrap/>
            <w:vAlign w:val="bottom"/>
          </w:tcPr>
          <w:p>
            <w:pPr>
              <w:keepNext w:val="0"/>
              <w:keepLines w:val="0"/>
              <w:pageBreakBefore w:val="0"/>
              <w:widowControl/>
              <w:kinsoku/>
              <w:wordWrap/>
              <w:overflowPunct/>
              <w:topLinePunct w:val="0"/>
              <w:bidi w:val="0"/>
              <w:spacing w:line="240" w:lineRule="exact"/>
              <w:jc w:val="left"/>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rPr>
              <w:t>8.</w:t>
            </w:r>
            <w:r>
              <w:rPr>
                <w:rFonts w:hint="default" w:ascii="Times New Roman" w:hAnsi="Times New Roman" w:eastAsia="宋体" w:cs="Times New Roman"/>
                <w:kern w:val="0"/>
                <w:sz w:val="15"/>
                <w:szCs w:val="15"/>
              </w:rPr>
              <w:t>中型以上病险淤地坝除险加固座数</w:t>
            </w:r>
          </w:p>
        </w:tc>
        <w:tc>
          <w:tcPr>
            <w:tcW w:w="1037" w:type="dxa"/>
            <w:tcBorders>
              <w:top w:val="single" w:color="auto" w:sz="4" w:space="0"/>
              <w:left w:val="single" w:color="auto" w:sz="4" w:space="0"/>
              <w:bottom w:val="single" w:color="auto" w:sz="4" w:space="0"/>
              <w:right w:val="single" w:color="auto" w:sz="4" w:space="0"/>
            </w:tcBorders>
            <w:shd w:val="clear" w:color="auto" w:fill="auto"/>
            <w:noWrap/>
            <w:vAlign w:val="bottom"/>
          </w:tcPr>
          <w:p>
            <w:pPr>
              <w:keepNext w:val="0"/>
              <w:keepLines w:val="0"/>
              <w:pageBreakBefore w:val="0"/>
              <w:widowControl/>
              <w:kinsoku/>
              <w:wordWrap/>
              <w:overflowPunct/>
              <w:topLinePunct w:val="0"/>
              <w:bidi w:val="0"/>
              <w:spacing w:line="240" w:lineRule="exact"/>
              <w:jc w:val="center"/>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rPr>
              <w:t>座</w:t>
            </w:r>
          </w:p>
        </w:tc>
        <w:tc>
          <w:tcPr>
            <w:tcW w:w="1879" w:type="dxa"/>
            <w:tcBorders>
              <w:top w:val="single" w:color="auto" w:sz="4" w:space="0"/>
              <w:left w:val="single" w:color="auto" w:sz="4" w:space="0"/>
              <w:bottom w:val="single" w:color="auto" w:sz="4" w:space="0"/>
              <w:right w:val="single" w:color="auto" w:sz="4" w:space="0"/>
            </w:tcBorders>
            <w:shd w:val="clear" w:color="auto" w:fill="auto"/>
            <w:noWrap/>
          </w:tcPr>
          <w:p>
            <w:pPr>
              <w:keepNext w:val="0"/>
              <w:keepLines w:val="0"/>
              <w:pageBreakBefore w:val="0"/>
              <w:widowControl/>
              <w:kinsoku/>
              <w:wordWrap/>
              <w:overflowPunct/>
              <w:topLinePunct w:val="0"/>
              <w:bidi w:val="0"/>
              <w:spacing w:line="240" w:lineRule="exact"/>
              <w:jc w:val="center"/>
              <w:rPr>
                <w:rFonts w:hint="default" w:ascii="Times New Roman" w:hAnsi="Times New Roman" w:eastAsia="宋体" w:cs="Times New Roman"/>
                <w:kern w:val="0"/>
                <w:sz w:val="15"/>
                <w:szCs w:val="15"/>
              </w:rPr>
            </w:pPr>
          </w:p>
        </w:tc>
      </w:tr>
      <w:tr>
        <w:tblPrEx>
          <w:tblLayout w:type="fixed"/>
          <w:tblCellMar>
            <w:top w:w="0" w:type="dxa"/>
            <w:left w:w="108" w:type="dxa"/>
            <w:bottom w:w="0" w:type="dxa"/>
            <w:right w:w="108" w:type="dxa"/>
          </w:tblCellMar>
        </w:tblPrEx>
        <w:trPr>
          <w:trHeight w:val="255" w:hRule="atLeast"/>
          <w:jc w:val="center"/>
        </w:trPr>
        <w:tc>
          <w:tcPr>
            <w:tcW w:w="724" w:type="dxa"/>
            <w:vMerge w:val="continue"/>
            <w:tcBorders>
              <w:left w:val="single" w:color="auto" w:sz="4" w:space="0"/>
              <w:right w:val="single" w:color="auto" w:sz="4" w:space="0"/>
            </w:tcBorders>
            <w:vAlign w:val="center"/>
          </w:tcPr>
          <w:p>
            <w:pPr>
              <w:keepNext w:val="0"/>
              <w:keepLines w:val="0"/>
              <w:pageBreakBefore w:val="0"/>
              <w:widowControl/>
              <w:kinsoku/>
              <w:wordWrap/>
              <w:overflowPunct/>
              <w:topLinePunct w:val="0"/>
              <w:bidi w:val="0"/>
              <w:spacing w:line="240" w:lineRule="exact"/>
              <w:jc w:val="left"/>
              <w:rPr>
                <w:rFonts w:hint="default" w:ascii="Times New Roman" w:hAnsi="Times New Roman" w:eastAsia="宋体" w:cs="Times New Roman"/>
                <w:kern w:val="0"/>
                <w:sz w:val="15"/>
                <w:szCs w:val="15"/>
              </w:rPr>
            </w:pPr>
          </w:p>
        </w:tc>
        <w:tc>
          <w:tcPr>
            <w:tcW w:w="1221" w:type="dxa"/>
            <w:vMerge w:val="continue"/>
            <w:tcBorders>
              <w:left w:val="single" w:color="auto" w:sz="4" w:space="0"/>
              <w:right w:val="single" w:color="auto" w:sz="4" w:space="0"/>
            </w:tcBorders>
            <w:vAlign w:val="center"/>
          </w:tcPr>
          <w:p>
            <w:pPr>
              <w:keepNext w:val="0"/>
              <w:keepLines w:val="0"/>
              <w:pageBreakBefore w:val="0"/>
              <w:widowControl/>
              <w:kinsoku/>
              <w:wordWrap/>
              <w:overflowPunct/>
              <w:topLinePunct w:val="0"/>
              <w:bidi w:val="0"/>
              <w:spacing w:line="240" w:lineRule="exact"/>
              <w:jc w:val="left"/>
              <w:rPr>
                <w:rFonts w:hint="default" w:ascii="Times New Roman" w:hAnsi="Times New Roman" w:eastAsia="宋体" w:cs="Times New Roman"/>
                <w:kern w:val="0"/>
                <w:sz w:val="15"/>
                <w:szCs w:val="15"/>
              </w:rPr>
            </w:pPr>
          </w:p>
        </w:tc>
        <w:tc>
          <w:tcPr>
            <w:tcW w:w="1048" w:type="dxa"/>
            <w:vMerge w:val="continue"/>
            <w:tcBorders>
              <w:left w:val="single" w:color="auto" w:sz="4" w:space="0"/>
              <w:right w:val="single" w:color="auto" w:sz="4" w:space="0"/>
            </w:tcBorders>
            <w:vAlign w:val="center"/>
          </w:tcPr>
          <w:p>
            <w:pPr>
              <w:keepNext w:val="0"/>
              <w:keepLines w:val="0"/>
              <w:pageBreakBefore w:val="0"/>
              <w:widowControl/>
              <w:kinsoku/>
              <w:wordWrap/>
              <w:overflowPunct/>
              <w:topLinePunct w:val="0"/>
              <w:bidi w:val="0"/>
              <w:spacing w:line="240" w:lineRule="exact"/>
              <w:jc w:val="left"/>
              <w:rPr>
                <w:rFonts w:hint="default" w:ascii="Times New Roman" w:hAnsi="Times New Roman" w:eastAsia="宋体" w:cs="Times New Roman"/>
                <w:kern w:val="0"/>
                <w:sz w:val="15"/>
                <w:szCs w:val="15"/>
              </w:rPr>
            </w:pPr>
          </w:p>
        </w:tc>
        <w:tc>
          <w:tcPr>
            <w:tcW w:w="3552" w:type="dxa"/>
            <w:tcBorders>
              <w:top w:val="single" w:color="auto" w:sz="4" w:space="0"/>
              <w:left w:val="single" w:color="auto" w:sz="4" w:space="0"/>
              <w:bottom w:val="single" w:color="auto" w:sz="4" w:space="0"/>
              <w:right w:val="single" w:color="auto" w:sz="4" w:space="0"/>
            </w:tcBorders>
            <w:shd w:val="clear" w:color="auto" w:fill="auto"/>
            <w:noWrap/>
            <w:vAlign w:val="bottom"/>
          </w:tcPr>
          <w:p>
            <w:pPr>
              <w:keepNext w:val="0"/>
              <w:keepLines w:val="0"/>
              <w:pageBreakBefore w:val="0"/>
              <w:widowControl/>
              <w:kinsoku/>
              <w:wordWrap/>
              <w:overflowPunct/>
              <w:topLinePunct w:val="0"/>
              <w:bidi w:val="0"/>
              <w:spacing w:line="240" w:lineRule="exact"/>
              <w:jc w:val="left"/>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rPr>
              <w:t>9.实施小流域综合治理提质增效重点推进县</w:t>
            </w:r>
          </w:p>
        </w:tc>
        <w:tc>
          <w:tcPr>
            <w:tcW w:w="1037" w:type="dxa"/>
            <w:tcBorders>
              <w:top w:val="single" w:color="auto" w:sz="4" w:space="0"/>
              <w:left w:val="single" w:color="auto" w:sz="4" w:space="0"/>
              <w:bottom w:val="single" w:color="auto" w:sz="4" w:space="0"/>
              <w:right w:val="single" w:color="auto" w:sz="4" w:space="0"/>
            </w:tcBorders>
            <w:shd w:val="clear" w:color="auto" w:fill="auto"/>
            <w:noWrap/>
            <w:vAlign w:val="bottom"/>
          </w:tcPr>
          <w:p>
            <w:pPr>
              <w:keepNext w:val="0"/>
              <w:keepLines w:val="0"/>
              <w:pageBreakBefore w:val="0"/>
              <w:widowControl/>
              <w:kinsoku/>
              <w:wordWrap/>
              <w:overflowPunct/>
              <w:topLinePunct w:val="0"/>
              <w:bidi w:val="0"/>
              <w:spacing w:line="240" w:lineRule="exact"/>
              <w:jc w:val="center"/>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rPr>
              <w:t>个</w:t>
            </w:r>
          </w:p>
        </w:tc>
        <w:tc>
          <w:tcPr>
            <w:tcW w:w="1879" w:type="dxa"/>
            <w:tcBorders>
              <w:top w:val="single" w:color="auto" w:sz="4" w:space="0"/>
              <w:left w:val="single" w:color="auto" w:sz="4" w:space="0"/>
              <w:bottom w:val="single" w:color="auto" w:sz="4" w:space="0"/>
              <w:right w:val="single" w:color="auto" w:sz="4" w:space="0"/>
            </w:tcBorders>
            <w:shd w:val="clear" w:color="auto" w:fill="auto"/>
            <w:noWrap/>
          </w:tcPr>
          <w:p>
            <w:pPr>
              <w:keepNext w:val="0"/>
              <w:keepLines w:val="0"/>
              <w:pageBreakBefore w:val="0"/>
              <w:widowControl/>
              <w:kinsoku/>
              <w:wordWrap/>
              <w:overflowPunct/>
              <w:topLinePunct w:val="0"/>
              <w:bidi w:val="0"/>
              <w:spacing w:line="240" w:lineRule="exact"/>
              <w:jc w:val="center"/>
              <w:rPr>
                <w:rFonts w:hint="default" w:ascii="Times New Roman" w:hAnsi="Times New Roman" w:eastAsia="宋体" w:cs="Times New Roman"/>
                <w:kern w:val="0"/>
                <w:sz w:val="15"/>
                <w:szCs w:val="15"/>
              </w:rPr>
            </w:pPr>
          </w:p>
        </w:tc>
      </w:tr>
      <w:tr>
        <w:tblPrEx>
          <w:tblLayout w:type="fixed"/>
          <w:tblCellMar>
            <w:top w:w="0" w:type="dxa"/>
            <w:left w:w="108" w:type="dxa"/>
            <w:bottom w:w="0" w:type="dxa"/>
            <w:right w:w="108" w:type="dxa"/>
          </w:tblCellMar>
        </w:tblPrEx>
        <w:trPr>
          <w:trHeight w:val="255" w:hRule="atLeast"/>
          <w:jc w:val="center"/>
        </w:trPr>
        <w:tc>
          <w:tcPr>
            <w:tcW w:w="724" w:type="dxa"/>
            <w:vMerge w:val="continue"/>
            <w:tcBorders>
              <w:left w:val="single" w:color="auto" w:sz="4" w:space="0"/>
              <w:right w:val="single" w:color="auto" w:sz="4" w:space="0"/>
            </w:tcBorders>
            <w:vAlign w:val="center"/>
          </w:tcPr>
          <w:p>
            <w:pPr>
              <w:keepNext w:val="0"/>
              <w:keepLines w:val="0"/>
              <w:pageBreakBefore w:val="0"/>
              <w:widowControl/>
              <w:kinsoku/>
              <w:wordWrap/>
              <w:overflowPunct/>
              <w:topLinePunct w:val="0"/>
              <w:bidi w:val="0"/>
              <w:spacing w:line="240" w:lineRule="exact"/>
              <w:jc w:val="left"/>
              <w:rPr>
                <w:rFonts w:hint="default" w:ascii="Times New Roman" w:hAnsi="Times New Roman" w:eastAsia="宋体" w:cs="Times New Roman"/>
                <w:kern w:val="0"/>
                <w:sz w:val="15"/>
                <w:szCs w:val="15"/>
              </w:rPr>
            </w:pPr>
          </w:p>
        </w:tc>
        <w:tc>
          <w:tcPr>
            <w:tcW w:w="1221" w:type="dxa"/>
            <w:vMerge w:val="continue"/>
            <w:tcBorders>
              <w:left w:val="single" w:color="auto" w:sz="4" w:space="0"/>
              <w:right w:val="single" w:color="auto" w:sz="4" w:space="0"/>
            </w:tcBorders>
            <w:vAlign w:val="center"/>
          </w:tcPr>
          <w:p>
            <w:pPr>
              <w:keepNext w:val="0"/>
              <w:keepLines w:val="0"/>
              <w:pageBreakBefore w:val="0"/>
              <w:widowControl/>
              <w:kinsoku/>
              <w:wordWrap/>
              <w:overflowPunct/>
              <w:topLinePunct w:val="0"/>
              <w:bidi w:val="0"/>
              <w:spacing w:line="240" w:lineRule="exact"/>
              <w:jc w:val="left"/>
              <w:rPr>
                <w:rFonts w:hint="default" w:ascii="Times New Roman" w:hAnsi="Times New Roman" w:eastAsia="宋体" w:cs="Times New Roman"/>
                <w:kern w:val="0"/>
                <w:sz w:val="15"/>
                <w:szCs w:val="15"/>
              </w:rPr>
            </w:pPr>
          </w:p>
        </w:tc>
        <w:tc>
          <w:tcPr>
            <w:tcW w:w="1048" w:type="dxa"/>
            <w:vMerge w:val="continue"/>
            <w:tcBorders>
              <w:left w:val="single" w:color="auto" w:sz="4" w:space="0"/>
              <w:right w:val="single" w:color="auto" w:sz="4" w:space="0"/>
            </w:tcBorders>
            <w:vAlign w:val="center"/>
          </w:tcPr>
          <w:p>
            <w:pPr>
              <w:keepNext w:val="0"/>
              <w:keepLines w:val="0"/>
              <w:pageBreakBefore w:val="0"/>
              <w:widowControl/>
              <w:kinsoku/>
              <w:wordWrap/>
              <w:overflowPunct/>
              <w:topLinePunct w:val="0"/>
              <w:bidi w:val="0"/>
              <w:spacing w:line="240" w:lineRule="exact"/>
              <w:jc w:val="left"/>
              <w:rPr>
                <w:rFonts w:hint="default" w:ascii="Times New Roman" w:hAnsi="Times New Roman" w:eastAsia="宋体" w:cs="Times New Roman"/>
                <w:kern w:val="0"/>
                <w:sz w:val="15"/>
                <w:szCs w:val="15"/>
              </w:rPr>
            </w:pPr>
          </w:p>
        </w:tc>
        <w:tc>
          <w:tcPr>
            <w:tcW w:w="3552" w:type="dxa"/>
            <w:tcBorders>
              <w:top w:val="single" w:color="auto" w:sz="4" w:space="0"/>
              <w:left w:val="single" w:color="auto" w:sz="4" w:space="0"/>
              <w:bottom w:val="single" w:color="auto" w:sz="4" w:space="0"/>
              <w:right w:val="single" w:color="auto" w:sz="4" w:space="0"/>
            </w:tcBorders>
            <w:shd w:val="clear" w:color="auto" w:fill="auto"/>
            <w:noWrap/>
            <w:vAlign w:val="bottom"/>
          </w:tcPr>
          <w:p>
            <w:pPr>
              <w:keepNext w:val="0"/>
              <w:keepLines w:val="0"/>
              <w:pageBreakBefore w:val="0"/>
              <w:widowControl/>
              <w:kinsoku/>
              <w:wordWrap/>
              <w:overflowPunct/>
              <w:topLinePunct w:val="0"/>
              <w:bidi w:val="0"/>
              <w:spacing w:line="240" w:lineRule="exact"/>
              <w:jc w:val="left"/>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rPr>
              <w:t>10</w:t>
            </w:r>
            <w:r>
              <w:rPr>
                <w:rFonts w:hint="default" w:ascii="Times New Roman" w:hAnsi="Times New Roman" w:eastAsia="宋体" w:cs="Times New Roman"/>
                <w:b/>
                <w:bCs/>
                <w:kern w:val="0"/>
                <w:sz w:val="15"/>
                <w:szCs w:val="15"/>
              </w:rPr>
              <w:t>.</w:t>
            </w:r>
            <w:r>
              <w:rPr>
                <w:rFonts w:hint="default" w:ascii="Times New Roman" w:hAnsi="Times New Roman" w:eastAsia="宋体" w:cs="Times New Roman"/>
                <w:b w:val="0"/>
                <w:bCs w:val="0"/>
                <w:kern w:val="0"/>
                <w:sz w:val="15"/>
                <w:szCs w:val="15"/>
              </w:rPr>
              <w:t>实施水系连通及水美乡村建设试点县数</w:t>
            </w:r>
          </w:p>
        </w:tc>
        <w:tc>
          <w:tcPr>
            <w:tcW w:w="1037" w:type="dxa"/>
            <w:tcBorders>
              <w:top w:val="single" w:color="auto" w:sz="4" w:space="0"/>
              <w:left w:val="single" w:color="auto" w:sz="4" w:space="0"/>
              <w:bottom w:val="single" w:color="auto" w:sz="4" w:space="0"/>
              <w:right w:val="single" w:color="auto" w:sz="4" w:space="0"/>
            </w:tcBorders>
            <w:shd w:val="clear" w:color="auto" w:fill="auto"/>
            <w:noWrap/>
            <w:vAlign w:val="bottom"/>
          </w:tcPr>
          <w:p>
            <w:pPr>
              <w:keepNext w:val="0"/>
              <w:keepLines w:val="0"/>
              <w:pageBreakBefore w:val="0"/>
              <w:widowControl/>
              <w:kinsoku/>
              <w:wordWrap/>
              <w:overflowPunct/>
              <w:topLinePunct w:val="0"/>
              <w:bidi w:val="0"/>
              <w:spacing w:line="240" w:lineRule="exact"/>
              <w:jc w:val="center"/>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rPr>
              <w:t>个</w:t>
            </w:r>
          </w:p>
        </w:tc>
        <w:tc>
          <w:tcPr>
            <w:tcW w:w="1879" w:type="dxa"/>
            <w:tcBorders>
              <w:top w:val="single" w:color="auto" w:sz="4" w:space="0"/>
              <w:left w:val="single" w:color="auto" w:sz="4" w:space="0"/>
              <w:bottom w:val="single" w:color="auto" w:sz="4" w:space="0"/>
              <w:right w:val="single" w:color="auto" w:sz="4" w:space="0"/>
            </w:tcBorders>
            <w:shd w:val="clear" w:color="auto" w:fill="auto"/>
            <w:noWrap/>
          </w:tcPr>
          <w:p>
            <w:pPr>
              <w:keepNext w:val="0"/>
              <w:keepLines w:val="0"/>
              <w:pageBreakBefore w:val="0"/>
              <w:widowControl/>
              <w:kinsoku/>
              <w:wordWrap/>
              <w:overflowPunct/>
              <w:topLinePunct w:val="0"/>
              <w:bidi w:val="0"/>
              <w:spacing w:line="240" w:lineRule="exact"/>
              <w:jc w:val="center"/>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rPr>
              <w:t>1</w:t>
            </w:r>
          </w:p>
        </w:tc>
      </w:tr>
      <w:tr>
        <w:tblPrEx>
          <w:tblLayout w:type="fixed"/>
          <w:tblCellMar>
            <w:top w:w="0" w:type="dxa"/>
            <w:left w:w="108" w:type="dxa"/>
            <w:bottom w:w="0" w:type="dxa"/>
            <w:right w:w="108" w:type="dxa"/>
          </w:tblCellMar>
        </w:tblPrEx>
        <w:trPr>
          <w:trHeight w:val="255" w:hRule="atLeast"/>
          <w:jc w:val="center"/>
        </w:trPr>
        <w:tc>
          <w:tcPr>
            <w:tcW w:w="724" w:type="dxa"/>
            <w:vMerge w:val="continue"/>
            <w:tcBorders>
              <w:left w:val="single" w:color="auto" w:sz="4" w:space="0"/>
              <w:right w:val="single" w:color="auto" w:sz="4" w:space="0"/>
            </w:tcBorders>
            <w:vAlign w:val="center"/>
          </w:tcPr>
          <w:p>
            <w:pPr>
              <w:keepNext w:val="0"/>
              <w:keepLines w:val="0"/>
              <w:pageBreakBefore w:val="0"/>
              <w:widowControl/>
              <w:kinsoku/>
              <w:wordWrap/>
              <w:overflowPunct/>
              <w:topLinePunct w:val="0"/>
              <w:bidi w:val="0"/>
              <w:spacing w:line="240" w:lineRule="exact"/>
              <w:jc w:val="left"/>
              <w:rPr>
                <w:rFonts w:hint="default" w:ascii="Times New Roman" w:hAnsi="Times New Roman" w:eastAsia="宋体" w:cs="Times New Roman"/>
                <w:kern w:val="0"/>
                <w:sz w:val="15"/>
                <w:szCs w:val="15"/>
              </w:rPr>
            </w:pPr>
          </w:p>
        </w:tc>
        <w:tc>
          <w:tcPr>
            <w:tcW w:w="1221" w:type="dxa"/>
            <w:vMerge w:val="continue"/>
            <w:tcBorders>
              <w:left w:val="single" w:color="auto" w:sz="4" w:space="0"/>
              <w:right w:val="single" w:color="auto" w:sz="4" w:space="0"/>
            </w:tcBorders>
            <w:vAlign w:val="center"/>
          </w:tcPr>
          <w:p>
            <w:pPr>
              <w:keepNext w:val="0"/>
              <w:keepLines w:val="0"/>
              <w:pageBreakBefore w:val="0"/>
              <w:widowControl/>
              <w:kinsoku/>
              <w:wordWrap/>
              <w:overflowPunct/>
              <w:topLinePunct w:val="0"/>
              <w:bidi w:val="0"/>
              <w:spacing w:line="240" w:lineRule="exact"/>
              <w:jc w:val="left"/>
              <w:rPr>
                <w:rFonts w:hint="default" w:ascii="Times New Roman" w:hAnsi="Times New Roman" w:eastAsia="宋体" w:cs="Times New Roman"/>
                <w:kern w:val="0"/>
                <w:sz w:val="15"/>
                <w:szCs w:val="15"/>
              </w:rPr>
            </w:pPr>
          </w:p>
        </w:tc>
        <w:tc>
          <w:tcPr>
            <w:tcW w:w="1048" w:type="dxa"/>
            <w:vMerge w:val="continue"/>
            <w:tcBorders>
              <w:left w:val="single" w:color="auto" w:sz="4" w:space="0"/>
              <w:right w:val="single" w:color="auto" w:sz="4" w:space="0"/>
            </w:tcBorders>
            <w:vAlign w:val="center"/>
          </w:tcPr>
          <w:p>
            <w:pPr>
              <w:keepNext w:val="0"/>
              <w:keepLines w:val="0"/>
              <w:pageBreakBefore w:val="0"/>
              <w:widowControl/>
              <w:kinsoku/>
              <w:wordWrap/>
              <w:overflowPunct/>
              <w:topLinePunct w:val="0"/>
              <w:bidi w:val="0"/>
              <w:spacing w:line="240" w:lineRule="exact"/>
              <w:jc w:val="left"/>
              <w:rPr>
                <w:rFonts w:hint="default" w:ascii="Times New Roman" w:hAnsi="Times New Roman" w:eastAsia="宋体" w:cs="Times New Roman"/>
                <w:kern w:val="0"/>
                <w:sz w:val="15"/>
                <w:szCs w:val="15"/>
              </w:rPr>
            </w:pPr>
          </w:p>
        </w:tc>
        <w:tc>
          <w:tcPr>
            <w:tcW w:w="3552" w:type="dxa"/>
            <w:tcBorders>
              <w:top w:val="single" w:color="auto" w:sz="4" w:space="0"/>
              <w:left w:val="single" w:color="auto" w:sz="4" w:space="0"/>
              <w:bottom w:val="single" w:color="auto" w:sz="4" w:space="0"/>
              <w:right w:val="single" w:color="auto" w:sz="4" w:space="0"/>
            </w:tcBorders>
            <w:shd w:val="clear" w:color="auto" w:fill="auto"/>
            <w:noWrap/>
            <w:vAlign w:val="bottom"/>
          </w:tcPr>
          <w:p>
            <w:pPr>
              <w:keepNext w:val="0"/>
              <w:keepLines w:val="0"/>
              <w:pageBreakBefore w:val="0"/>
              <w:widowControl/>
              <w:kinsoku/>
              <w:wordWrap/>
              <w:overflowPunct/>
              <w:topLinePunct w:val="0"/>
              <w:bidi w:val="0"/>
              <w:spacing w:line="240" w:lineRule="exact"/>
              <w:jc w:val="left"/>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rPr>
              <w:t>11</w:t>
            </w:r>
            <w:r>
              <w:rPr>
                <w:rFonts w:hint="default" w:ascii="Times New Roman" w:hAnsi="Times New Roman" w:eastAsia="宋体" w:cs="Times New Roman"/>
                <w:kern w:val="0"/>
                <w:sz w:val="15"/>
                <w:szCs w:val="15"/>
              </w:rPr>
              <w:t>.实施水资源管理与保护项目个数</w:t>
            </w:r>
          </w:p>
        </w:tc>
        <w:tc>
          <w:tcPr>
            <w:tcW w:w="1037" w:type="dxa"/>
            <w:tcBorders>
              <w:top w:val="single" w:color="auto" w:sz="4" w:space="0"/>
              <w:left w:val="single" w:color="auto" w:sz="4" w:space="0"/>
              <w:bottom w:val="single" w:color="auto" w:sz="4" w:space="0"/>
              <w:right w:val="single" w:color="auto" w:sz="4" w:space="0"/>
            </w:tcBorders>
            <w:shd w:val="clear" w:color="auto" w:fill="auto"/>
            <w:noWrap/>
            <w:vAlign w:val="bottom"/>
          </w:tcPr>
          <w:p>
            <w:pPr>
              <w:keepNext w:val="0"/>
              <w:keepLines w:val="0"/>
              <w:pageBreakBefore w:val="0"/>
              <w:widowControl/>
              <w:kinsoku/>
              <w:wordWrap/>
              <w:overflowPunct/>
              <w:topLinePunct w:val="0"/>
              <w:bidi w:val="0"/>
              <w:spacing w:line="240" w:lineRule="exact"/>
              <w:jc w:val="center"/>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rPr>
              <w:t>个</w:t>
            </w:r>
          </w:p>
        </w:tc>
        <w:tc>
          <w:tcPr>
            <w:tcW w:w="1879" w:type="dxa"/>
            <w:tcBorders>
              <w:top w:val="single" w:color="auto" w:sz="4" w:space="0"/>
              <w:left w:val="single" w:color="auto" w:sz="4" w:space="0"/>
              <w:bottom w:val="single" w:color="auto" w:sz="4" w:space="0"/>
              <w:right w:val="single" w:color="auto" w:sz="4" w:space="0"/>
            </w:tcBorders>
            <w:shd w:val="clear" w:color="auto" w:fill="auto"/>
            <w:noWrap/>
          </w:tcPr>
          <w:p>
            <w:pPr>
              <w:keepNext w:val="0"/>
              <w:keepLines w:val="0"/>
              <w:pageBreakBefore w:val="0"/>
              <w:widowControl/>
              <w:kinsoku/>
              <w:wordWrap/>
              <w:overflowPunct/>
              <w:topLinePunct w:val="0"/>
              <w:bidi w:val="0"/>
              <w:spacing w:line="240" w:lineRule="exact"/>
              <w:jc w:val="left"/>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rPr>
              <w:t>　</w:t>
            </w:r>
          </w:p>
        </w:tc>
      </w:tr>
      <w:tr>
        <w:tblPrEx>
          <w:tblLayout w:type="fixed"/>
          <w:tblCellMar>
            <w:top w:w="0" w:type="dxa"/>
            <w:left w:w="108" w:type="dxa"/>
            <w:bottom w:w="0" w:type="dxa"/>
            <w:right w:w="108" w:type="dxa"/>
          </w:tblCellMar>
        </w:tblPrEx>
        <w:trPr>
          <w:trHeight w:val="255" w:hRule="atLeast"/>
          <w:jc w:val="center"/>
        </w:trPr>
        <w:tc>
          <w:tcPr>
            <w:tcW w:w="724" w:type="dxa"/>
            <w:vMerge w:val="continue"/>
            <w:tcBorders>
              <w:left w:val="single" w:color="auto" w:sz="4" w:space="0"/>
              <w:right w:val="single" w:color="auto" w:sz="4" w:space="0"/>
            </w:tcBorders>
            <w:vAlign w:val="center"/>
          </w:tcPr>
          <w:p>
            <w:pPr>
              <w:keepNext w:val="0"/>
              <w:keepLines w:val="0"/>
              <w:pageBreakBefore w:val="0"/>
              <w:widowControl/>
              <w:kinsoku/>
              <w:wordWrap/>
              <w:overflowPunct/>
              <w:topLinePunct w:val="0"/>
              <w:bidi w:val="0"/>
              <w:spacing w:line="240" w:lineRule="exact"/>
              <w:jc w:val="left"/>
              <w:rPr>
                <w:rFonts w:hint="default" w:ascii="Times New Roman" w:hAnsi="Times New Roman" w:eastAsia="宋体" w:cs="Times New Roman"/>
                <w:kern w:val="0"/>
                <w:sz w:val="15"/>
                <w:szCs w:val="15"/>
              </w:rPr>
            </w:pPr>
          </w:p>
        </w:tc>
        <w:tc>
          <w:tcPr>
            <w:tcW w:w="1221" w:type="dxa"/>
            <w:vMerge w:val="continue"/>
            <w:tcBorders>
              <w:left w:val="single" w:color="auto" w:sz="4" w:space="0"/>
              <w:right w:val="single" w:color="auto" w:sz="4" w:space="0"/>
            </w:tcBorders>
            <w:vAlign w:val="center"/>
          </w:tcPr>
          <w:p>
            <w:pPr>
              <w:keepNext w:val="0"/>
              <w:keepLines w:val="0"/>
              <w:pageBreakBefore w:val="0"/>
              <w:widowControl/>
              <w:kinsoku/>
              <w:wordWrap/>
              <w:overflowPunct/>
              <w:topLinePunct w:val="0"/>
              <w:bidi w:val="0"/>
              <w:spacing w:line="240" w:lineRule="exact"/>
              <w:jc w:val="left"/>
              <w:rPr>
                <w:rFonts w:hint="default" w:ascii="Times New Roman" w:hAnsi="Times New Roman" w:eastAsia="宋体" w:cs="Times New Roman"/>
                <w:kern w:val="0"/>
                <w:sz w:val="15"/>
                <w:szCs w:val="15"/>
              </w:rPr>
            </w:pPr>
          </w:p>
        </w:tc>
        <w:tc>
          <w:tcPr>
            <w:tcW w:w="1048" w:type="dxa"/>
            <w:vMerge w:val="continue"/>
            <w:tcBorders>
              <w:left w:val="single" w:color="auto" w:sz="4" w:space="0"/>
              <w:right w:val="single" w:color="auto" w:sz="4" w:space="0"/>
            </w:tcBorders>
            <w:vAlign w:val="center"/>
          </w:tcPr>
          <w:p>
            <w:pPr>
              <w:keepNext w:val="0"/>
              <w:keepLines w:val="0"/>
              <w:pageBreakBefore w:val="0"/>
              <w:widowControl/>
              <w:kinsoku/>
              <w:wordWrap/>
              <w:overflowPunct/>
              <w:topLinePunct w:val="0"/>
              <w:bidi w:val="0"/>
              <w:spacing w:line="240" w:lineRule="exact"/>
              <w:jc w:val="left"/>
              <w:rPr>
                <w:rFonts w:hint="default" w:ascii="Times New Roman" w:hAnsi="Times New Roman" w:eastAsia="宋体" w:cs="Times New Roman"/>
                <w:kern w:val="0"/>
                <w:sz w:val="15"/>
                <w:szCs w:val="15"/>
              </w:rPr>
            </w:pPr>
          </w:p>
        </w:tc>
        <w:tc>
          <w:tcPr>
            <w:tcW w:w="3552" w:type="dxa"/>
            <w:tcBorders>
              <w:top w:val="single" w:color="auto" w:sz="4" w:space="0"/>
              <w:left w:val="single" w:color="auto" w:sz="4" w:space="0"/>
              <w:bottom w:val="single" w:color="auto" w:sz="4" w:space="0"/>
              <w:right w:val="single" w:color="auto" w:sz="4" w:space="0"/>
            </w:tcBorders>
            <w:shd w:val="clear" w:color="auto" w:fill="auto"/>
            <w:noWrap/>
            <w:vAlign w:val="bottom"/>
          </w:tcPr>
          <w:p>
            <w:pPr>
              <w:keepNext w:val="0"/>
              <w:keepLines w:val="0"/>
              <w:pageBreakBefore w:val="0"/>
              <w:widowControl/>
              <w:kinsoku/>
              <w:wordWrap/>
              <w:overflowPunct/>
              <w:topLinePunct w:val="0"/>
              <w:bidi w:val="0"/>
              <w:spacing w:line="240" w:lineRule="exact"/>
              <w:jc w:val="left"/>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rPr>
              <w:t>1</w:t>
            </w:r>
            <w:r>
              <w:rPr>
                <w:rFonts w:hint="default" w:ascii="Times New Roman" w:hAnsi="Times New Roman" w:eastAsia="宋体" w:cs="Times New Roman"/>
                <w:kern w:val="0"/>
                <w:sz w:val="15"/>
                <w:szCs w:val="15"/>
              </w:rPr>
              <w:t>2</w:t>
            </w:r>
            <w:r>
              <w:rPr>
                <w:rFonts w:hint="default" w:ascii="Times New Roman" w:hAnsi="Times New Roman" w:eastAsia="宋体" w:cs="Times New Roman"/>
                <w:kern w:val="0"/>
                <w:sz w:val="15"/>
                <w:szCs w:val="15"/>
              </w:rPr>
              <w:t>.规模以上取水在线计量设施新建或改建数量</w:t>
            </w:r>
          </w:p>
        </w:tc>
        <w:tc>
          <w:tcPr>
            <w:tcW w:w="1037" w:type="dxa"/>
            <w:tcBorders>
              <w:top w:val="single" w:color="auto" w:sz="4" w:space="0"/>
              <w:left w:val="single" w:color="auto" w:sz="4" w:space="0"/>
              <w:bottom w:val="single" w:color="auto" w:sz="4" w:space="0"/>
              <w:right w:val="single" w:color="auto" w:sz="4" w:space="0"/>
            </w:tcBorders>
            <w:shd w:val="clear" w:color="auto" w:fill="auto"/>
            <w:noWrap/>
            <w:vAlign w:val="bottom"/>
          </w:tcPr>
          <w:p>
            <w:pPr>
              <w:keepNext w:val="0"/>
              <w:keepLines w:val="0"/>
              <w:pageBreakBefore w:val="0"/>
              <w:widowControl/>
              <w:kinsoku/>
              <w:wordWrap/>
              <w:overflowPunct/>
              <w:topLinePunct w:val="0"/>
              <w:bidi w:val="0"/>
              <w:spacing w:line="240" w:lineRule="exact"/>
              <w:jc w:val="center"/>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rPr>
              <w:t>个</w:t>
            </w:r>
          </w:p>
        </w:tc>
        <w:tc>
          <w:tcPr>
            <w:tcW w:w="1879" w:type="dxa"/>
            <w:tcBorders>
              <w:top w:val="single" w:color="auto" w:sz="4" w:space="0"/>
              <w:left w:val="single" w:color="auto" w:sz="4" w:space="0"/>
              <w:bottom w:val="single" w:color="auto" w:sz="4" w:space="0"/>
              <w:right w:val="single" w:color="auto" w:sz="4" w:space="0"/>
            </w:tcBorders>
            <w:shd w:val="clear" w:color="auto" w:fill="auto"/>
            <w:noWrap/>
          </w:tcPr>
          <w:p>
            <w:pPr>
              <w:keepNext w:val="0"/>
              <w:keepLines w:val="0"/>
              <w:pageBreakBefore w:val="0"/>
              <w:widowControl/>
              <w:kinsoku/>
              <w:wordWrap/>
              <w:overflowPunct/>
              <w:topLinePunct w:val="0"/>
              <w:bidi w:val="0"/>
              <w:spacing w:line="240" w:lineRule="exact"/>
              <w:jc w:val="left"/>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rPr>
              <w:t>　</w:t>
            </w:r>
          </w:p>
        </w:tc>
      </w:tr>
      <w:tr>
        <w:tblPrEx>
          <w:tblLayout w:type="fixed"/>
          <w:tblCellMar>
            <w:top w:w="0" w:type="dxa"/>
            <w:left w:w="108" w:type="dxa"/>
            <w:bottom w:w="0" w:type="dxa"/>
            <w:right w:w="108" w:type="dxa"/>
          </w:tblCellMar>
        </w:tblPrEx>
        <w:trPr>
          <w:trHeight w:val="255" w:hRule="atLeast"/>
          <w:jc w:val="center"/>
        </w:trPr>
        <w:tc>
          <w:tcPr>
            <w:tcW w:w="724" w:type="dxa"/>
            <w:vMerge w:val="continue"/>
            <w:tcBorders>
              <w:left w:val="single" w:color="auto" w:sz="4" w:space="0"/>
              <w:right w:val="single" w:color="auto" w:sz="4" w:space="0"/>
            </w:tcBorders>
            <w:vAlign w:val="center"/>
          </w:tcPr>
          <w:p>
            <w:pPr>
              <w:keepNext w:val="0"/>
              <w:keepLines w:val="0"/>
              <w:pageBreakBefore w:val="0"/>
              <w:widowControl/>
              <w:kinsoku/>
              <w:wordWrap/>
              <w:overflowPunct/>
              <w:topLinePunct w:val="0"/>
              <w:bidi w:val="0"/>
              <w:spacing w:line="240" w:lineRule="exact"/>
              <w:jc w:val="left"/>
              <w:rPr>
                <w:rFonts w:hint="default" w:ascii="Times New Roman" w:hAnsi="Times New Roman" w:eastAsia="宋体" w:cs="Times New Roman"/>
                <w:kern w:val="0"/>
                <w:sz w:val="15"/>
                <w:szCs w:val="15"/>
              </w:rPr>
            </w:pPr>
          </w:p>
        </w:tc>
        <w:tc>
          <w:tcPr>
            <w:tcW w:w="1221" w:type="dxa"/>
            <w:vMerge w:val="continue"/>
            <w:tcBorders>
              <w:left w:val="single" w:color="auto" w:sz="4" w:space="0"/>
              <w:right w:val="single" w:color="auto" w:sz="4" w:space="0"/>
            </w:tcBorders>
            <w:vAlign w:val="center"/>
          </w:tcPr>
          <w:p>
            <w:pPr>
              <w:keepNext w:val="0"/>
              <w:keepLines w:val="0"/>
              <w:pageBreakBefore w:val="0"/>
              <w:widowControl/>
              <w:kinsoku/>
              <w:wordWrap/>
              <w:overflowPunct/>
              <w:topLinePunct w:val="0"/>
              <w:bidi w:val="0"/>
              <w:spacing w:line="240" w:lineRule="exact"/>
              <w:jc w:val="left"/>
              <w:rPr>
                <w:rFonts w:hint="default" w:ascii="Times New Roman" w:hAnsi="Times New Roman" w:eastAsia="宋体" w:cs="Times New Roman"/>
                <w:kern w:val="0"/>
                <w:sz w:val="15"/>
                <w:szCs w:val="15"/>
              </w:rPr>
            </w:pPr>
          </w:p>
        </w:tc>
        <w:tc>
          <w:tcPr>
            <w:tcW w:w="1048" w:type="dxa"/>
            <w:vMerge w:val="continue"/>
            <w:tcBorders>
              <w:left w:val="single" w:color="auto" w:sz="4" w:space="0"/>
              <w:right w:val="single" w:color="auto" w:sz="4" w:space="0"/>
            </w:tcBorders>
            <w:vAlign w:val="center"/>
          </w:tcPr>
          <w:p>
            <w:pPr>
              <w:keepNext w:val="0"/>
              <w:keepLines w:val="0"/>
              <w:pageBreakBefore w:val="0"/>
              <w:widowControl/>
              <w:kinsoku/>
              <w:wordWrap/>
              <w:overflowPunct/>
              <w:topLinePunct w:val="0"/>
              <w:bidi w:val="0"/>
              <w:spacing w:line="240" w:lineRule="exact"/>
              <w:jc w:val="left"/>
              <w:rPr>
                <w:rFonts w:hint="default" w:ascii="Times New Roman" w:hAnsi="Times New Roman" w:eastAsia="宋体" w:cs="Times New Roman"/>
                <w:kern w:val="0"/>
                <w:sz w:val="15"/>
                <w:szCs w:val="15"/>
              </w:rPr>
            </w:pPr>
          </w:p>
        </w:tc>
        <w:tc>
          <w:tcPr>
            <w:tcW w:w="3552" w:type="dxa"/>
            <w:tcBorders>
              <w:top w:val="single" w:color="auto" w:sz="4" w:space="0"/>
              <w:left w:val="single" w:color="auto" w:sz="4" w:space="0"/>
              <w:bottom w:val="single" w:color="auto" w:sz="4" w:space="0"/>
              <w:right w:val="single" w:color="auto" w:sz="4" w:space="0"/>
            </w:tcBorders>
            <w:shd w:val="clear" w:color="auto" w:fill="auto"/>
            <w:noWrap/>
            <w:vAlign w:val="bottom"/>
          </w:tcPr>
          <w:p>
            <w:pPr>
              <w:keepNext w:val="0"/>
              <w:keepLines w:val="0"/>
              <w:pageBreakBefore w:val="0"/>
              <w:widowControl/>
              <w:kinsoku/>
              <w:wordWrap/>
              <w:overflowPunct/>
              <w:topLinePunct w:val="0"/>
              <w:bidi w:val="0"/>
              <w:spacing w:line="240" w:lineRule="exact"/>
              <w:jc w:val="left"/>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rPr>
              <w:t>1</w:t>
            </w:r>
            <w:r>
              <w:rPr>
                <w:rFonts w:hint="default" w:ascii="Times New Roman" w:hAnsi="Times New Roman" w:eastAsia="宋体" w:cs="Times New Roman"/>
                <w:kern w:val="0"/>
                <w:sz w:val="15"/>
                <w:szCs w:val="15"/>
              </w:rPr>
              <w:t>3</w:t>
            </w:r>
            <w:r>
              <w:rPr>
                <w:rFonts w:hint="default" w:ascii="Times New Roman" w:hAnsi="Times New Roman" w:eastAsia="宋体" w:cs="Times New Roman"/>
                <w:kern w:val="0"/>
                <w:sz w:val="15"/>
                <w:szCs w:val="15"/>
              </w:rPr>
              <w:t>.</w:t>
            </w:r>
            <w:r>
              <w:rPr>
                <w:rFonts w:hint="default" w:ascii="Times New Roman" w:hAnsi="Times New Roman" w:eastAsia="宋体" w:cs="Times New Roman"/>
                <w:kern w:val="0"/>
                <w:sz w:val="15"/>
                <w:szCs w:val="15"/>
              </w:rPr>
              <w:t>“以电折水”样本取水井监测计量设施建设及计量信息接入数量</w:t>
            </w:r>
          </w:p>
        </w:tc>
        <w:tc>
          <w:tcPr>
            <w:tcW w:w="1037"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bidi w:val="0"/>
              <w:spacing w:line="240" w:lineRule="exact"/>
              <w:jc w:val="center"/>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rPr>
              <w:t>个</w:t>
            </w:r>
          </w:p>
        </w:tc>
        <w:tc>
          <w:tcPr>
            <w:tcW w:w="1879" w:type="dxa"/>
            <w:tcBorders>
              <w:top w:val="single" w:color="auto" w:sz="4" w:space="0"/>
              <w:left w:val="single" w:color="auto" w:sz="4" w:space="0"/>
              <w:bottom w:val="single" w:color="auto" w:sz="4" w:space="0"/>
              <w:right w:val="single" w:color="auto" w:sz="4" w:space="0"/>
            </w:tcBorders>
            <w:shd w:val="clear" w:color="auto" w:fill="auto"/>
            <w:noWrap/>
          </w:tcPr>
          <w:p>
            <w:pPr>
              <w:keepNext w:val="0"/>
              <w:keepLines w:val="0"/>
              <w:pageBreakBefore w:val="0"/>
              <w:widowControl/>
              <w:kinsoku/>
              <w:wordWrap/>
              <w:overflowPunct/>
              <w:topLinePunct w:val="0"/>
              <w:bidi w:val="0"/>
              <w:spacing w:line="240" w:lineRule="exact"/>
              <w:jc w:val="left"/>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rPr>
              <w:t>　</w:t>
            </w:r>
          </w:p>
        </w:tc>
      </w:tr>
      <w:tr>
        <w:tblPrEx>
          <w:tblLayout w:type="fixed"/>
          <w:tblCellMar>
            <w:top w:w="0" w:type="dxa"/>
            <w:left w:w="108" w:type="dxa"/>
            <w:bottom w:w="0" w:type="dxa"/>
            <w:right w:w="108" w:type="dxa"/>
          </w:tblCellMar>
        </w:tblPrEx>
        <w:trPr>
          <w:trHeight w:val="255" w:hRule="atLeast"/>
          <w:jc w:val="center"/>
        </w:trPr>
        <w:tc>
          <w:tcPr>
            <w:tcW w:w="724" w:type="dxa"/>
            <w:vMerge w:val="continue"/>
            <w:tcBorders>
              <w:left w:val="single" w:color="auto" w:sz="4" w:space="0"/>
              <w:right w:val="single" w:color="auto" w:sz="4" w:space="0"/>
            </w:tcBorders>
            <w:vAlign w:val="center"/>
          </w:tcPr>
          <w:p>
            <w:pPr>
              <w:keepNext w:val="0"/>
              <w:keepLines w:val="0"/>
              <w:pageBreakBefore w:val="0"/>
              <w:widowControl/>
              <w:kinsoku/>
              <w:wordWrap/>
              <w:overflowPunct/>
              <w:topLinePunct w:val="0"/>
              <w:bidi w:val="0"/>
              <w:spacing w:line="240" w:lineRule="exact"/>
              <w:jc w:val="left"/>
              <w:rPr>
                <w:rFonts w:hint="default" w:ascii="Times New Roman" w:hAnsi="Times New Roman" w:eastAsia="宋体" w:cs="Times New Roman"/>
                <w:kern w:val="0"/>
                <w:sz w:val="15"/>
                <w:szCs w:val="15"/>
              </w:rPr>
            </w:pPr>
          </w:p>
        </w:tc>
        <w:tc>
          <w:tcPr>
            <w:tcW w:w="1221" w:type="dxa"/>
            <w:vMerge w:val="continue"/>
            <w:tcBorders>
              <w:left w:val="single" w:color="auto" w:sz="4" w:space="0"/>
              <w:right w:val="single" w:color="auto" w:sz="4" w:space="0"/>
            </w:tcBorders>
            <w:vAlign w:val="center"/>
          </w:tcPr>
          <w:p>
            <w:pPr>
              <w:keepNext w:val="0"/>
              <w:keepLines w:val="0"/>
              <w:pageBreakBefore w:val="0"/>
              <w:widowControl/>
              <w:kinsoku/>
              <w:wordWrap/>
              <w:overflowPunct/>
              <w:topLinePunct w:val="0"/>
              <w:bidi w:val="0"/>
              <w:spacing w:line="240" w:lineRule="exact"/>
              <w:jc w:val="left"/>
              <w:rPr>
                <w:rFonts w:hint="default" w:ascii="Times New Roman" w:hAnsi="Times New Roman" w:eastAsia="宋体" w:cs="Times New Roman"/>
                <w:kern w:val="0"/>
                <w:sz w:val="15"/>
                <w:szCs w:val="15"/>
              </w:rPr>
            </w:pPr>
          </w:p>
        </w:tc>
        <w:tc>
          <w:tcPr>
            <w:tcW w:w="1048" w:type="dxa"/>
            <w:vMerge w:val="continue"/>
            <w:tcBorders>
              <w:left w:val="single" w:color="auto" w:sz="4" w:space="0"/>
              <w:right w:val="single" w:color="auto" w:sz="4" w:space="0"/>
            </w:tcBorders>
            <w:vAlign w:val="center"/>
          </w:tcPr>
          <w:p>
            <w:pPr>
              <w:keepNext w:val="0"/>
              <w:keepLines w:val="0"/>
              <w:pageBreakBefore w:val="0"/>
              <w:widowControl/>
              <w:kinsoku/>
              <w:wordWrap/>
              <w:overflowPunct/>
              <w:topLinePunct w:val="0"/>
              <w:bidi w:val="0"/>
              <w:spacing w:line="240" w:lineRule="exact"/>
              <w:jc w:val="left"/>
              <w:rPr>
                <w:rFonts w:hint="default" w:ascii="Times New Roman" w:hAnsi="Times New Roman" w:eastAsia="宋体" w:cs="Times New Roman"/>
                <w:kern w:val="0"/>
                <w:sz w:val="15"/>
                <w:szCs w:val="15"/>
              </w:rPr>
            </w:pPr>
          </w:p>
        </w:tc>
        <w:tc>
          <w:tcPr>
            <w:tcW w:w="3552"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bidi w:val="0"/>
              <w:spacing w:line="240" w:lineRule="exact"/>
              <w:jc w:val="left"/>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rPr>
              <w:t>1</w:t>
            </w:r>
            <w:r>
              <w:rPr>
                <w:rFonts w:hint="default" w:ascii="Times New Roman" w:hAnsi="Times New Roman" w:eastAsia="宋体" w:cs="Times New Roman"/>
                <w:kern w:val="0"/>
                <w:sz w:val="15"/>
                <w:szCs w:val="15"/>
              </w:rPr>
              <w:t>4</w:t>
            </w:r>
            <w:r>
              <w:rPr>
                <w:rFonts w:hint="default" w:ascii="Times New Roman" w:hAnsi="Times New Roman" w:eastAsia="宋体" w:cs="Times New Roman"/>
                <w:b/>
                <w:bCs/>
                <w:kern w:val="0"/>
                <w:sz w:val="15"/>
                <w:szCs w:val="15"/>
              </w:rPr>
              <w:t>.</w:t>
            </w:r>
            <w:r>
              <w:rPr>
                <w:rFonts w:hint="default" w:ascii="Times New Roman" w:hAnsi="Times New Roman" w:eastAsia="宋体" w:cs="Times New Roman"/>
                <w:kern w:val="0"/>
                <w:sz w:val="15"/>
                <w:szCs w:val="15"/>
              </w:rPr>
              <w:t>实施县域节水型社会达标建设</w:t>
            </w:r>
            <w:r>
              <w:rPr>
                <w:rFonts w:hint="default" w:ascii="Times New Roman" w:hAnsi="Times New Roman" w:eastAsia="宋体" w:cs="Times New Roman"/>
                <w:kern w:val="0"/>
                <w:sz w:val="15"/>
                <w:szCs w:val="15"/>
              </w:rPr>
              <w:t>（含再生水配置）</w:t>
            </w:r>
            <w:r>
              <w:rPr>
                <w:rFonts w:hint="default" w:ascii="Times New Roman" w:hAnsi="Times New Roman" w:eastAsia="宋体" w:cs="Times New Roman"/>
                <w:kern w:val="0"/>
                <w:sz w:val="15"/>
                <w:szCs w:val="15"/>
              </w:rPr>
              <w:t>项目数</w:t>
            </w:r>
          </w:p>
        </w:tc>
        <w:tc>
          <w:tcPr>
            <w:tcW w:w="1037"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bidi w:val="0"/>
              <w:spacing w:line="240" w:lineRule="exact"/>
              <w:jc w:val="center"/>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rPr>
              <w:t>个</w:t>
            </w:r>
          </w:p>
        </w:tc>
        <w:tc>
          <w:tcPr>
            <w:tcW w:w="1879" w:type="dxa"/>
            <w:tcBorders>
              <w:top w:val="single" w:color="auto" w:sz="4" w:space="0"/>
              <w:left w:val="single" w:color="auto" w:sz="4" w:space="0"/>
              <w:bottom w:val="single" w:color="auto" w:sz="4" w:space="0"/>
              <w:right w:val="single" w:color="auto" w:sz="4" w:space="0"/>
            </w:tcBorders>
            <w:shd w:val="clear" w:color="auto" w:fill="auto"/>
            <w:noWrap/>
            <w:vAlign w:val="bottom"/>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default" w:ascii="Times New Roman" w:hAnsi="Times New Roman" w:eastAsia="宋体" w:cs="Times New Roman"/>
                <w:kern w:val="0"/>
                <w:sz w:val="15"/>
                <w:szCs w:val="15"/>
                <w:lang w:eastAsia="zh-CN"/>
              </w:rPr>
            </w:pPr>
            <w:r>
              <w:rPr>
                <w:rFonts w:hint="default" w:ascii="Times New Roman" w:hAnsi="Times New Roman" w:eastAsia="宋体" w:cs="Times New Roman"/>
                <w:kern w:val="0"/>
                <w:sz w:val="15"/>
                <w:szCs w:val="15"/>
                <w:lang w:eastAsia="zh-CN"/>
              </w:rPr>
              <w:t>40</w:t>
            </w:r>
          </w:p>
        </w:tc>
      </w:tr>
      <w:tr>
        <w:tblPrEx>
          <w:tblLayout w:type="fixed"/>
          <w:tblCellMar>
            <w:top w:w="0" w:type="dxa"/>
            <w:left w:w="108" w:type="dxa"/>
            <w:bottom w:w="0" w:type="dxa"/>
            <w:right w:w="108" w:type="dxa"/>
          </w:tblCellMar>
        </w:tblPrEx>
        <w:trPr>
          <w:trHeight w:val="255" w:hRule="atLeast"/>
          <w:jc w:val="center"/>
        </w:trPr>
        <w:tc>
          <w:tcPr>
            <w:tcW w:w="724" w:type="dxa"/>
            <w:vMerge w:val="continue"/>
            <w:tcBorders>
              <w:left w:val="single" w:color="auto" w:sz="4" w:space="0"/>
              <w:right w:val="single" w:color="auto" w:sz="4" w:space="0"/>
            </w:tcBorders>
            <w:vAlign w:val="center"/>
          </w:tcPr>
          <w:p>
            <w:pPr>
              <w:keepNext w:val="0"/>
              <w:keepLines w:val="0"/>
              <w:pageBreakBefore w:val="0"/>
              <w:widowControl/>
              <w:kinsoku/>
              <w:wordWrap/>
              <w:overflowPunct/>
              <w:topLinePunct w:val="0"/>
              <w:bidi w:val="0"/>
              <w:spacing w:line="240" w:lineRule="exact"/>
              <w:jc w:val="left"/>
              <w:rPr>
                <w:rFonts w:hint="default" w:ascii="Times New Roman" w:hAnsi="Times New Roman" w:eastAsia="宋体" w:cs="Times New Roman"/>
                <w:kern w:val="0"/>
                <w:sz w:val="15"/>
                <w:szCs w:val="15"/>
              </w:rPr>
            </w:pPr>
          </w:p>
        </w:tc>
        <w:tc>
          <w:tcPr>
            <w:tcW w:w="1221" w:type="dxa"/>
            <w:vMerge w:val="continue"/>
            <w:tcBorders>
              <w:left w:val="single" w:color="auto" w:sz="4" w:space="0"/>
              <w:right w:val="single" w:color="auto" w:sz="4" w:space="0"/>
            </w:tcBorders>
            <w:vAlign w:val="center"/>
          </w:tcPr>
          <w:p>
            <w:pPr>
              <w:keepNext w:val="0"/>
              <w:keepLines w:val="0"/>
              <w:pageBreakBefore w:val="0"/>
              <w:widowControl/>
              <w:kinsoku/>
              <w:wordWrap/>
              <w:overflowPunct/>
              <w:topLinePunct w:val="0"/>
              <w:bidi w:val="0"/>
              <w:spacing w:line="240" w:lineRule="exact"/>
              <w:jc w:val="left"/>
              <w:rPr>
                <w:rFonts w:hint="default" w:ascii="Times New Roman" w:hAnsi="Times New Roman" w:eastAsia="宋体" w:cs="Times New Roman"/>
                <w:kern w:val="0"/>
                <w:sz w:val="15"/>
                <w:szCs w:val="15"/>
              </w:rPr>
            </w:pPr>
          </w:p>
        </w:tc>
        <w:tc>
          <w:tcPr>
            <w:tcW w:w="1048" w:type="dxa"/>
            <w:vMerge w:val="continue"/>
            <w:tcBorders>
              <w:left w:val="single" w:color="auto" w:sz="4" w:space="0"/>
              <w:right w:val="single" w:color="auto" w:sz="4" w:space="0"/>
            </w:tcBorders>
            <w:vAlign w:val="center"/>
          </w:tcPr>
          <w:p>
            <w:pPr>
              <w:keepNext w:val="0"/>
              <w:keepLines w:val="0"/>
              <w:pageBreakBefore w:val="0"/>
              <w:widowControl/>
              <w:kinsoku/>
              <w:wordWrap/>
              <w:overflowPunct/>
              <w:topLinePunct w:val="0"/>
              <w:bidi w:val="0"/>
              <w:spacing w:line="240" w:lineRule="exact"/>
              <w:jc w:val="left"/>
              <w:rPr>
                <w:rFonts w:hint="default" w:ascii="Times New Roman" w:hAnsi="Times New Roman" w:eastAsia="宋体" w:cs="Times New Roman"/>
                <w:kern w:val="0"/>
                <w:sz w:val="15"/>
                <w:szCs w:val="15"/>
              </w:rPr>
            </w:pPr>
          </w:p>
        </w:tc>
        <w:tc>
          <w:tcPr>
            <w:tcW w:w="3552" w:type="dxa"/>
            <w:tcBorders>
              <w:top w:val="single" w:color="auto" w:sz="4" w:space="0"/>
              <w:left w:val="single" w:color="auto" w:sz="4" w:space="0"/>
              <w:bottom w:val="single" w:color="auto" w:sz="4" w:space="0"/>
              <w:right w:val="single" w:color="auto" w:sz="4" w:space="0"/>
            </w:tcBorders>
            <w:shd w:val="clear" w:color="auto" w:fill="auto"/>
            <w:noWrap/>
            <w:vAlign w:val="bottom"/>
          </w:tcPr>
          <w:p>
            <w:pPr>
              <w:keepNext w:val="0"/>
              <w:keepLines w:val="0"/>
              <w:pageBreakBefore w:val="0"/>
              <w:widowControl/>
              <w:kinsoku/>
              <w:wordWrap/>
              <w:overflowPunct/>
              <w:topLinePunct w:val="0"/>
              <w:bidi w:val="0"/>
              <w:spacing w:line="240" w:lineRule="exact"/>
              <w:jc w:val="left"/>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rPr>
              <w:t>1</w:t>
            </w:r>
            <w:r>
              <w:rPr>
                <w:rFonts w:hint="default" w:ascii="Times New Roman" w:hAnsi="Times New Roman" w:eastAsia="宋体" w:cs="Times New Roman"/>
                <w:kern w:val="0"/>
                <w:sz w:val="15"/>
                <w:szCs w:val="15"/>
              </w:rPr>
              <w:t>5</w:t>
            </w:r>
            <w:r>
              <w:rPr>
                <w:rFonts w:hint="default" w:ascii="Times New Roman" w:hAnsi="Times New Roman" w:eastAsia="宋体" w:cs="Times New Roman"/>
                <w:b/>
                <w:bCs/>
                <w:kern w:val="0"/>
                <w:sz w:val="15"/>
                <w:szCs w:val="15"/>
              </w:rPr>
              <w:t>.</w:t>
            </w:r>
            <w:r>
              <w:rPr>
                <w:rFonts w:hint="default" w:ascii="Times New Roman" w:hAnsi="Times New Roman" w:eastAsia="宋体" w:cs="Times New Roman"/>
                <w:kern w:val="0"/>
                <w:sz w:val="15"/>
                <w:szCs w:val="15"/>
              </w:rPr>
              <w:t>中型灌区节水配套改造</w:t>
            </w:r>
            <w:r>
              <w:rPr>
                <w:rFonts w:hint="default" w:ascii="Times New Roman" w:hAnsi="Times New Roman" w:eastAsia="宋体" w:cs="Times New Roman"/>
                <w:kern w:val="0"/>
                <w:sz w:val="15"/>
                <w:szCs w:val="15"/>
                <w:lang w:eastAsia="zh-CN"/>
              </w:rPr>
              <w:t>面积</w:t>
            </w:r>
          </w:p>
        </w:tc>
        <w:tc>
          <w:tcPr>
            <w:tcW w:w="1037"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bidi w:val="0"/>
              <w:spacing w:line="240" w:lineRule="exact"/>
              <w:jc w:val="center"/>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rPr>
              <w:t>万亩</w:t>
            </w:r>
          </w:p>
        </w:tc>
        <w:tc>
          <w:tcPr>
            <w:tcW w:w="1879" w:type="dxa"/>
            <w:tcBorders>
              <w:top w:val="single" w:color="auto" w:sz="4" w:space="0"/>
              <w:left w:val="single" w:color="auto" w:sz="4" w:space="0"/>
              <w:bottom w:val="single" w:color="auto" w:sz="4" w:space="0"/>
              <w:right w:val="single" w:color="auto" w:sz="4" w:space="0"/>
            </w:tcBorders>
            <w:shd w:val="clear" w:color="auto" w:fill="auto"/>
            <w:noWrap/>
          </w:tcPr>
          <w:p>
            <w:pPr>
              <w:keepNext w:val="0"/>
              <w:keepLines w:val="0"/>
              <w:pageBreakBefore w:val="0"/>
              <w:widowControl/>
              <w:kinsoku/>
              <w:wordWrap/>
              <w:overflowPunct/>
              <w:topLinePunct w:val="0"/>
              <w:bidi w:val="0"/>
              <w:spacing w:line="240" w:lineRule="exact"/>
              <w:jc w:val="center"/>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rPr>
              <w:t>114.34</w:t>
            </w:r>
          </w:p>
        </w:tc>
      </w:tr>
      <w:tr>
        <w:tblPrEx>
          <w:tblLayout w:type="fixed"/>
          <w:tblCellMar>
            <w:top w:w="0" w:type="dxa"/>
            <w:left w:w="108" w:type="dxa"/>
            <w:bottom w:w="0" w:type="dxa"/>
            <w:right w:w="108" w:type="dxa"/>
          </w:tblCellMar>
        </w:tblPrEx>
        <w:trPr>
          <w:trHeight w:val="255" w:hRule="atLeast"/>
          <w:jc w:val="center"/>
        </w:trPr>
        <w:tc>
          <w:tcPr>
            <w:tcW w:w="724" w:type="dxa"/>
            <w:vMerge w:val="continue"/>
            <w:tcBorders>
              <w:left w:val="single" w:color="auto" w:sz="4" w:space="0"/>
              <w:right w:val="single" w:color="auto" w:sz="4" w:space="0"/>
            </w:tcBorders>
            <w:vAlign w:val="center"/>
          </w:tcPr>
          <w:p>
            <w:pPr>
              <w:keepNext w:val="0"/>
              <w:keepLines w:val="0"/>
              <w:pageBreakBefore w:val="0"/>
              <w:widowControl/>
              <w:kinsoku/>
              <w:wordWrap/>
              <w:overflowPunct/>
              <w:topLinePunct w:val="0"/>
              <w:bidi w:val="0"/>
              <w:spacing w:line="240" w:lineRule="exact"/>
              <w:jc w:val="left"/>
              <w:rPr>
                <w:rFonts w:hint="default" w:ascii="Times New Roman" w:hAnsi="Times New Roman" w:eastAsia="宋体" w:cs="Times New Roman"/>
                <w:kern w:val="0"/>
                <w:sz w:val="15"/>
                <w:szCs w:val="15"/>
              </w:rPr>
            </w:pPr>
          </w:p>
        </w:tc>
        <w:tc>
          <w:tcPr>
            <w:tcW w:w="1221" w:type="dxa"/>
            <w:vMerge w:val="continue"/>
            <w:tcBorders>
              <w:left w:val="single" w:color="auto" w:sz="4" w:space="0"/>
              <w:right w:val="single" w:color="auto" w:sz="4" w:space="0"/>
            </w:tcBorders>
            <w:vAlign w:val="center"/>
          </w:tcPr>
          <w:p>
            <w:pPr>
              <w:keepNext w:val="0"/>
              <w:keepLines w:val="0"/>
              <w:pageBreakBefore w:val="0"/>
              <w:widowControl/>
              <w:kinsoku/>
              <w:wordWrap/>
              <w:overflowPunct/>
              <w:topLinePunct w:val="0"/>
              <w:bidi w:val="0"/>
              <w:spacing w:line="240" w:lineRule="exact"/>
              <w:jc w:val="left"/>
              <w:rPr>
                <w:rFonts w:hint="default" w:ascii="Times New Roman" w:hAnsi="Times New Roman" w:eastAsia="宋体" w:cs="Times New Roman"/>
                <w:kern w:val="0"/>
                <w:sz w:val="15"/>
                <w:szCs w:val="15"/>
              </w:rPr>
            </w:pPr>
          </w:p>
        </w:tc>
        <w:tc>
          <w:tcPr>
            <w:tcW w:w="1048" w:type="dxa"/>
            <w:vMerge w:val="continue"/>
            <w:tcBorders>
              <w:left w:val="single" w:color="auto" w:sz="4" w:space="0"/>
              <w:right w:val="single" w:color="auto" w:sz="4" w:space="0"/>
            </w:tcBorders>
            <w:vAlign w:val="center"/>
          </w:tcPr>
          <w:p>
            <w:pPr>
              <w:keepNext w:val="0"/>
              <w:keepLines w:val="0"/>
              <w:pageBreakBefore w:val="0"/>
              <w:widowControl/>
              <w:kinsoku/>
              <w:wordWrap/>
              <w:overflowPunct/>
              <w:topLinePunct w:val="0"/>
              <w:bidi w:val="0"/>
              <w:spacing w:line="240" w:lineRule="exact"/>
              <w:jc w:val="left"/>
              <w:rPr>
                <w:rFonts w:hint="default" w:ascii="Times New Roman" w:hAnsi="Times New Roman" w:eastAsia="宋体" w:cs="Times New Roman"/>
                <w:kern w:val="0"/>
                <w:sz w:val="15"/>
                <w:szCs w:val="15"/>
              </w:rPr>
            </w:pPr>
          </w:p>
        </w:tc>
        <w:tc>
          <w:tcPr>
            <w:tcW w:w="3552"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bidi w:val="0"/>
              <w:spacing w:line="240" w:lineRule="exact"/>
              <w:jc w:val="left"/>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rPr>
              <w:t>1</w:t>
            </w:r>
            <w:r>
              <w:rPr>
                <w:rFonts w:hint="default" w:ascii="Times New Roman" w:hAnsi="Times New Roman" w:eastAsia="宋体" w:cs="Times New Roman"/>
                <w:kern w:val="0"/>
                <w:sz w:val="15"/>
                <w:szCs w:val="15"/>
              </w:rPr>
              <w:t>6</w:t>
            </w:r>
            <w:r>
              <w:rPr>
                <w:rFonts w:hint="default" w:ascii="Times New Roman" w:hAnsi="Times New Roman" w:eastAsia="宋体" w:cs="Times New Roman"/>
                <w:b/>
                <w:bCs/>
                <w:kern w:val="0"/>
                <w:sz w:val="15"/>
                <w:szCs w:val="15"/>
              </w:rPr>
              <w:t>.</w:t>
            </w:r>
            <w:r>
              <w:rPr>
                <w:rFonts w:hint="default" w:ascii="Times New Roman" w:hAnsi="Times New Roman" w:eastAsia="宋体" w:cs="Times New Roman"/>
                <w:kern w:val="0"/>
                <w:sz w:val="15"/>
                <w:szCs w:val="15"/>
              </w:rPr>
              <w:t>新增农业水价综合改革面积</w:t>
            </w:r>
          </w:p>
        </w:tc>
        <w:tc>
          <w:tcPr>
            <w:tcW w:w="1037"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bidi w:val="0"/>
              <w:spacing w:line="240" w:lineRule="exact"/>
              <w:jc w:val="center"/>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rPr>
              <w:t>万亩</w:t>
            </w:r>
          </w:p>
        </w:tc>
        <w:tc>
          <w:tcPr>
            <w:tcW w:w="1879" w:type="dxa"/>
            <w:tcBorders>
              <w:top w:val="single" w:color="auto" w:sz="4" w:space="0"/>
              <w:left w:val="single" w:color="auto" w:sz="4" w:space="0"/>
              <w:bottom w:val="single" w:color="auto" w:sz="4" w:space="0"/>
              <w:right w:val="single" w:color="auto" w:sz="4" w:space="0"/>
            </w:tcBorders>
            <w:shd w:val="clear" w:color="auto" w:fill="auto"/>
            <w:noWrap/>
            <w:vAlign w:val="bottom"/>
          </w:tcPr>
          <w:p>
            <w:pPr>
              <w:keepNext w:val="0"/>
              <w:keepLines w:val="0"/>
              <w:pageBreakBefore w:val="0"/>
              <w:widowControl/>
              <w:kinsoku/>
              <w:wordWrap/>
              <w:overflowPunct/>
              <w:topLinePunct w:val="0"/>
              <w:bidi w:val="0"/>
              <w:spacing w:line="240" w:lineRule="exact"/>
              <w:jc w:val="center"/>
              <w:rPr>
                <w:rFonts w:hint="default" w:ascii="Times New Roman" w:hAnsi="Times New Roman" w:eastAsia="宋体" w:cs="Times New Roman"/>
                <w:kern w:val="0"/>
                <w:sz w:val="15"/>
                <w:szCs w:val="15"/>
              </w:rPr>
            </w:pPr>
          </w:p>
        </w:tc>
      </w:tr>
      <w:tr>
        <w:tblPrEx>
          <w:tblLayout w:type="fixed"/>
          <w:tblCellMar>
            <w:top w:w="0" w:type="dxa"/>
            <w:left w:w="108" w:type="dxa"/>
            <w:bottom w:w="0" w:type="dxa"/>
            <w:right w:w="108" w:type="dxa"/>
          </w:tblCellMar>
        </w:tblPrEx>
        <w:trPr>
          <w:trHeight w:val="255" w:hRule="atLeast"/>
          <w:jc w:val="center"/>
        </w:trPr>
        <w:tc>
          <w:tcPr>
            <w:tcW w:w="724" w:type="dxa"/>
            <w:vMerge w:val="continue"/>
            <w:tcBorders>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bidi w:val="0"/>
              <w:spacing w:line="240" w:lineRule="exact"/>
              <w:jc w:val="left"/>
              <w:rPr>
                <w:rFonts w:hint="default" w:ascii="Times New Roman" w:hAnsi="Times New Roman" w:eastAsia="宋体" w:cs="Times New Roman"/>
                <w:kern w:val="0"/>
                <w:sz w:val="15"/>
                <w:szCs w:val="15"/>
              </w:rPr>
            </w:pPr>
          </w:p>
        </w:tc>
        <w:tc>
          <w:tcPr>
            <w:tcW w:w="1221" w:type="dxa"/>
            <w:vMerge w:val="continue"/>
            <w:tcBorders>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bidi w:val="0"/>
              <w:spacing w:line="240" w:lineRule="exact"/>
              <w:jc w:val="left"/>
              <w:rPr>
                <w:rFonts w:hint="default" w:ascii="Times New Roman" w:hAnsi="Times New Roman" w:eastAsia="宋体" w:cs="Times New Roman"/>
                <w:kern w:val="0"/>
                <w:sz w:val="15"/>
                <w:szCs w:val="15"/>
              </w:rPr>
            </w:pPr>
          </w:p>
        </w:tc>
        <w:tc>
          <w:tcPr>
            <w:tcW w:w="1048" w:type="dxa"/>
            <w:vMerge w:val="continue"/>
            <w:tcBorders>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bidi w:val="0"/>
              <w:spacing w:line="240" w:lineRule="exact"/>
              <w:jc w:val="left"/>
              <w:rPr>
                <w:rFonts w:hint="default" w:ascii="Times New Roman" w:hAnsi="Times New Roman" w:eastAsia="宋体" w:cs="Times New Roman"/>
                <w:kern w:val="0"/>
                <w:sz w:val="15"/>
                <w:szCs w:val="15"/>
              </w:rPr>
            </w:pPr>
          </w:p>
        </w:tc>
        <w:tc>
          <w:tcPr>
            <w:tcW w:w="3552"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bidi w:val="0"/>
              <w:spacing w:line="240" w:lineRule="exact"/>
              <w:jc w:val="left"/>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rPr>
              <w:t>1</w:t>
            </w:r>
            <w:r>
              <w:rPr>
                <w:rFonts w:hint="default" w:ascii="Times New Roman" w:hAnsi="Times New Roman" w:eastAsia="宋体" w:cs="Times New Roman"/>
                <w:kern w:val="0"/>
                <w:sz w:val="15"/>
                <w:szCs w:val="15"/>
              </w:rPr>
              <w:t>7</w:t>
            </w:r>
            <w:r>
              <w:rPr>
                <w:rFonts w:hint="default" w:ascii="Times New Roman" w:hAnsi="Times New Roman" w:eastAsia="宋体" w:cs="Times New Roman"/>
                <w:b/>
                <w:bCs/>
                <w:kern w:val="0"/>
                <w:sz w:val="15"/>
                <w:szCs w:val="15"/>
              </w:rPr>
              <w:t>.</w:t>
            </w:r>
            <w:r>
              <w:rPr>
                <w:rFonts w:hint="default" w:ascii="Times New Roman" w:hAnsi="Times New Roman" w:eastAsia="宋体" w:cs="Times New Roman"/>
                <w:kern w:val="0"/>
                <w:sz w:val="15"/>
                <w:szCs w:val="15"/>
              </w:rPr>
              <w:t>农村饮水工程维修养护数量</w:t>
            </w:r>
          </w:p>
        </w:tc>
        <w:tc>
          <w:tcPr>
            <w:tcW w:w="1037"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bidi w:val="0"/>
              <w:spacing w:line="240" w:lineRule="exact"/>
              <w:jc w:val="center"/>
              <w:rPr>
                <w:rFonts w:hint="default" w:ascii="Times New Roman" w:hAnsi="Times New Roman" w:eastAsia="宋体" w:cs="Times New Roman"/>
                <w:kern w:val="0"/>
                <w:sz w:val="15"/>
                <w:szCs w:val="15"/>
                <w:lang w:eastAsia="zh-CN"/>
              </w:rPr>
            </w:pPr>
            <w:r>
              <w:rPr>
                <w:rFonts w:hint="default" w:ascii="Times New Roman" w:hAnsi="Times New Roman" w:eastAsia="宋体" w:cs="Times New Roman"/>
                <w:kern w:val="0"/>
                <w:sz w:val="15"/>
                <w:szCs w:val="15"/>
                <w:lang w:eastAsia="zh-CN"/>
              </w:rPr>
              <w:t>处</w:t>
            </w:r>
          </w:p>
        </w:tc>
        <w:tc>
          <w:tcPr>
            <w:tcW w:w="1879" w:type="dxa"/>
            <w:tcBorders>
              <w:top w:val="single" w:color="auto" w:sz="4" w:space="0"/>
              <w:left w:val="single" w:color="auto" w:sz="4" w:space="0"/>
              <w:bottom w:val="single" w:color="auto" w:sz="4" w:space="0"/>
              <w:right w:val="single" w:color="auto" w:sz="4" w:space="0"/>
            </w:tcBorders>
            <w:shd w:val="clear" w:color="auto" w:fill="auto"/>
            <w:noWrap/>
            <w:vAlign w:val="bottom"/>
          </w:tcPr>
          <w:p>
            <w:pPr>
              <w:keepNext w:val="0"/>
              <w:keepLines w:val="0"/>
              <w:pageBreakBefore w:val="0"/>
              <w:widowControl/>
              <w:kinsoku/>
              <w:wordWrap/>
              <w:overflowPunct/>
              <w:topLinePunct w:val="0"/>
              <w:bidi w:val="0"/>
              <w:spacing w:line="240" w:lineRule="exact"/>
              <w:jc w:val="center"/>
              <w:rPr>
                <w:rFonts w:hint="default" w:ascii="Times New Roman" w:hAnsi="Times New Roman" w:eastAsia="宋体" w:cs="Times New Roman"/>
                <w:kern w:val="0"/>
                <w:sz w:val="15"/>
                <w:szCs w:val="15"/>
                <w:lang w:eastAsia="zh-CN"/>
              </w:rPr>
            </w:pPr>
            <w:r>
              <w:rPr>
                <w:rFonts w:hint="default" w:ascii="Times New Roman" w:hAnsi="Times New Roman" w:eastAsia="宋体" w:cs="Times New Roman"/>
                <w:kern w:val="0"/>
                <w:sz w:val="15"/>
                <w:szCs w:val="15"/>
                <w:lang w:eastAsia="zh-CN"/>
              </w:rPr>
              <w:t>539</w:t>
            </w:r>
          </w:p>
        </w:tc>
      </w:tr>
      <w:tr>
        <w:tblPrEx>
          <w:tblLayout w:type="fixed"/>
          <w:tblCellMar>
            <w:top w:w="0" w:type="dxa"/>
            <w:left w:w="108" w:type="dxa"/>
            <w:bottom w:w="0" w:type="dxa"/>
            <w:right w:w="108" w:type="dxa"/>
          </w:tblCellMar>
        </w:tblPrEx>
        <w:trPr>
          <w:trHeight w:val="255" w:hRule="atLeast"/>
          <w:jc w:val="center"/>
        </w:trPr>
        <w:tc>
          <w:tcPr>
            <w:tcW w:w="724" w:type="dxa"/>
            <w:vMerge w:val="restart"/>
            <w:tcBorders>
              <w:top w:val="single" w:color="auto" w:sz="4" w:space="0"/>
              <w:left w:val="single" w:color="auto" w:sz="4" w:space="0"/>
              <w:right w:val="single" w:color="auto" w:sz="4" w:space="0"/>
            </w:tcBorders>
            <w:textDirection w:val="tbRlV"/>
            <w:vAlign w:val="center"/>
          </w:tcPr>
          <w:p>
            <w:pPr>
              <w:keepNext w:val="0"/>
              <w:keepLines w:val="0"/>
              <w:pageBreakBefore w:val="0"/>
              <w:widowControl/>
              <w:kinsoku/>
              <w:wordWrap/>
              <w:overflowPunct/>
              <w:topLinePunct w:val="0"/>
              <w:bidi w:val="0"/>
              <w:spacing w:line="240" w:lineRule="exact"/>
              <w:ind w:left="113" w:right="113"/>
              <w:jc w:val="center"/>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rPr>
              <w:t>绩效指标</w:t>
            </w:r>
          </w:p>
        </w:tc>
        <w:tc>
          <w:tcPr>
            <w:tcW w:w="1221" w:type="dxa"/>
            <w:vMerge w:val="restart"/>
            <w:tcBorders>
              <w:top w:val="single" w:color="auto" w:sz="4" w:space="0"/>
              <w:left w:val="single" w:color="auto" w:sz="4" w:space="0"/>
              <w:right w:val="single" w:color="auto" w:sz="4" w:space="0"/>
            </w:tcBorders>
            <w:vAlign w:val="center"/>
          </w:tcPr>
          <w:p>
            <w:pPr>
              <w:keepNext w:val="0"/>
              <w:keepLines w:val="0"/>
              <w:pageBreakBefore w:val="0"/>
              <w:widowControl/>
              <w:kinsoku/>
              <w:wordWrap/>
              <w:overflowPunct/>
              <w:topLinePunct w:val="0"/>
              <w:bidi w:val="0"/>
              <w:spacing w:line="240" w:lineRule="exact"/>
              <w:jc w:val="center"/>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rPr>
              <w:t>数量指标</w:t>
            </w:r>
          </w:p>
        </w:tc>
        <w:tc>
          <w:tcPr>
            <w:tcW w:w="1048" w:type="dxa"/>
            <w:vMerge w:val="restart"/>
            <w:tcBorders>
              <w:top w:val="single" w:color="auto" w:sz="4" w:space="0"/>
              <w:left w:val="single" w:color="auto" w:sz="4" w:space="0"/>
              <w:right w:val="single" w:color="auto" w:sz="4" w:space="0"/>
            </w:tcBorders>
            <w:vAlign w:val="center"/>
          </w:tcPr>
          <w:p>
            <w:pPr>
              <w:keepNext w:val="0"/>
              <w:keepLines w:val="0"/>
              <w:pageBreakBefore w:val="0"/>
              <w:widowControl/>
              <w:kinsoku/>
              <w:wordWrap/>
              <w:overflowPunct/>
              <w:topLinePunct w:val="0"/>
              <w:bidi w:val="0"/>
              <w:spacing w:line="240" w:lineRule="exact"/>
              <w:jc w:val="center"/>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rPr>
              <w:t>产出指标</w:t>
            </w:r>
          </w:p>
        </w:tc>
        <w:tc>
          <w:tcPr>
            <w:tcW w:w="3552" w:type="dxa"/>
            <w:tcBorders>
              <w:top w:val="single" w:color="auto" w:sz="4" w:space="0"/>
              <w:left w:val="nil"/>
              <w:bottom w:val="single" w:color="auto" w:sz="4" w:space="0"/>
              <w:right w:val="single" w:color="auto" w:sz="4" w:space="0"/>
            </w:tcBorders>
            <w:shd w:val="clear" w:color="auto" w:fill="auto"/>
            <w:noWrap/>
            <w:vAlign w:val="bottom"/>
          </w:tcPr>
          <w:p>
            <w:pPr>
              <w:keepNext w:val="0"/>
              <w:keepLines w:val="0"/>
              <w:pageBreakBefore w:val="0"/>
              <w:widowControl/>
              <w:kinsoku/>
              <w:wordWrap/>
              <w:overflowPunct/>
              <w:topLinePunct w:val="0"/>
              <w:bidi w:val="0"/>
              <w:spacing w:line="240" w:lineRule="exact"/>
              <w:jc w:val="left"/>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rPr>
              <w:t>1</w:t>
            </w:r>
            <w:r>
              <w:rPr>
                <w:rFonts w:hint="default" w:ascii="Times New Roman" w:hAnsi="Times New Roman" w:eastAsia="宋体" w:cs="Times New Roman"/>
                <w:kern w:val="0"/>
                <w:sz w:val="15"/>
                <w:szCs w:val="15"/>
              </w:rPr>
              <w:t>8</w:t>
            </w:r>
            <w:r>
              <w:rPr>
                <w:rFonts w:hint="default" w:ascii="Times New Roman" w:hAnsi="Times New Roman" w:eastAsia="宋体" w:cs="Times New Roman"/>
                <w:b/>
                <w:bCs/>
                <w:kern w:val="0"/>
                <w:sz w:val="15"/>
                <w:szCs w:val="15"/>
              </w:rPr>
              <w:t>.</w:t>
            </w:r>
            <w:r>
              <w:rPr>
                <w:rFonts w:hint="default" w:ascii="Times New Roman" w:hAnsi="Times New Roman" w:eastAsia="宋体" w:cs="Times New Roman"/>
                <w:kern w:val="0"/>
                <w:sz w:val="15"/>
                <w:szCs w:val="15"/>
              </w:rPr>
              <w:t>实施幸福河湖数</w:t>
            </w:r>
          </w:p>
        </w:tc>
        <w:tc>
          <w:tcPr>
            <w:tcW w:w="1037" w:type="dxa"/>
            <w:tcBorders>
              <w:top w:val="single" w:color="auto" w:sz="4" w:space="0"/>
              <w:left w:val="nil"/>
              <w:bottom w:val="single" w:color="auto" w:sz="4" w:space="0"/>
              <w:right w:val="single" w:color="auto" w:sz="4" w:space="0"/>
            </w:tcBorders>
            <w:shd w:val="clear" w:color="auto" w:fill="auto"/>
            <w:noWrap/>
            <w:vAlign w:val="bottom"/>
          </w:tcPr>
          <w:p>
            <w:pPr>
              <w:keepNext w:val="0"/>
              <w:keepLines w:val="0"/>
              <w:pageBreakBefore w:val="0"/>
              <w:widowControl/>
              <w:kinsoku/>
              <w:wordWrap/>
              <w:overflowPunct/>
              <w:topLinePunct w:val="0"/>
              <w:bidi w:val="0"/>
              <w:spacing w:line="240" w:lineRule="exact"/>
              <w:jc w:val="center"/>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rPr>
              <w:t>条/个</w:t>
            </w:r>
          </w:p>
        </w:tc>
        <w:tc>
          <w:tcPr>
            <w:tcW w:w="1879" w:type="dxa"/>
            <w:tcBorders>
              <w:top w:val="single" w:color="auto" w:sz="4" w:space="0"/>
              <w:left w:val="nil"/>
              <w:bottom w:val="single" w:color="auto" w:sz="4" w:space="0"/>
              <w:right w:val="single" w:color="auto" w:sz="4" w:space="0"/>
            </w:tcBorders>
            <w:shd w:val="clear" w:color="auto" w:fill="auto"/>
            <w:noWrap/>
            <w:vAlign w:val="bottom"/>
          </w:tcPr>
          <w:p>
            <w:pPr>
              <w:keepNext w:val="0"/>
              <w:keepLines w:val="0"/>
              <w:pageBreakBefore w:val="0"/>
              <w:widowControl/>
              <w:kinsoku/>
              <w:wordWrap/>
              <w:overflowPunct/>
              <w:topLinePunct w:val="0"/>
              <w:bidi w:val="0"/>
              <w:spacing w:line="240" w:lineRule="exact"/>
              <w:jc w:val="center"/>
              <w:rPr>
                <w:rFonts w:hint="default" w:ascii="Times New Roman" w:hAnsi="Times New Roman" w:eastAsia="宋体" w:cs="Times New Roman"/>
                <w:kern w:val="0"/>
                <w:sz w:val="15"/>
                <w:szCs w:val="15"/>
              </w:rPr>
            </w:pPr>
          </w:p>
        </w:tc>
      </w:tr>
      <w:tr>
        <w:tblPrEx>
          <w:tblLayout w:type="fixed"/>
          <w:tblCellMar>
            <w:top w:w="0" w:type="dxa"/>
            <w:left w:w="108" w:type="dxa"/>
            <w:bottom w:w="0" w:type="dxa"/>
            <w:right w:w="108" w:type="dxa"/>
          </w:tblCellMar>
        </w:tblPrEx>
        <w:trPr>
          <w:trHeight w:val="255" w:hRule="atLeast"/>
          <w:jc w:val="center"/>
        </w:trPr>
        <w:tc>
          <w:tcPr>
            <w:tcW w:w="724" w:type="dxa"/>
            <w:vMerge w:val="continue"/>
            <w:tcBorders>
              <w:left w:val="single" w:color="auto" w:sz="4" w:space="0"/>
              <w:right w:val="single" w:color="auto" w:sz="4" w:space="0"/>
            </w:tcBorders>
            <w:vAlign w:val="center"/>
          </w:tcPr>
          <w:p>
            <w:pPr>
              <w:keepNext w:val="0"/>
              <w:keepLines w:val="0"/>
              <w:pageBreakBefore w:val="0"/>
              <w:widowControl/>
              <w:kinsoku/>
              <w:wordWrap/>
              <w:overflowPunct/>
              <w:topLinePunct w:val="0"/>
              <w:bidi w:val="0"/>
              <w:spacing w:line="240" w:lineRule="exact"/>
              <w:jc w:val="left"/>
              <w:rPr>
                <w:rFonts w:hint="default" w:ascii="Times New Roman" w:hAnsi="Times New Roman" w:eastAsia="宋体" w:cs="Times New Roman"/>
                <w:kern w:val="0"/>
                <w:sz w:val="15"/>
                <w:szCs w:val="15"/>
              </w:rPr>
            </w:pPr>
          </w:p>
        </w:tc>
        <w:tc>
          <w:tcPr>
            <w:tcW w:w="1221" w:type="dxa"/>
            <w:vMerge w:val="continue"/>
            <w:tcBorders>
              <w:left w:val="single" w:color="auto" w:sz="4" w:space="0"/>
              <w:right w:val="single" w:color="auto" w:sz="4" w:space="0"/>
            </w:tcBorders>
            <w:vAlign w:val="center"/>
          </w:tcPr>
          <w:p>
            <w:pPr>
              <w:keepNext w:val="0"/>
              <w:keepLines w:val="0"/>
              <w:pageBreakBefore w:val="0"/>
              <w:widowControl/>
              <w:kinsoku/>
              <w:wordWrap/>
              <w:overflowPunct/>
              <w:topLinePunct w:val="0"/>
              <w:bidi w:val="0"/>
              <w:spacing w:line="240" w:lineRule="exact"/>
              <w:jc w:val="left"/>
              <w:rPr>
                <w:rFonts w:hint="default" w:ascii="Times New Roman" w:hAnsi="Times New Roman" w:eastAsia="宋体" w:cs="Times New Roman"/>
                <w:kern w:val="0"/>
                <w:sz w:val="15"/>
                <w:szCs w:val="15"/>
              </w:rPr>
            </w:pPr>
          </w:p>
        </w:tc>
        <w:tc>
          <w:tcPr>
            <w:tcW w:w="1048" w:type="dxa"/>
            <w:vMerge w:val="continue"/>
            <w:tcBorders>
              <w:left w:val="single" w:color="auto" w:sz="4" w:space="0"/>
              <w:right w:val="single" w:color="auto" w:sz="4" w:space="0"/>
            </w:tcBorders>
            <w:vAlign w:val="center"/>
          </w:tcPr>
          <w:p>
            <w:pPr>
              <w:keepNext w:val="0"/>
              <w:keepLines w:val="0"/>
              <w:pageBreakBefore w:val="0"/>
              <w:widowControl/>
              <w:kinsoku/>
              <w:wordWrap/>
              <w:overflowPunct/>
              <w:topLinePunct w:val="0"/>
              <w:bidi w:val="0"/>
              <w:spacing w:line="240" w:lineRule="exact"/>
              <w:jc w:val="left"/>
              <w:rPr>
                <w:rFonts w:hint="default" w:ascii="Times New Roman" w:hAnsi="Times New Roman" w:eastAsia="宋体" w:cs="Times New Roman"/>
                <w:kern w:val="0"/>
                <w:sz w:val="15"/>
                <w:szCs w:val="15"/>
              </w:rPr>
            </w:pPr>
          </w:p>
        </w:tc>
        <w:tc>
          <w:tcPr>
            <w:tcW w:w="3552" w:type="dxa"/>
            <w:tcBorders>
              <w:top w:val="nil"/>
              <w:left w:val="nil"/>
              <w:bottom w:val="single" w:color="auto" w:sz="4" w:space="0"/>
              <w:right w:val="single" w:color="auto" w:sz="4" w:space="0"/>
            </w:tcBorders>
            <w:shd w:val="clear" w:color="auto" w:fill="auto"/>
            <w:noWrap/>
            <w:vAlign w:val="bottom"/>
          </w:tcPr>
          <w:p>
            <w:pPr>
              <w:keepNext w:val="0"/>
              <w:keepLines w:val="0"/>
              <w:pageBreakBefore w:val="0"/>
              <w:widowControl/>
              <w:kinsoku/>
              <w:wordWrap/>
              <w:overflowPunct/>
              <w:topLinePunct w:val="0"/>
              <w:bidi w:val="0"/>
              <w:spacing w:line="240" w:lineRule="exact"/>
              <w:jc w:val="left"/>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rPr>
              <w:t>1</w:t>
            </w:r>
            <w:r>
              <w:rPr>
                <w:rFonts w:hint="default" w:ascii="Times New Roman" w:hAnsi="Times New Roman" w:eastAsia="宋体" w:cs="Times New Roman"/>
                <w:kern w:val="0"/>
                <w:sz w:val="15"/>
                <w:szCs w:val="15"/>
              </w:rPr>
              <w:t>9</w:t>
            </w:r>
            <w:r>
              <w:rPr>
                <w:rFonts w:hint="default" w:ascii="Times New Roman" w:hAnsi="Times New Roman" w:eastAsia="宋体" w:cs="Times New Roman"/>
                <w:b/>
                <w:bCs/>
                <w:kern w:val="0"/>
                <w:sz w:val="15"/>
                <w:szCs w:val="15"/>
              </w:rPr>
              <w:t>.</w:t>
            </w:r>
            <w:r>
              <w:rPr>
                <w:rFonts w:hint="default" w:ascii="Times New Roman" w:hAnsi="Times New Roman" w:eastAsia="宋体" w:cs="Times New Roman"/>
                <w:kern w:val="0"/>
                <w:sz w:val="15"/>
                <w:szCs w:val="15"/>
              </w:rPr>
              <w:t>小型水库工程维修养护座数</w:t>
            </w:r>
          </w:p>
        </w:tc>
        <w:tc>
          <w:tcPr>
            <w:tcW w:w="1037" w:type="dxa"/>
            <w:tcBorders>
              <w:top w:val="nil"/>
              <w:left w:val="nil"/>
              <w:bottom w:val="single" w:color="auto" w:sz="4" w:space="0"/>
              <w:right w:val="single" w:color="auto" w:sz="4" w:space="0"/>
            </w:tcBorders>
            <w:shd w:val="clear" w:color="auto" w:fill="auto"/>
            <w:noWrap/>
            <w:vAlign w:val="bottom"/>
          </w:tcPr>
          <w:p>
            <w:pPr>
              <w:keepNext w:val="0"/>
              <w:keepLines w:val="0"/>
              <w:pageBreakBefore w:val="0"/>
              <w:widowControl/>
              <w:kinsoku/>
              <w:wordWrap/>
              <w:overflowPunct/>
              <w:topLinePunct w:val="0"/>
              <w:bidi w:val="0"/>
              <w:spacing w:line="240" w:lineRule="exact"/>
              <w:jc w:val="center"/>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rPr>
              <w:t>座</w:t>
            </w:r>
          </w:p>
        </w:tc>
        <w:tc>
          <w:tcPr>
            <w:tcW w:w="1879" w:type="dxa"/>
            <w:tcBorders>
              <w:top w:val="nil"/>
              <w:left w:val="nil"/>
              <w:bottom w:val="single" w:color="auto" w:sz="4" w:space="0"/>
              <w:right w:val="single" w:color="auto" w:sz="4" w:space="0"/>
            </w:tcBorders>
            <w:shd w:val="clear" w:color="auto" w:fill="auto"/>
            <w:noWrap/>
            <w:vAlign w:val="bottom"/>
          </w:tcPr>
          <w:p>
            <w:pPr>
              <w:keepNext w:val="0"/>
              <w:keepLines w:val="0"/>
              <w:pageBreakBefore w:val="0"/>
              <w:widowControl/>
              <w:kinsoku/>
              <w:wordWrap/>
              <w:overflowPunct/>
              <w:topLinePunct w:val="0"/>
              <w:bidi w:val="0"/>
              <w:spacing w:line="240" w:lineRule="exact"/>
              <w:jc w:val="center"/>
              <w:rPr>
                <w:rFonts w:hint="default" w:ascii="Times New Roman" w:hAnsi="Times New Roman" w:eastAsia="宋体" w:cs="Times New Roman"/>
                <w:kern w:val="0"/>
                <w:sz w:val="15"/>
                <w:szCs w:val="15"/>
                <w:lang w:val="en-US"/>
              </w:rPr>
            </w:pPr>
          </w:p>
        </w:tc>
      </w:tr>
      <w:tr>
        <w:tblPrEx>
          <w:tblLayout w:type="fixed"/>
          <w:tblCellMar>
            <w:top w:w="0" w:type="dxa"/>
            <w:left w:w="108" w:type="dxa"/>
            <w:bottom w:w="0" w:type="dxa"/>
            <w:right w:w="108" w:type="dxa"/>
          </w:tblCellMar>
        </w:tblPrEx>
        <w:trPr>
          <w:trHeight w:val="255" w:hRule="atLeast"/>
          <w:jc w:val="center"/>
        </w:trPr>
        <w:tc>
          <w:tcPr>
            <w:tcW w:w="724" w:type="dxa"/>
            <w:vMerge w:val="continue"/>
            <w:tcBorders>
              <w:left w:val="single" w:color="auto" w:sz="4" w:space="0"/>
              <w:right w:val="single" w:color="auto" w:sz="4" w:space="0"/>
            </w:tcBorders>
            <w:vAlign w:val="center"/>
          </w:tcPr>
          <w:p>
            <w:pPr>
              <w:keepNext w:val="0"/>
              <w:keepLines w:val="0"/>
              <w:pageBreakBefore w:val="0"/>
              <w:widowControl/>
              <w:kinsoku/>
              <w:wordWrap/>
              <w:overflowPunct/>
              <w:topLinePunct w:val="0"/>
              <w:bidi w:val="0"/>
              <w:spacing w:line="240" w:lineRule="exact"/>
              <w:jc w:val="left"/>
              <w:rPr>
                <w:rFonts w:hint="default" w:ascii="Times New Roman" w:hAnsi="Times New Roman" w:eastAsia="宋体" w:cs="Times New Roman"/>
                <w:kern w:val="0"/>
                <w:sz w:val="15"/>
                <w:szCs w:val="15"/>
              </w:rPr>
            </w:pPr>
          </w:p>
        </w:tc>
        <w:tc>
          <w:tcPr>
            <w:tcW w:w="1221" w:type="dxa"/>
            <w:vMerge w:val="continue"/>
            <w:tcBorders>
              <w:left w:val="single" w:color="auto" w:sz="4" w:space="0"/>
              <w:right w:val="single" w:color="auto" w:sz="4" w:space="0"/>
            </w:tcBorders>
            <w:vAlign w:val="center"/>
          </w:tcPr>
          <w:p>
            <w:pPr>
              <w:keepNext w:val="0"/>
              <w:keepLines w:val="0"/>
              <w:pageBreakBefore w:val="0"/>
              <w:widowControl/>
              <w:kinsoku/>
              <w:wordWrap/>
              <w:overflowPunct/>
              <w:topLinePunct w:val="0"/>
              <w:bidi w:val="0"/>
              <w:spacing w:line="240" w:lineRule="exact"/>
              <w:jc w:val="left"/>
              <w:rPr>
                <w:rFonts w:hint="default" w:ascii="Times New Roman" w:hAnsi="Times New Roman" w:eastAsia="宋体" w:cs="Times New Roman"/>
                <w:kern w:val="0"/>
                <w:sz w:val="15"/>
                <w:szCs w:val="15"/>
              </w:rPr>
            </w:pPr>
          </w:p>
        </w:tc>
        <w:tc>
          <w:tcPr>
            <w:tcW w:w="1048" w:type="dxa"/>
            <w:vMerge w:val="continue"/>
            <w:tcBorders>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bidi w:val="0"/>
              <w:spacing w:line="240" w:lineRule="exact"/>
              <w:jc w:val="left"/>
              <w:rPr>
                <w:rFonts w:hint="default" w:ascii="Times New Roman" w:hAnsi="Times New Roman" w:eastAsia="宋体" w:cs="Times New Roman"/>
                <w:kern w:val="0"/>
                <w:sz w:val="15"/>
                <w:szCs w:val="15"/>
              </w:rPr>
            </w:pPr>
          </w:p>
        </w:tc>
        <w:tc>
          <w:tcPr>
            <w:tcW w:w="3552" w:type="dxa"/>
            <w:tcBorders>
              <w:top w:val="nil"/>
              <w:left w:val="nil"/>
              <w:bottom w:val="single" w:color="auto" w:sz="4" w:space="0"/>
              <w:right w:val="single" w:color="auto" w:sz="4" w:space="0"/>
            </w:tcBorders>
            <w:shd w:val="clear" w:color="auto" w:fill="auto"/>
            <w:noWrap/>
            <w:vAlign w:val="bottom"/>
          </w:tcPr>
          <w:p>
            <w:pPr>
              <w:keepNext w:val="0"/>
              <w:keepLines w:val="0"/>
              <w:pageBreakBefore w:val="0"/>
              <w:widowControl/>
              <w:kinsoku/>
              <w:wordWrap/>
              <w:overflowPunct/>
              <w:topLinePunct w:val="0"/>
              <w:bidi w:val="0"/>
              <w:spacing w:line="240" w:lineRule="exact"/>
              <w:jc w:val="left"/>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rPr>
              <w:t>20</w:t>
            </w:r>
            <w:r>
              <w:rPr>
                <w:rFonts w:hint="default" w:ascii="Times New Roman" w:hAnsi="Times New Roman" w:eastAsia="宋体" w:cs="Times New Roman"/>
                <w:b/>
                <w:bCs/>
                <w:kern w:val="0"/>
                <w:sz w:val="15"/>
                <w:szCs w:val="15"/>
              </w:rPr>
              <w:t>.</w:t>
            </w:r>
            <w:r>
              <w:rPr>
                <w:rFonts w:hint="default" w:ascii="Times New Roman" w:hAnsi="Times New Roman" w:eastAsia="宋体" w:cs="Times New Roman"/>
                <w:kern w:val="0"/>
                <w:sz w:val="15"/>
                <w:szCs w:val="15"/>
              </w:rPr>
              <w:t>山洪灾害防治非工程措施设施维修养护实施县数</w:t>
            </w:r>
          </w:p>
        </w:tc>
        <w:tc>
          <w:tcPr>
            <w:tcW w:w="1037"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bidi w:val="0"/>
              <w:spacing w:line="240" w:lineRule="exact"/>
              <w:jc w:val="center"/>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rPr>
              <w:t>个</w:t>
            </w:r>
          </w:p>
        </w:tc>
        <w:tc>
          <w:tcPr>
            <w:tcW w:w="1879"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bidi w:val="0"/>
              <w:spacing w:line="240" w:lineRule="exact"/>
              <w:jc w:val="center"/>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rPr>
              <w:t>73</w:t>
            </w:r>
          </w:p>
        </w:tc>
      </w:tr>
      <w:tr>
        <w:tblPrEx>
          <w:tblLayout w:type="fixed"/>
          <w:tblCellMar>
            <w:top w:w="0" w:type="dxa"/>
            <w:left w:w="108" w:type="dxa"/>
            <w:bottom w:w="0" w:type="dxa"/>
            <w:right w:w="108" w:type="dxa"/>
          </w:tblCellMar>
        </w:tblPrEx>
        <w:trPr>
          <w:trHeight w:val="255" w:hRule="atLeast"/>
          <w:jc w:val="center"/>
        </w:trPr>
        <w:tc>
          <w:tcPr>
            <w:tcW w:w="724" w:type="dxa"/>
            <w:vMerge w:val="continue"/>
            <w:tcBorders>
              <w:left w:val="single" w:color="auto" w:sz="4" w:space="0"/>
              <w:right w:val="single" w:color="auto" w:sz="4" w:space="0"/>
            </w:tcBorders>
            <w:vAlign w:val="center"/>
          </w:tcPr>
          <w:p>
            <w:pPr>
              <w:keepNext w:val="0"/>
              <w:keepLines w:val="0"/>
              <w:pageBreakBefore w:val="0"/>
              <w:widowControl/>
              <w:kinsoku/>
              <w:wordWrap/>
              <w:overflowPunct/>
              <w:topLinePunct w:val="0"/>
              <w:bidi w:val="0"/>
              <w:spacing w:line="240" w:lineRule="exact"/>
              <w:jc w:val="left"/>
              <w:rPr>
                <w:rFonts w:hint="default" w:ascii="Times New Roman" w:hAnsi="Times New Roman" w:eastAsia="宋体" w:cs="Times New Roman"/>
                <w:kern w:val="0"/>
                <w:sz w:val="15"/>
                <w:szCs w:val="15"/>
              </w:rPr>
            </w:pPr>
          </w:p>
        </w:tc>
        <w:tc>
          <w:tcPr>
            <w:tcW w:w="1221" w:type="dxa"/>
            <w:vMerge w:val="continue"/>
            <w:tcBorders>
              <w:left w:val="single" w:color="auto" w:sz="4" w:space="0"/>
              <w:right w:val="single" w:color="auto" w:sz="4" w:space="0"/>
            </w:tcBorders>
            <w:vAlign w:val="center"/>
          </w:tcPr>
          <w:p>
            <w:pPr>
              <w:keepNext w:val="0"/>
              <w:keepLines w:val="0"/>
              <w:pageBreakBefore w:val="0"/>
              <w:widowControl/>
              <w:kinsoku/>
              <w:wordWrap/>
              <w:overflowPunct/>
              <w:topLinePunct w:val="0"/>
              <w:bidi w:val="0"/>
              <w:spacing w:line="240" w:lineRule="exact"/>
              <w:jc w:val="left"/>
              <w:rPr>
                <w:rFonts w:hint="default" w:ascii="Times New Roman" w:hAnsi="Times New Roman" w:eastAsia="宋体" w:cs="Times New Roman"/>
                <w:kern w:val="0"/>
                <w:sz w:val="15"/>
                <w:szCs w:val="15"/>
              </w:rPr>
            </w:pPr>
          </w:p>
        </w:tc>
        <w:tc>
          <w:tcPr>
            <w:tcW w:w="1048" w:type="dxa"/>
            <w:vMerge w:val="restart"/>
            <w:tcBorders>
              <w:top w:val="nil"/>
              <w:left w:val="single" w:color="auto" w:sz="4" w:space="0"/>
              <w:bottom w:val="single" w:color="000000" w:sz="4" w:space="0"/>
              <w:right w:val="single" w:color="auto" w:sz="4" w:space="0"/>
            </w:tcBorders>
            <w:shd w:val="clear" w:color="auto" w:fill="auto"/>
            <w:noWrap/>
            <w:vAlign w:val="center"/>
          </w:tcPr>
          <w:p>
            <w:pPr>
              <w:keepNext w:val="0"/>
              <w:keepLines w:val="0"/>
              <w:pageBreakBefore w:val="0"/>
              <w:widowControl/>
              <w:kinsoku/>
              <w:wordWrap/>
              <w:overflowPunct/>
              <w:topLinePunct w:val="0"/>
              <w:bidi w:val="0"/>
              <w:spacing w:line="240" w:lineRule="exact"/>
              <w:jc w:val="center"/>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rPr>
              <w:t>质量指标</w:t>
            </w:r>
          </w:p>
        </w:tc>
        <w:tc>
          <w:tcPr>
            <w:tcW w:w="3552"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bidi w:val="0"/>
              <w:spacing w:line="240" w:lineRule="exact"/>
              <w:jc w:val="left"/>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rPr>
              <w:t>21</w:t>
            </w:r>
            <w:r>
              <w:rPr>
                <w:rFonts w:hint="default" w:ascii="Times New Roman" w:hAnsi="Times New Roman" w:eastAsia="宋体" w:cs="Times New Roman"/>
                <w:b/>
                <w:bCs/>
                <w:kern w:val="0"/>
                <w:sz w:val="15"/>
                <w:szCs w:val="15"/>
              </w:rPr>
              <w:t>.</w:t>
            </w:r>
            <w:r>
              <w:rPr>
                <w:rFonts w:hint="default" w:ascii="Times New Roman" w:hAnsi="Times New Roman" w:eastAsia="宋体" w:cs="Times New Roman"/>
                <w:kern w:val="0"/>
                <w:sz w:val="15"/>
                <w:szCs w:val="15"/>
              </w:rPr>
              <w:t>截至202</w:t>
            </w:r>
            <w:r>
              <w:rPr>
                <w:rFonts w:hint="default" w:ascii="Times New Roman" w:hAnsi="Times New Roman" w:eastAsia="宋体" w:cs="Times New Roman"/>
                <w:kern w:val="0"/>
                <w:sz w:val="15"/>
                <w:szCs w:val="15"/>
                <w:lang w:eastAsia="zh-CN"/>
              </w:rPr>
              <w:t>4</w:t>
            </w:r>
            <w:r>
              <w:rPr>
                <w:rFonts w:hint="default" w:ascii="Times New Roman" w:hAnsi="Times New Roman" w:eastAsia="宋体" w:cs="Times New Roman"/>
                <w:kern w:val="0"/>
                <w:sz w:val="15"/>
                <w:szCs w:val="15"/>
              </w:rPr>
              <w:t>年6月底，完工项目初步验收率</w:t>
            </w:r>
          </w:p>
        </w:tc>
        <w:tc>
          <w:tcPr>
            <w:tcW w:w="1037"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bidi w:val="0"/>
              <w:spacing w:line="240" w:lineRule="exact"/>
              <w:jc w:val="center"/>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rPr>
              <w:t>%</w:t>
            </w:r>
          </w:p>
        </w:tc>
        <w:tc>
          <w:tcPr>
            <w:tcW w:w="1879"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bidi w:val="0"/>
              <w:spacing w:line="240" w:lineRule="exact"/>
              <w:jc w:val="center"/>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rPr>
              <w:t>100%</w:t>
            </w:r>
          </w:p>
        </w:tc>
      </w:tr>
      <w:tr>
        <w:tblPrEx>
          <w:tblLayout w:type="fixed"/>
          <w:tblCellMar>
            <w:top w:w="0" w:type="dxa"/>
            <w:left w:w="108" w:type="dxa"/>
            <w:bottom w:w="0" w:type="dxa"/>
            <w:right w:w="108" w:type="dxa"/>
          </w:tblCellMar>
        </w:tblPrEx>
        <w:trPr>
          <w:trHeight w:val="255" w:hRule="atLeast"/>
          <w:jc w:val="center"/>
        </w:trPr>
        <w:tc>
          <w:tcPr>
            <w:tcW w:w="724" w:type="dxa"/>
            <w:vMerge w:val="continue"/>
            <w:tcBorders>
              <w:left w:val="single" w:color="auto" w:sz="4" w:space="0"/>
              <w:right w:val="single" w:color="auto" w:sz="4" w:space="0"/>
            </w:tcBorders>
            <w:vAlign w:val="center"/>
          </w:tcPr>
          <w:p>
            <w:pPr>
              <w:keepNext w:val="0"/>
              <w:keepLines w:val="0"/>
              <w:pageBreakBefore w:val="0"/>
              <w:widowControl/>
              <w:kinsoku/>
              <w:wordWrap/>
              <w:overflowPunct/>
              <w:topLinePunct w:val="0"/>
              <w:bidi w:val="0"/>
              <w:spacing w:line="240" w:lineRule="exact"/>
              <w:jc w:val="left"/>
              <w:rPr>
                <w:rFonts w:hint="default" w:ascii="Times New Roman" w:hAnsi="Times New Roman" w:eastAsia="宋体" w:cs="Times New Roman"/>
                <w:kern w:val="0"/>
                <w:sz w:val="15"/>
                <w:szCs w:val="15"/>
              </w:rPr>
            </w:pPr>
          </w:p>
        </w:tc>
        <w:tc>
          <w:tcPr>
            <w:tcW w:w="1221" w:type="dxa"/>
            <w:vMerge w:val="continue"/>
            <w:tcBorders>
              <w:left w:val="single" w:color="auto" w:sz="4" w:space="0"/>
              <w:right w:val="single" w:color="auto" w:sz="4" w:space="0"/>
            </w:tcBorders>
            <w:vAlign w:val="center"/>
          </w:tcPr>
          <w:p>
            <w:pPr>
              <w:keepNext w:val="0"/>
              <w:keepLines w:val="0"/>
              <w:pageBreakBefore w:val="0"/>
              <w:widowControl/>
              <w:kinsoku/>
              <w:wordWrap/>
              <w:overflowPunct/>
              <w:topLinePunct w:val="0"/>
              <w:bidi w:val="0"/>
              <w:spacing w:line="240" w:lineRule="exact"/>
              <w:jc w:val="left"/>
              <w:rPr>
                <w:rFonts w:hint="default" w:ascii="Times New Roman" w:hAnsi="Times New Roman" w:eastAsia="宋体" w:cs="Times New Roman"/>
                <w:kern w:val="0"/>
                <w:sz w:val="15"/>
                <w:szCs w:val="15"/>
              </w:rPr>
            </w:pPr>
          </w:p>
        </w:tc>
        <w:tc>
          <w:tcPr>
            <w:tcW w:w="1048"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bidi w:val="0"/>
              <w:spacing w:line="240" w:lineRule="exact"/>
              <w:jc w:val="left"/>
              <w:rPr>
                <w:rFonts w:hint="default" w:ascii="Times New Roman" w:hAnsi="Times New Roman" w:eastAsia="宋体" w:cs="Times New Roman"/>
                <w:kern w:val="0"/>
                <w:sz w:val="15"/>
                <w:szCs w:val="15"/>
              </w:rPr>
            </w:pPr>
          </w:p>
        </w:tc>
        <w:tc>
          <w:tcPr>
            <w:tcW w:w="3552"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bidi w:val="0"/>
              <w:spacing w:line="240" w:lineRule="exact"/>
              <w:jc w:val="left"/>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rPr>
              <w:t>2</w:t>
            </w:r>
            <w:r>
              <w:rPr>
                <w:rFonts w:hint="default" w:ascii="Times New Roman" w:hAnsi="Times New Roman" w:eastAsia="宋体" w:cs="Times New Roman"/>
                <w:kern w:val="0"/>
                <w:sz w:val="15"/>
                <w:szCs w:val="15"/>
              </w:rPr>
              <w:t>2</w:t>
            </w:r>
            <w:r>
              <w:rPr>
                <w:rFonts w:hint="default" w:ascii="Times New Roman" w:hAnsi="Times New Roman" w:eastAsia="宋体" w:cs="Times New Roman"/>
                <w:b/>
                <w:bCs/>
                <w:kern w:val="0"/>
                <w:sz w:val="15"/>
                <w:szCs w:val="15"/>
              </w:rPr>
              <w:t>.</w:t>
            </w:r>
            <w:r>
              <w:rPr>
                <w:rFonts w:hint="default" w:ascii="Times New Roman" w:hAnsi="Times New Roman" w:eastAsia="宋体" w:cs="Times New Roman"/>
                <w:kern w:val="0"/>
                <w:sz w:val="15"/>
                <w:szCs w:val="15"/>
              </w:rPr>
              <w:t>工程验收合格率</w:t>
            </w:r>
          </w:p>
        </w:tc>
        <w:tc>
          <w:tcPr>
            <w:tcW w:w="1037"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bidi w:val="0"/>
              <w:spacing w:line="240" w:lineRule="exact"/>
              <w:jc w:val="center"/>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rPr>
              <w:t>%</w:t>
            </w:r>
          </w:p>
        </w:tc>
        <w:tc>
          <w:tcPr>
            <w:tcW w:w="1879"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bidi w:val="0"/>
              <w:spacing w:line="240" w:lineRule="exact"/>
              <w:jc w:val="center"/>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rPr>
              <w:t>100%</w:t>
            </w:r>
          </w:p>
        </w:tc>
      </w:tr>
      <w:tr>
        <w:tblPrEx>
          <w:tblLayout w:type="fixed"/>
          <w:tblCellMar>
            <w:top w:w="0" w:type="dxa"/>
            <w:left w:w="108" w:type="dxa"/>
            <w:bottom w:w="0" w:type="dxa"/>
            <w:right w:w="108" w:type="dxa"/>
          </w:tblCellMar>
        </w:tblPrEx>
        <w:trPr>
          <w:trHeight w:val="255" w:hRule="atLeast"/>
          <w:jc w:val="center"/>
        </w:trPr>
        <w:tc>
          <w:tcPr>
            <w:tcW w:w="724" w:type="dxa"/>
            <w:vMerge w:val="continue"/>
            <w:tcBorders>
              <w:left w:val="single" w:color="auto" w:sz="4" w:space="0"/>
              <w:right w:val="single" w:color="auto" w:sz="4" w:space="0"/>
            </w:tcBorders>
            <w:vAlign w:val="center"/>
          </w:tcPr>
          <w:p>
            <w:pPr>
              <w:keepNext w:val="0"/>
              <w:keepLines w:val="0"/>
              <w:pageBreakBefore w:val="0"/>
              <w:widowControl/>
              <w:kinsoku/>
              <w:wordWrap/>
              <w:overflowPunct/>
              <w:topLinePunct w:val="0"/>
              <w:bidi w:val="0"/>
              <w:spacing w:line="240" w:lineRule="exact"/>
              <w:jc w:val="left"/>
              <w:rPr>
                <w:rFonts w:hint="default" w:ascii="Times New Roman" w:hAnsi="Times New Roman" w:eastAsia="宋体" w:cs="Times New Roman"/>
                <w:kern w:val="0"/>
                <w:sz w:val="15"/>
                <w:szCs w:val="15"/>
              </w:rPr>
            </w:pPr>
          </w:p>
        </w:tc>
        <w:tc>
          <w:tcPr>
            <w:tcW w:w="1221" w:type="dxa"/>
            <w:vMerge w:val="continue"/>
            <w:tcBorders>
              <w:left w:val="single" w:color="auto" w:sz="4" w:space="0"/>
              <w:right w:val="single" w:color="auto" w:sz="4" w:space="0"/>
            </w:tcBorders>
            <w:vAlign w:val="center"/>
          </w:tcPr>
          <w:p>
            <w:pPr>
              <w:keepNext w:val="0"/>
              <w:keepLines w:val="0"/>
              <w:pageBreakBefore w:val="0"/>
              <w:widowControl/>
              <w:kinsoku/>
              <w:wordWrap/>
              <w:overflowPunct/>
              <w:topLinePunct w:val="0"/>
              <w:bidi w:val="0"/>
              <w:spacing w:line="240" w:lineRule="exact"/>
              <w:jc w:val="left"/>
              <w:rPr>
                <w:rFonts w:hint="default" w:ascii="Times New Roman" w:hAnsi="Times New Roman" w:eastAsia="宋体" w:cs="Times New Roman"/>
                <w:kern w:val="0"/>
                <w:sz w:val="15"/>
                <w:szCs w:val="15"/>
              </w:rPr>
            </w:pPr>
          </w:p>
        </w:tc>
        <w:tc>
          <w:tcPr>
            <w:tcW w:w="1048"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bidi w:val="0"/>
              <w:spacing w:line="240" w:lineRule="exact"/>
              <w:jc w:val="left"/>
              <w:rPr>
                <w:rFonts w:hint="default" w:ascii="Times New Roman" w:hAnsi="Times New Roman" w:eastAsia="宋体" w:cs="Times New Roman"/>
                <w:kern w:val="0"/>
                <w:sz w:val="15"/>
                <w:szCs w:val="15"/>
              </w:rPr>
            </w:pPr>
          </w:p>
        </w:tc>
        <w:tc>
          <w:tcPr>
            <w:tcW w:w="3552" w:type="dxa"/>
            <w:tcBorders>
              <w:top w:val="nil"/>
              <w:left w:val="nil"/>
              <w:bottom w:val="single" w:color="auto" w:sz="4" w:space="0"/>
              <w:right w:val="single" w:color="auto" w:sz="4" w:space="0"/>
            </w:tcBorders>
            <w:shd w:val="clear" w:color="auto" w:fill="auto"/>
            <w:noWrap/>
          </w:tcPr>
          <w:p>
            <w:pPr>
              <w:keepNext w:val="0"/>
              <w:keepLines w:val="0"/>
              <w:pageBreakBefore w:val="0"/>
              <w:widowControl/>
              <w:kinsoku/>
              <w:wordWrap/>
              <w:overflowPunct/>
              <w:topLinePunct w:val="0"/>
              <w:bidi w:val="0"/>
              <w:spacing w:line="240" w:lineRule="exact"/>
              <w:jc w:val="left"/>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rPr>
              <w:t>2</w:t>
            </w:r>
            <w:r>
              <w:rPr>
                <w:rFonts w:hint="default" w:ascii="Times New Roman" w:hAnsi="Times New Roman" w:eastAsia="宋体" w:cs="Times New Roman"/>
                <w:kern w:val="0"/>
                <w:sz w:val="15"/>
                <w:szCs w:val="15"/>
              </w:rPr>
              <w:t>3</w:t>
            </w:r>
            <w:r>
              <w:rPr>
                <w:rFonts w:hint="default" w:ascii="Times New Roman" w:hAnsi="Times New Roman" w:eastAsia="宋体" w:cs="Times New Roman"/>
                <w:b/>
                <w:bCs/>
                <w:kern w:val="0"/>
                <w:sz w:val="15"/>
                <w:szCs w:val="15"/>
              </w:rPr>
              <w:t>.</w:t>
            </w:r>
            <w:r>
              <w:rPr>
                <w:rFonts w:hint="default" w:ascii="Times New Roman" w:hAnsi="Times New Roman" w:eastAsia="宋体" w:cs="Times New Roman"/>
                <w:kern w:val="0"/>
                <w:sz w:val="15"/>
                <w:szCs w:val="15"/>
                <w:lang w:eastAsia="zh-CN"/>
              </w:rPr>
              <w:t>已</w:t>
            </w:r>
            <w:r>
              <w:rPr>
                <w:rFonts w:hint="default" w:ascii="Times New Roman" w:hAnsi="Times New Roman" w:eastAsia="宋体" w:cs="Times New Roman"/>
                <w:kern w:val="0"/>
                <w:sz w:val="15"/>
                <w:szCs w:val="15"/>
              </w:rPr>
              <w:t>建工程是否存在质量问题</w:t>
            </w:r>
          </w:p>
        </w:tc>
        <w:tc>
          <w:tcPr>
            <w:tcW w:w="1037" w:type="dxa"/>
            <w:tcBorders>
              <w:top w:val="nil"/>
              <w:left w:val="nil"/>
              <w:bottom w:val="single" w:color="auto" w:sz="4" w:space="0"/>
              <w:right w:val="single" w:color="auto" w:sz="4" w:space="0"/>
            </w:tcBorders>
            <w:shd w:val="clear" w:color="auto" w:fill="auto"/>
            <w:noWrap/>
          </w:tcPr>
          <w:p>
            <w:pPr>
              <w:keepNext w:val="0"/>
              <w:keepLines w:val="0"/>
              <w:pageBreakBefore w:val="0"/>
              <w:widowControl/>
              <w:kinsoku/>
              <w:wordWrap/>
              <w:overflowPunct/>
              <w:topLinePunct w:val="0"/>
              <w:bidi w:val="0"/>
              <w:spacing w:line="240" w:lineRule="exact"/>
              <w:jc w:val="center"/>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rPr>
              <w:t>是/否</w:t>
            </w:r>
          </w:p>
        </w:tc>
        <w:tc>
          <w:tcPr>
            <w:tcW w:w="1879" w:type="dxa"/>
            <w:tcBorders>
              <w:top w:val="nil"/>
              <w:left w:val="nil"/>
              <w:bottom w:val="single" w:color="auto" w:sz="4" w:space="0"/>
              <w:right w:val="single" w:color="auto" w:sz="4" w:space="0"/>
            </w:tcBorders>
            <w:shd w:val="clear" w:color="auto" w:fill="auto"/>
            <w:noWrap/>
          </w:tcPr>
          <w:p>
            <w:pPr>
              <w:keepNext w:val="0"/>
              <w:keepLines w:val="0"/>
              <w:pageBreakBefore w:val="0"/>
              <w:widowControl/>
              <w:kinsoku/>
              <w:wordWrap/>
              <w:overflowPunct/>
              <w:topLinePunct w:val="0"/>
              <w:bidi w:val="0"/>
              <w:spacing w:line="240" w:lineRule="exact"/>
              <w:jc w:val="center"/>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rPr>
              <w:t>否</w:t>
            </w:r>
          </w:p>
        </w:tc>
      </w:tr>
      <w:tr>
        <w:tblPrEx>
          <w:tblLayout w:type="fixed"/>
          <w:tblCellMar>
            <w:top w:w="0" w:type="dxa"/>
            <w:left w:w="108" w:type="dxa"/>
            <w:bottom w:w="0" w:type="dxa"/>
            <w:right w:w="108" w:type="dxa"/>
          </w:tblCellMar>
        </w:tblPrEx>
        <w:trPr>
          <w:trHeight w:val="255" w:hRule="atLeast"/>
          <w:jc w:val="center"/>
        </w:trPr>
        <w:tc>
          <w:tcPr>
            <w:tcW w:w="724" w:type="dxa"/>
            <w:vMerge w:val="continue"/>
            <w:tcBorders>
              <w:left w:val="single" w:color="auto" w:sz="4" w:space="0"/>
              <w:right w:val="single" w:color="auto" w:sz="4" w:space="0"/>
            </w:tcBorders>
            <w:vAlign w:val="center"/>
          </w:tcPr>
          <w:p>
            <w:pPr>
              <w:keepNext w:val="0"/>
              <w:keepLines w:val="0"/>
              <w:pageBreakBefore w:val="0"/>
              <w:widowControl/>
              <w:kinsoku/>
              <w:wordWrap/>
              <w:overflowPunct/>
              <w:topLinePunct w:val="0"/>
              <w:bidi w:val="0"/>
              <w:spacing w:line="240" w:lineRule="exact"/>
              <w:jc w:val="left"/>
              <w:rPr>
                <w:rFonts w:hint="default" w:ascii="Times New Roman" w:hAnsi="Times New Roman" w:eastAsia="宋体" w:cs="Times New Roman"/>
                <w:kern w:val="0"/>
                <w:sz w:val="15"/>
                <w:szCs w:val="15"/>
              </w:rPr>
            </w:pPr>
          </w:p>
        </w:tc>
        <w:tc>
          <w:tcPr>
            <w:tcW w:w="1221" w:type="dxa"/>
            <w:vMerge w:val="continue"/>
            <w:tcBorders>
              <w:left w:val="single" w:color="auto" w:sz="4" w:space="0"/>
              <w:right w:val="single" w:color="auto" w:sz="4" w:space="0"/>
            </w:tcBorders>
            <w:vAlign w:val="center"/>
          </w:tcPr>
          <w:p>
            <w:pPr>
              <w:keepNext w:val="0"/>
              <w:keepLines w:val="0"/>
              <w:pageBreakBefore w:val="0"/>
              <w:widowControl/>
              <w:kinsoku/>
              <w:wordWrap/>
              <w:overflowPunct/>
              <w:topLinePunct w:val="0"/>
              <w:bidi w:val="0"/>
              <w:spacing w:line="240" w:lineRule="exact"/>
              <w:jc w:val="left"/>
              <w:rPr>
                <w:rFonts w:hint="default" w:ascii="Times New Roman" w:hAnsi="Times New Roman" w:eastAsia="宋体" w:cs="Times New Roman"/>
                <w:kern w:val="0"/>
                <w:sz w:val="15"/>
                <w:szCs w:val="15"/>
              </w:rPr>
            </w:pPr>
          </w:p>
        </w:tc>
        <w:tc>
          <w:tcPr>
            <w:tcW w:w="1048" w:type="dxa"/>
            <w:vMerge w:val="restart"/>
            <w:tcBorders>
              <w:top w:val="nil"/>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bidi w:val="0"/>
              <w:spacing w:line="240" w:lineRule="exact"/>
              <w:jc w:val="center"/>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rPr>
              <w:t>时效指标</w:t>
            </w:r>
          </w:p>
        </w:tc>
        <w:tc>
          <w:tcPr>
            <w:tcW w:w="3552"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bidi w:val="0"/>
              <w:spacing w:line="240" w:lineRule="exact"/>
              <w:jc w:val="left"/>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rPr>
              <w:t>2</w:t>
            </w:r>
            <w:r>
              <w:rPr>
                <w:rFonts w:hint="default" w:ascii="Times New Roman" w:hAnsi="Times New Roman" w:eastAsia="宋体" w:cs="Times New Roman"/>
                <w:kern w:val="0"/>
                <w:sz w:val="15"/>
                <w:szCs w:val="15"/>
              </w:rPr>
              <w:t>4</w:t>
            </w:r>
            <w:r>
              <w:rPr>
                <w:rFonts w:hint="default" w:ascii="Times New Roman" w:hAnsi="Times New Roman" w:eastAsia="宋体" w:cs="Times New Roman"/>
                <w:b/>
                <w:bCs/>
                <w:kern w:val="0"/>
                <w:sz w:val="15"/>
                <w:szCs w:val="15"/>
              </w:rPr>
              <w:t>.</w:t>
            </w:r>
            <w:r>
              <w:rPr>
                <w:rFonts w:hint="default" w:ascii="Times New Roman" w:hAnsi="Times New Roman" w:eastAsia="宋体" w:cs="Times New Roman"/>
                <w:kern w:val="0"/>
                <w:sz w:val="15"/>
                <w:szCs w:val="15"/>
              </w:rPr>
              <w:t>截至20</w:t>
            </w:r>
            <w:r>
              <w:rPr>
                <w:rFonts w:hint="default" w:ascii="Times New Roman" w:hAnsi="Times New Roman" w:eastAsia="宋体" w:cs="Times New Roman"/>
                <w:kern w:val="0"/>
                <w:sz w:val="15"/>
                <w:szCs w:val="15"/>
                <w:lang w:val="en-US" w:eastAsia="zh-CN"/>
              </w:rPr>
              <w:t>2</w:t>
            </w:r>
            <w:r>
              <w:rPr>
                <w:rFonts w:hint="default" w:ascii="Times New Roman" w:hAnsi="Times New Roman" w:eastAsia="宋体" w:cs="Times New Roman"/>
                <w:kern w:val="0"/>
                <w:sz w:val="15"/>
                <w:szCs w:val="15"/>
                <w:lang w:eastAsia="zh-CN"/>
              </w:rPr>
              <w:t>3</w:t>
            </w:r>
            <w:r>
              <w:rPr>
                <w:rFonts w:hint="default" w:ascii="Times New Roman" w:hAnsi="Times New Roman" w:eastAsia="宋体" w:cs="Times New Roman"/>
                <w:kern w:val="0"/>
                <w:sz w:val="15"/>
                <w:szCs w:val="15"/>
              </w:rPr>
              <w:t>年底，投资完成比例</w:t>
            </w:r>
          </w:p>
        </w:tc>
        <w:tc>
          <w:tcPr>
            <w:tcW w:w="1037"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bidi w:val="0"/>
              <w:spacing w:line="240" w:lineRule="exact"/>
              <w:jc w:val="center"/>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rPr>
              <w:t>%</w:t>
            </w:r>
          </w:p>
        </w:tc>
        <w:tc>
          <w:tcPr>
            <w:tcW w:w="1879"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bidi w:val="0"/>
              <w:spacing w:line="240" w:lineRule="exact"/>
              <w:jc w:val="center"/>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rPr>
              <w:t>≥</w:t>
            </w:r>
            <w:r>
              <w:rPr>
                <w:rFonts w:hint="default" w:ascii="Times New Roman" w:hAnsi="Times New Roman" w:eastAsia="宋体" w:cs="Times New Roman"/>
                <w:kern w:val="0"/>
                <w:sz w:val="15"/>
                <w:szCs w:val="15"/>
              </w:rPr>
              <w:t>80%</w:t>
            </w:r>
          </w:p>
        </w:tc>
      </w:tr>
      <w:tr>
        <w:tblPrEx>
          <w:tblLayout w:type="fixed"/>
          <w:tblCellMar>
            <w:top w:w="0" w:type="dxa"/>
            <w:left w:w="108" w:type="dxa"/>
            <w:bottom w:w="0" w:type="dxa"/>
            <w:right w:w="108" w:type="dxa"/>
          </w:tblCellMar>
        </w:tblPrEx>
        <w:trPr>
          <w:trHeight w:val="255" w:hRule="atLeast"/>
          <w:jc w:val="center"/>
        </w:trPr>
        <w:tc>
          <w:tcPr>
            <w:tcW w:w="724" w:type="dxa"/>
            <w:vMerge w:val="continue"/>
            <w:tcBorders>
              <w:left w:val="single" w:color="auto" w:sz="4" w:space="0"/>
              <w:right w:val="single" w:color="auto" w:sz="4" w:space="0"/>
            </w:tcBorders>
            <w:vAlign w:val="center"/>
          </w:tcPr>
          <w:p>
            <w:pPr>
              <w:keepNext w:val="0"/>
              <w:keepLines w:val="0"/>
              <w:pageBreakBefore w:val="0"/>
              <w:widowControl/>
              <w:kinsoku/>
              <w:wordWrap/>
              <w:overflowPunct/>
              <w:topLinePunct w:val="0"/>
              <w:bidi w:val="0"/>
              <w:spacing w:line="240" w:lineRule="exact"/>
              <w:jc w:val="left"/>
              <w:rPr>
                <w:rFonts w:hint="default" w:ascii="Times New Roman" w:hAnsi="Times New Roman" w:eastAsia="宋体" w:cs="Times New Roman"/>
                <w:kern w:val="0"/>
                <w:sz w:val="15"/>
                <w:szCs w:val="15"/>
              </w:rPr>
            </w:pPr>
          </w:p>
        </w:tc>
        <w:tc>
          <w:tcPr>
            <w:tcW w:w="1221" w:type="dxa"/>
            <w:vMerge w:val="continue"/>
            <w:tcBorders>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bidi w:val="0"/>
              <w:spacing w:line="240" w:lineRule="exact"/>
              <w:jc w:val="left"/>
              <w:rPr>
                <w:rFonts w:hint="default" w:ascii="Times New Roman" w:hAnsi="Times New Roman" w:eastAsia="宋体" w:cs="Times New Roman"/>
                <w:kern w:val="0"/>
                <w:sz w:val="15"/>
                <w:szCs w:val="15"/>
              </w:rPr>
            </w:pPr>
          </w:p>
        </w:tc>
        <w:tc>
          <w:tcPr>
            <w:tcW w:w="1048"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bidi w:val="0"/>
              <w:spacing w:line="240" w:lineRule="exact"/>
              <w:jc w:val="left"/>
              <w:rPr>
                <w:rFonts w:hint="default" w:ascii="Times New Roman" w:hAnsi="Times New Roman" w:eastAsia="宋体" w:cs="Times New Roman"/>
                <w:kern w:val="0"/>
                <w:sz w:val="15"/>
                <w:szCs w:val="15"/>
              </w:rPr>
            </w:pPr>
          </w:p>
        </w:tc>
        <w:tc>
          <w:tcPr>
            <w:tcW w:w="3552"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bidi w:val="0"/>
              <w:spacing w:line="240" w:lineRule="exact"/>
              <w:jc w:val="left"/>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rPr>
              <w:t>2</w:t>
            </w:r>
            <w:r>
              <w:rPr>
                <w:rFonts w:hint="default" w:ascii="Times New Roman" w:hAnsi="Times New Roman" w:eastAsia="宋体" w:cs="Times New Roman"/>
                <w:kern w:val="0"/>
                <w:sz w:val="15"/>
                <w:szCs w:val="15"/>
              </w:rPr>
              <w:t>5</w:t>
            </w:r>
            <w:r>
              <w:rPr>
                <w:rFonts w:hint="default" w:ascii="Times New Roman" w:hAnsi="Times New Roman" w:eastAsia="宋体" w:cs="Times New Roman"/>
                <w:b/>
                <w:bCs/>
                <w:kern w:val="0"/>
                <w:sz w:val="15"/>
                <w:szCs w:val="15"/>
              </w:rPr>
              <w:t>.</w:t>
            </w:r>
            <w:r>
              <w:rPr>
                <w:rFonts w:hint="default" w:ascii="Times New Roman" w:hAnsi="Times New Roman" w:eastAsia="宋体" w:cs="Times New Roman"/>
                <w:kern w:val="0"/>
                <w:sz w:val="15"/>
                <w:szCs w:val="15"/>
              </w:rPr>
              <w:t>截至202</w:t>
            </w:r>
            <w:r>
              <w:rPr>
                <w:rFonts w:hint="default" w:ascii="Times New Roman" w:hAnsi="Times New Roman" w:eastAsia="宋体" w:cs="Times New Roman"/>
                <w:kern w:val="0"/>
                <w:sz w:val="15"/>
                <w:szCs w:val="15"/>
              </w:rPr>
              <w:t>4</w:t>
            </w:r>
            <w:r>
              <w:rPr>
                <w:rFonts w:hint="default" w:ascii="Times New Roman" w:hAnsi="Times New Roman" w:eastAsia="宋体" w:cs="Times New Roman"/>
                <w:kern w:val="0"/>
                <w:sz w:val="15"/>
                <w:szCs w:val="15"/>
              </w:rPr>
              <w:t>年6月，投资完成比例</w:t>
            </w:r>
          </w:p>
        </w:tc>
        <w:tc>
          <w:tcPr>
            <w:tcW w:w="1037"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bidi w:val="0"/>
              <w:spacing w:line="240" w:lineRule="exact"/>
              <w:jc w:val="center"/>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rPr>
              <w:t>%</w:t>
            </w:r>
          </w:p>
        </w:tc>
        <w:tc>
          <w:tcPr>
            <w:tcW w:w="1879"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bidi w:val="0"/>
              <w:spacing w:line="240" w:lineRule="exact"/>
              <w:jc w:val="center"/>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rPr>
              <w:t>100%</w:t>
            </w:r>
          </w:p>
        </w:tc>
      </w:tr>
      <w:tr>
        <w:tblPrEx>
          <w:tblLayout w:type="fixed"/>
          <w:tblCellMar>
            <w:top w:w="0" w:type="dxa"/>
            <w:left w:w="108" w:type="dxa"/>
            <w:bottom w:w="0" w:type="dxa"/>
            <w:right w:w="108" w:type="dxa"/>
          </w:tblCellMar>
        </w:tblPrEx>
        <w:trPr>
          <w:trHeight w:val="255" w:hRule="atLeast"/>
          <w:jc w:val="center"/>
        </w:trPr>
        <w:tc>
          <w:tcPr>
            <w:tcW w:w="724" w:type="dxa"/>
            <w:vMerge w:val="continue"/>
            <w:tcBorders>
              <w:left w:val="single" w:color="auto" w:sz="4" w:space="0"/>
              <w:right w:val="single" w:color="auto" w:sz="4" w:space="0"/>
            </w:tcBorders>
            <w:vAlign w:val="center"/>
          </w:tcPr>
          <w:p>
            <w:pPr>
              <w:keepNext w:val="0"/>
              <w:keepLines w:val="0"/>
              <w:pageBreakBefore w:val="0"/>
              <w:widowControl/>
              <w:kinsoku/>
              <w:wordWrap/>
              <w:overflowPunct/>
              <w:topLinePunct w:val="0"/>
              <w:bidi w:val="0"/>
              <w:spacing w:line="240" w:lineRule="exact"/>
              <w:jc w:val="left"/>
              <w:rPr>
                <w:rFonts w:hint="default" w:ascii="Times New Roman" w:hAnsi="Times New Roman" w:eastAsia="宋体" w:cs="Times New Roman"/>
                <w:kern w:val="0"/>
                <w:sz w:val="15"/>
                <w:szCs w:val="15"/>
              </w:rPr>
            </w:pPr>
          </w:p>
        </w:tc>
        <w:tc>
          <w:tcPr>
            <w:tcW w:w="1221" w:type="dxa"/>
            <w:vMerge w:val="restart"/>
            <w:tcBorders>
              <w:top w:val="nil"/>
              <w:left w:val="single" w:color="auto" w:sz="4" w:space="0"/>
              <w:bottom w:val="single" w:color="000000" w:sz="4" w:space="0"/>
              <w:right w:val="single" w:color="auto" w:sz="4" w:space="0"/>
            </w:tcBorders>
            <w:shd w:val="clear" w:color="auto" w:fill="auto"/>
            <w:noWrap/>
            <w:vAlign w:val="center"/>
          </w:tcPr>
          <w:p>
            <w:pPr>
              <w:keepNext w:val="0"/>
              <w:keepLines w:val="0"/>
              <w:pageBreakBefore w:val="0"/>
              <w:widowControl/>
              <w:kinsoku/>
              <w:wordWrap/>
              <w:overflowPunct/>
              <w:topLinePunct w:val="0"/>
              <w:bidi w:val="0"/>
              <w:spacing w:line="240" w:lineRule="exact"/>
              <w:jc w:val="center"/>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rPr>
              <w:t>效益指标</w:t>
            </w:r>
          </w:p>
        </w:tc>
        <w:tc>
          <w:tcPr>
            <w:tcW w:w="1048" w:type="dxa"/>
            <w:vMerge w:val="restart"/>
            <w:tcBorders>
              <w:top w:val="nil"/>
              <w:left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bidi w:val="0"/>
              <w:spacing w:line="240" w:lineRule="exact"/>
              <w:jc w:val="center"/>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rPr>
              <w:t>经济效益</w:t>
            </w:r>
          </w:p>
          <w:p>
            <w:pPr>
              <w:keepNext w:val="0"/>
              <w:keepLines w:val="0"/>
              <w:pageBreakBefore w:val="0"/>
              <w:widowControl/>
              <w:kinsoku/>
              <w:wordWrap/>
              <w:overflowPunct/>
              <w:topLinePunct w:val="0"/>
              <w:bidi w:val="0"/>
              <w:spacing w:line="240" w:lineRule="exact"/>
              <w:jc w:val="center"/>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rPr>
              <w:t>指标</w:t>
            </w:r>
          </w:p>
        </w:tc>
        <w:tc>
          <w:tcPr>
            <w:tcW w:w="3552" w:type="dxa"/>
            <w:tcBorders>
              <w:top w:val="nil"/>
              <w:left w:val="nil"/>
              <w:bottom w:val="single" w:color="auto" w:sz="4" w:space="0"/>
              <w:right w:val="single" w:color="auto" w:sz="4" w:space="0"/>
            </w:tcBorders>
            <w:shd w:val="clear" w:color="auto" w:fill="auto"/>
            <w:noWrap/>
            <w:vAlign w:val="bottom"/>
          </w:tcPr>
          <w:p>
            <w:pPr>
              <w:keepNext w:val="0"/>
              <w:keepLines w:val="0"/>
              <w:pageBreakBefore w:val="0"/>
              <w:widowControl/>
              <w:kinsoku/>
              <w:wordWrap/>
              <w:overflowPunct/>
              <w:topLinePunct w:val="0"/>
              <w:bidi w:val="0"/>
              <w:spacing w:line="240" w:lineRule="exact"/>
              <w:jc w:val="left"/>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rPr>
              <w:t>2</w:t>
            </w:r>
            <w:r>
              <w:rPr>
                <w:rFonts w:hint="default" w:ascii="Times New Roman" w:hAnsi="Times New Roman" w:eastAsia="宋体" w:cs="Times New Roman"/>
                <w:kern w:val="0"/>
                <w:sz w:val="15"/>
                <w:szCs w:val="15"/>
              </w:rPr>
              <w:t>6</w:t>
            </w:r>
            <w:r>
              <w:rPr>
                <w:rFonts w:hint="default" w:ascii="Times New Roman" w:hAnsi="Times New Roman" w:eastAsia="宋体" w:cs="Times New Roman"/>
                <w:b/>
                <w:bCs/>
                <w:kern w:val="0"/>
                <w:sz w:val="15"/>
                <w:szCs w:val="15"/>
              </w:rPr>
              <w:t>.</w:t>
            </w:r>
            <w:r>
              <w:rPr>
                <w:rFonts w:hint="default" w:ascii="Times New Roman" w:hAnsi="Times New Roman" w:eastAsia="宋体" w:cs="Times New Roman"/>
                <w:kern w:val="0"/>
                <w:sz w:val="15"/>
                <w:szCs w:val="15"/>
              </w:rPr>
              <w:t>新增供水能力</w:t>
            </w:r>
          </w:p>
        </w:tc>
        <w:tc>
          <w:tcPr>
            <w:tcW w:w="1037" w:type="dxa"/>
            <w:tcBorders>
              <w:top w:val="nil"/>
              <w:left w:val="nil"/>
              <w:bottom w:val="single" w:color="auto" w:sz="4" w:space="0"/>
              <w:right w:val="single" w:color="auto" w:sz="4" w:space="0"/>
            </w:tcBorders>
            <w:shd w:val="clear" w:color="auto" w:fill="auto"/>
            <w:noWrap/>
            <w:vAlign w:val="bottom"/>
          </w:tcPr>
          <w:p>
            <w:pPr>
              <w:keepNext w:val="0"/>
              <w:keepLines w:val="0"/>
              <w:pageBreakBefore w:val="0"/>
              <w:widowControl/>
              <w:kinsoku/>
              <w:wordWrap/>
              <w:overflowPunct/>
              <w:topLinePunct w:val="0"/>
              <w:bidi w:val="0"/>
              <w:spacing w:line="240" w:lineRule="exact"/>
              <w:jc w:val="center"/>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rPr>
              <w:t>万立方米</w:t>
            </w:r>
          </w:p>
        </w:tc>
        <w:tc>
          <w:tcPr>
            <w:tcW w:w="1879" w:type="dxa"/>
            <w:tcBorders>
              <w:top w:val="nil"/>
              <w:left w:val="nil"/>
              <w:bottom w:val="single" w:color="auto" w:sz="4" w:space="0"/>
              <w:right w:val="single" w:color="auto" w:sz="4" w:space="0"/>
            </w:tcBorders>
            <w:shd w:val="clear" w:color="auto" w:fill="auto"/>
            <w:noWrap/>
            <w:vAlign w:val="bottom"/>
          </w:tcPr>
          <w:p>
            <w:pPr>
              <w:keepNext w:val="0"/>
              <w:keepLines w:val="0"/>
              <w:pageBreakBefore w:val="0"/>
              <w:widowControl/>
              <w:kinsoku/>
              <w:wordWrap/>
              <w:overflowPunct/>
              <w:topLinePunct w:val="0"/>
              <w:bidi w:val="0"/>
              <w:spacing w:line="240" w:lineRule="exact"/>
              <w:jc w:val="center"/>
              <w:rPr>
                <w:rFonts w:hint="default" w:ascii="Times New Roman" w:hAnsi="Times New Roman" w:eastAsia="宋体" w:cs="Times New Roman"/>
                <w:kern w:val="0"/>
                <w:sz w:val="15"/>
                <w:szCs w:val="15"/>
              </w:rPr>
            </w:pPr>
          </w:p>
        </w:tc>
      </w:tr>
      <w:tr>
        <w:tblPrEx>
          <w:tblLayout w:type="fixed"/>
          <w:tblCellMar>
            <w:top w:w="0" w:type="dxa"/>
            <w:left w:w="108" w:type="dxa"/>
            <w:bottom w:w="0" w:type="dxa"/>
            <w:right w:w="108" w:type="dxa"/>
          </w:tblCellMar>
        </w:tblPrEx>
        <w:trPr>
          <w:trHeight w:val="255" w:hRule="atLeast"/>
          <w:jc w:val="center"/>
        </w:trPr>
        <w:tc>
          <w:tcPr>
            <w:tcW w:w="724" w:type="dxa"/>
            <w:vMerge w:val="continue"/>
            <w:tcBorders>
              <w:left w:val="single" w:color="auto" w:sz="4" w:space="0"/>
              <w:right w:val="single" w:color="auto" w:sz="4" w:space="0"/>
            </w:tcBorders>
            <w:vAlign w:val="center"/>
          </w:tcPr>
          <w:p>
            <w:pPr>
              <w:keepNext w:val="0"/>
              <w:keepLines w:val="0"/>
              <w:pageBreakBefore w:val="0"/>
              <w:widowControl/>
              <w:kinsoku/>
              <w:wordWrap/>
              <w:overflowPunct/>
              <w:topLinePunct w:val="0"/>
              <w:bidi w:val="0"/>
              <w:spacing w:line="240" w:lineRule="exact"/>
              <w:jc w:val="left"/>
              <w:rPr>
                <w:rFonts w:hint="default" w:ascii="Times New Roman" w:hAnsi="Times New Roman" w:eastAsia="宋体" w:cs="Times New Roman"/>
                <w:kern w:val="0"/>
                <w:sz w:val="15"/>
                <w:szCs w:val="15"/>
              </w:rPr>
            </w:pPr>
          </w:p>
        </w:tc>
        <w:tc>
          <w:tcPr>
            <w:tcW w:w="1221"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bidi w:val="0"/>
              <w:spacing w:line="240" w:lineRule="exact"/>
              <w:jc w:val="left"/>
              <w:rPr>
                <w:rFonts w:hint="default" w:ascii="Times New Roman" w:hAnsi="Times New Roman" w:eastAsia="宋体" w:cs="Times New Roman"/>
                <w:kern w:val="0"/>
                <w:sz w:val="15"/>
                <w:szCs w:val="15"/>
              </w:rPr>
            </w:pPr>
          </w:p>
        </w:tc>
        <w:tc>
          <w:tcPr>
            <w:tcW w:w="1048" w:type="dxa"/>
            <w:vMerge w:val="continue"/>
            <w:tcBorders>
              <w:left w:val="single" w:color="auto" w:sz="4" w:space="0"/>
              <w:right w:val="single" w:color="auto" w:sz="4" w:space="0"/>
            </w:tcBorders>
            <w:vAlign w:val="center"/>
          </w:tcPr>
          <w:p>
            <w:pPr>
              <w:keepNext w:val="0"/>
              <w:keepLines w:val="0"/>
              <w:pageBreakBefore w:val="0"/>
              <w:widowControl/>
              <w:kinsoku/>
              <w:wordWrap/>
              <w:overflowPunct/>
              <w:topLinePunct w:val="0"/>
              <w:bidi w:val="0"/>
              <w:spacing w:line="240" w:lineRule="exact"/>
              <w:jc w:val="left"/>
              <w:rPr>
                <w:rFonts w:hint="default" w:ascii="Times New Roman" w:hAnsi="Times New Roman" w:eastAsia="宋体" w:cs="Times New Roman"/>
                <w:kern w:val="0"/>
                <w:sz w:val="15"/>
                <w:szCs w:val="15"/>
              </w:rPr>
            </w:pPr>
          </w:p>
        </w:tc>
        <w:tc>
          <w:tcPr>
            <w:tcW w:w="3552"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bidi w:val="0"/>
              <w:spacing w:line="240" w:lineRule="exact"/>
              <w:jc w:val="left"/>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rPr>
              <w:t>2</w:t>
            </w:r>
            <w:r>
              <w:rPr>
                <w:rFonts w:hint="default" w:ascii="Times New Roman" w:hAnsi="Times New Roman" w:eastAsia="宋体" w:cs="Times New Roman"/>
                <w:kern w:val="0"/>
                <w:sz w:val="15"/>
                <w:szCs w:val="15"/>
              </w:rPr>
              <w:t>7</w:t>
            </w:r>
            <w:r>
              <w:rPr>
                <w:rFonts w:hint="default" w:ascii="Times New Roman" w:hAnsi="Times New Roman" w:eastAsia="宋体" w:cs="Times New Roman"/>
                <w:b/>
                <w:bCs/>
                <w:kern w:val="0"/>
                <w:sz w:val="15"/>
                <w:szCs w:val="15"/>
              </w:rPr>
              <w:t>.</w:t>
            </w:r>
            <w:r>
              <w:rPr>
                <w:rFonts w:hint="default" w:ascii="Times New Roman" w:hAnsi="Times New Roman" w:eastAsia="宋体" w:cs="Times New Roman"/>
                <w:kern w:val="0"/>
                <w:sz w:val="15"/>
                <w:szCs w:val="15"/>
              </w:rPr>
              <w:t>新增、恢复灌溉面积</w:t>
            </w:r>
          </w:p>
        </w:tc>
        <w:tc>
          <w:tcPr>
            <w:tcW w:w="1037"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bidi w:val="0"/>
              <w:spacing w:line="240" w:lineRule="exact"/>
              <w:jc w:val="center"/>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rPr>
              <w:t>万亩</w:t>
            </w:r>
          </w:p>
        </w:tc>
        <w:tc>
          <w:tcPr>
            <w:tcW w:w="1879" w:type="dxa"/>
            <w:tcBorders>
              <w:top w:val="nil"/>
              <w:left w:val="nil"/>
              <w:bottom w:val="single" w:color="auto" w:sz="4" w:space="0"/>
              <w:right w:val="single" w:color="auto" w:sz="4" w:space="0"/>
            </w:tcBorders>
            <w:shd w:val="clear" w:color="auto" w:fill="auto"/>
            <w:noWrap/>
            <w:vAlign w:val="bottom"/>
          </w:tcPr>
          <w:p>
            <w:pPr>
              <w:keepNext w:val="0"/>
              <w:keepLines w:val="0"/>
              <w:pageBreakBefore w:val="0"/>
              <w:widowControl/>
              <w:kinsoku/>
              <w:wordWrap/>
              <w:overflowPunct/>
              <w:topLinePunct w:val="0"/>
              <w:bidi w:val="0"/>
              <w:spacing w:line="240" w:lineRule="exact"/>
              <w:jc w:val="center"/>
              <w:rPr>
                <w:rFonts w:hint="default" w:ascii="Times New Roman" w:hAnsi="Times New Roman" w:eastAsia="宋体" w:cs="Times New Roman"/>
                <w:kern w:val="0"/>
                <w:sz w:val="15"/>
                <w:szCs w:val="15"/>
              </w:rPr>
            </w:pPr>
          </w:p>
        </w:tc>
      </w:tr>
      <w:tr>
        <w:tblPrEx>
          <w:tblLayout w:type="fixed"/>
          <w:tblCellMar>
            <w:top w:w="0" w:type="dxa"/>
            <w:left w:w="108" w:type="dxa"/>
            <w:bottom w:w="0" w:type="dxa"/>
            <w:right w:w="108" w:type="dxa"/>
          </w:tblCellMar>
        </w:tblPrEx>
        <w:trPr>
          <w:trHeight w:val="255" w:hRule="atLeast"/>
          <w:jc w:val="center"/>
        </w:trPr>
        <w:tc>
          <w:tcPr>
            <w:tcW w:w="724" w:type="dxa"/>
            <w:vMerge w:val="continue"/>
            <w:tcBorders>
              <w:left w:val="single" w:color="auto" w:sz="4" w:space="0"/>
              <w:right w:val="single" w:color="auto" w:sz="4" w:space="0"/>
            </w:tcBorders>
            <w:vAlign w:val="center"/>
          </w:tcPr>
          <w:p>
            <w:pPr>
              <w:keepNext w:val="0"/>
              <w:keepLines w:val="0"/>
              <w:pageBreakBefore w:val="0"/>
              <w:widowControl/>
              <w:kinsoku/>
              <w:wordWrap/>
              <w:overflowPunct/>
              <w:topLinePunct w:val="0"/>
              <w:bidi w:val="0"/>
              <w:spacing w:line="240" w:lineRule="exact"/>
              <w:jc w:val="left"/>
              <w:rPr>
                <w:rFonts w:hint="default" w:ascii="Times New Roman" w:hAnsi="Times New Roman" w:eastAsia="宋体" w:cs="Times New Roman"/>
                <w:kern w:val="0"/>
                <w:sz w:val="15"/>
                <w:szCs w:val="15"/>
              </w:rPr>
            </w:pPr>
          </w:p>
        </w:tc>
        <w:tc>
          <w:tcPr>
            <w:tcW w:w="1221"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bidi w:val="0"/>
              <w:spacing w:line="240" w:lineRule="exact"/>
              <w:jc w:val="left"/>
              <w:rPr>
                <w:rFonts w:hint="default" w:ascii="Times New Roman" w:hAnsi="Times New Roman" w:eastAsia="宋体" w:cs="Times New Roman"/>
                <w:kern w:val="0"/>
                <w:sz w:val="15"/>
                <w:szCs w:val="15"/>
              </w:rPr>
            </w:pPr>
          </w:p>
        </w:tc>
        <w:tc>
          <w:tcPr>
            <w:tcW w:w="1048" w:type="dxa"/>
            <w:vMerge w:val="continue"/>
            <w:tcBorders>
              <w:left w:val="single" w:color="auto" w:sz="4" w:space="0"/>
              <w:right w:val="single" w:color="auto" w:sz="4" w:space="0"/>
            </w:tcBorders>
            <w:vAlign w:val="center"/>
          </w:tcPr>
          <w:p>
            <w:pPr>
              <w:keepNext w:val="0"/>
              <w:keepLines w:val="0"/>
              <w:pageBreakBefore w:val="0"/>
              <w:widowControl/>
              <w:kinsoku/>
              <w:wordWrap/>
              <w:overflowPunct/>
              <w:topLinePunct w:val="0"/>
              <w:bidi w:val="0"/>
              <w:spacing w:line="240" w:lineRule="exact"/>
              <w:jc w:val="left"/>
              <w:rPr>
                <w:rFonts w:hint="default" w:ascii="Times New Roman" w:hAnsi="Times New Roman" w:eastAsia="宋体" w:cs="Times New Roman"/>
                <w:kern w:val="0"/>
                <w:sz w:val="15"/>
                <w:szCs w:val="15"/>
              </w:rPr>
            </w:pPr>
          </w:p>
        </w:tc>
        <w:tc>
          <w:tcPr>
            <w:tcW w:w="3552" w:type="dxa"/>
            <w:tcBorders>
              <w:top w:val="nil"/>
              <w:left w:val="nil"/>
              <w:bottom w:val="single" w:color="auto" w:sz="4" w:space="0"/>
              <w:right w:val="single" w:color="auto" w:sz="4" w:space="0"/>
            </w:tcBorders>
            <w:shd w:val="clear" w:color="auto" w:fill="auto"/>
            <w:noWrap/>
            <w:vAlign w:val="bottom"/>
          </w:tcPr>
          <w:p>
            <w:pPr>
              <w:keepNext w:val="0"/>
              <w:keepLines w:val="0"/>
              <w:pageBreakBefore w:val="0"/>
              <w:widowControl/>
              <w:kinsoku/>
              <w:wordWrap/>
              <w:overflowPunct/>
              <w:topLinePunct w:val="0"/>
              <w:bidi w:val="0"/>
              <w:spacing w:line="240" w:lineRule="exact"/>
              <w:jc w:val="left"/>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rPr>
              <w:t>2</w:t>
            </w:r>
            <w:r>
              <w:rPr>
                <w:rFonts w:hint="default" w:ascii="Times New Roman" w:hAnsi="Times New Roman" w:eastAsia="宋体" w:cs="Times New Roman"/>
                <w:kern w:val="0"/>
                <w:sz w:val="15"/>
                <w:szCs w:val="15"/>
              </w:rPr>
              <w:t>8</w:t>
            </w:r>
            <w:r>
              <w:rPr>
                <w:rFonts w:hint="default" w:ascii="Times New Roman" w:hAnsi="Times New Roman" w:eastAsia="宋体" w:cs="Times New Roman"/>
                <w:b/>
                <w:bCs/>
                <w:kern w:val="0"/>
                <w:sz w:val="15"/>
                <w:szCs w:val="15"/>
              </w:rPr>
              <w:t>.</w:t>
            </w:r>
            <w:r>
              <w:rPr>
                <w:rFonts w:hint="default" w:ascii="Times New Roman" w:hAnsi="Times New Roman" w:eastAsia="宋体" w:cs="Times New Roman"/>
                <w:kern w:val="0"/>
                <w:sz w:val="15"/>
                <w:szCs w:val="15"/>
              </w:rPr>
              <w:t>改善灌溉面积</w:t>
            </w:r>
          </w:p>
        </w:tc>
        <w:tc>
          <w:tcPr>
            <w:tcW w:w="1037" w:type="dxa"/>
            <w:tcBorders>
              <w:top w:val="nil"/>
              <w:left w:val="nil"/>
              <w:bottom w:val="single" w:color="auto" w:sz="4" w:space="0"/>
              <w:right w:val="single" w:color="auto" w:sz="4" w:space="0"/>
            </w:tcBorders>
            <w:shd w:val="clear" w:color="auto" w:fill="auto"/>
            <w:noWrap/>
            <w:vAlign w:val="bottom"/>
          </w:tcPr>
          <w:p>
            <w:pPr>
              <w:keepNext w:val="0"/>
              <w:keepLines w:val="0"/>
              <w:pageBreakBefore w:val="0"/>
              <w:widowControl/>
              <w:kinsoku/>
              <w:wordWrap/>
              <w:overflowPunct/>
              <w:topLinePunct w:val="0"/>
              <w:bidi w:val="0"/>
              <w:spacing w:line="240" w:lineRule="exact"/>
              <w:jc w:val="center"/>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rPr>
              <w:t>万亩</w:t>
            </w:r>
          </w:p>
        </w:tc>
        <w:tc>
          <w:tcPr>
            <w:tcW w:w="1879" w:type="dxa"/>
            <w:tcBorders>
              <w:top w:val="nil"/>
              <w:left w:val="nil"/>
              <w:bottom w:val="single" w:color="auto" w:sz="4" w:space="0"/>
              <w:right w:val="single" w:color="auto" w:sz="4" w:space="0"/>
            </w:tcBorders>
            <w:shd w:val="clear" w:color="auto" w:fill="auto"/>
            <w:noWrap/>
            <w:vAlign w:val="bottom"/>
          </w:tcPr>
          <w:p>
            <w:pPr>
              <w:keepNext w:val="0"/>
              <w:keepLines w:val="0"/>
              <w:pageBreakBefore w:val="0"/>
              <w:widowControl/>
              <w:kinsoku/>
              <w:wordWrap/>
              <w:overflowPunct/>
              <w:topLinePunct w:val="0"/>
              <w:bidi w:val="0"/>
              <w:spacing w:line="240" w:lineRule="exact"/>
              <w:jc w:val="center"/>
              <w:rPr>
                <w:rFonts w:hint="default" w:ascii="Times New Roman" w:hAnsi="Times New Roman" w:eastAsia="宋体" w:cs="Times New Roman"/>
                <w:kern w:val="0"/>
                <w:sz w:val="15"/>
                <w:szCs w:val="15"/>
              </w:rPr>
            </w:pPr>
          </w:p>
        </w:tc>
      </w:tr>
      <w:tr>
        <w:tblPrEx>
          <w:tblLayout w:type="fixed"/>
          <w:tblCellMar>
            <w:top w:w="0" w:type="dxa"/>
            <w:left w:w="108" w:type="dxa"/>
            <w:bottom w:w="0" w:type="dxa"/>
            <w:right w:w="108" w:type="dxa"/>
          </w:tblCellMar>
        </w:tblPrEx>
        <w:trPr>
          <w:trHeight w:val="255" w:hRule="atLeast"/>
          <w:jc w:val="center"/>
        </w:trPr>
        <w:tc>
          <w:tcPr>
            <w:tcW w:w="724" w:type="dxa"/>
            <w:vMerge w:val="continue"/>
            <w:tcBorders>
              <w:left w:val="single" w:color="auto" w:sz="4" w:space="0"/>
              <w:right w:val="single" w:color="auto" w:sz="4" w:space="0"/>
            </w:tcBorders>
            <w:vAlign w:val="center"/>
          </w:tcPr>
          <w:p>
            <w:pPr>
              <w:keepNext w:val="0"/>
              <w:keepLines w:val="0"/>
              <w:pageBreakBefore w:val="0"/>
              <w:widowControl/>
              <w:kinsoku/>
              <w:wordWrap/>
              <w:overflowPunct/>
              <w:topLinePunct w:val="0"/>
              <w:bidi w:val="0"/>
              <w:spacing w:line="240" w:lineRule="exact"/>
              <w:jc w:val="left"/>
              <w:rPr>
                <w:rFonts w:hint="default" w:ascii="Times New Roman" w:hAnsi="Times New Roman" w:eastAsia="宋体" w:cs="Times New Roman"/>
                <w:kern w:val="0"/>
                <w:sz w:val="15"/>
                <w:szCs w:val="15"/>
              </w:rPr>
            </w:pPr>
          </w:p>
        </w:tc>
        <w:tc>
          <w:tcPr>
            <w:tcW w:w="1221"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bidi w:val="0"/>
              <w:spacing w:line="240" w:lineRule="exact"/>
              <w:jc w:val="left"/>
              <w:rPr>
                <w:rFonts w:hint="default" w:ascii="Times New Roman" w:hAnsi="Times New Roman" w:eastAsia="宋体" w:cs="Times New Roman"/>
                <w:kern w:val="0"/>
                <w:sz w:val="15"/>
                <w:szCs w:val="15"/>
              </w:rPr>
            </w:pPr>
          </w:p>
        </w:tc>
        <w:tc>
          <w:tcPr>
            <w:tcW w:w="1048" w:type="dxa"/>
            <w:vMerge w:val="continue"/>
            <w:tcBorders>
              <w:left w:val="single" w:color="auto" w:sz="4" w:space="0"/>
              <w:right w:val="single" w:color="auto" w:sz="4" w:space="0"/>
            </w:tcBorders>
            <w:vAlign w:val="center"/>
          </w:tcPr>
          <w:p>
            <w:pPr>
              <w:keepNext w:val="0"/>
              <w:keepLines w:val="0"/>
              <w:pageBreakBefore w:val="0"/>
              <w:widowControl/>
              <w:kinsoku/>
              <w:wordWrap/>
              <w:overflowPunct/>
              <w:topLinePunct w:val="0"/>
              <w:bidi w:val="0"/>
              <w:spacing w:line="240" w:lineRule="exact"/>
              <w:jc w:val="left"/>
              <w:rPr>
                <w:rFonts w:hint="default" w:ascii="Times New Roman" w:hAnsi="Times New Roman" w:eastAsia="宋体" w:cs="Times New Roman"/>
                <w:kern w:val="0"/>
                <w:sz w:val="15"/>
                <w:szCs w:val="15"/>
              </w:rPr>
            </w:pPr>
          </w:p>
        </w:tc>
        <w:tc>
          <w:tcPr>
            <w:tcW w:w="3552"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bidi w:val="0"/>
              <w:spacing w:line="240" w:lineRule="exact"/>
              <w:jc w:val="left"/>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rPr>
              <w:t>29</w:t>
            </w:r>
            <w:r>
              <w:rPr>
                <w:rFonts w:hint="default" w:ascii="Times New Roman" w:hAnsi="Times New Roman" w:eastAsia="宋体" w:cs="Times New Roman"/>
                <w:b/>
                <w:bCs/>
                <w:kern w:val="0"/>
                <w:sz w:val="15"/>
                <w:szCs w:val="15"/>
              </w:rPr>
              <w:t>.</w:t>
            </w:r>
            <w:r>
              <w:rPr>
                <w:rFonts w:hint="default" w:ascii="Times New Roman" w:hAnsi="Times New Roman" w:eastAsia="宋体" w:cs="Times New Roman"/>
                <w:kern w:val="0"/>
                <w:sz w:val="15"/>
                <w:szCs w:val="15"/>
              </w:rPr>
              <w:t>新增粮食综合生产能力</w:t>
            </w:r>
          </w:p>
        </w:tc>
        <w:tc>
          <w:tcPr>
            <w:tcW w:w="1037"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bidi w:val="0"/>
              <w:spacing w:line="240" w:lineRule="exact"/>
              <w:jc w:val="center"/>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rPr>
              <w:t>万公斤</w:t>
            </w:r>
          </w:p>
        </w:tc>
        <w:tc>
          <w:tcPr>
            <w:tcW w:w="1879" w:type="dxa"/>
            <w:tcBorders>
              <w:top w:val="nil"/>
              <w:left w:val="nil"/>
              <w:bottom w:val="single" w:color="auto" w:sz="4" w:space="0"/>
              <w:right w:val="single" w:color="auto" w:sz="4" w:space="0"/>
            </w:tcBorders>
            <w:shd w:val="clear" w:color="auto" w:fill="auto"/>
            <w:noWrap/>
            <w:vAlign w:val="bottom"/>
          </w:tcPr>
          <w:p>
            <w:pPr>
              <w:keepNext w:val="0"/>
              <w:keepLines w:val="0"/>
              <w:pageBreakBefore w:val="0"/>
              <w:widowControl/>
              <w:kinsoku/>
              <w:wordWrap/>
              <w:overflowPunct/>
              <w:topLinePunct w:val="0"/>
              <w:bidi w:val="0"/>
              <w:spacing w:line="240" w:lineRule="exact"/>
              <w:jc w:val="center"/>
              <w:rPr>
                <w:rFonts w:hint="default" w:ascii="Times New Roman" w:hAnsi="Times New Roman" w:eastAsia="宋体" w:cs="Times New Roman"/>
                <w:kern w:val="0"/>
                <w:sz w:val="15"/>
                <w:szCs w:val="15"/>
              </w:rPr>
            </w:pPr>
          </w:p>
        </w:tc>
      </w:tr>
      <w:tr>
        <w:tblPrEx>
          <w:tblLayout w:type="fixed"/>
          <w:tblCellMar>
            <w:top w:w="0" w:type="dxa"/>
            <w:left w:w="108" w:type="dxa"/>
            <w:bottom w:w="0" w:type="dxa"/>
            <w:right w:w="108" w:type="dxa"/>
          </w:tblCellMar>
        </w:tblPrEx>
        <w:trPr>
          <w:trHeight w:val="255" w:hRule="atLeast"/>
          <w:jc w:val="center"/>
        </w:trPr>
        <w:tc>
          <w:tcPr>
            <w:tcW w:w="724" w:type="dxa"/>
            <w:vMerge w:val="continue"/>
            <w:tcBorders>
              <w:left w:val="single" w:color="auto" w:sz="4" w:space="0"/>
              <w:right w:val="single" w:color="auto" w:sz="4" w:space="0"/>
            </w:tcBorders>
            <w:vAlign w:val="center"/>
          </w:tcPr>
          <w:p>
            <w:pPr>
              <w:keepNext w:val="0"/>
              <w:keepLines w:val="0"/>
              <w:pageBreakBefore w:val="0"/>
              <w:widowControl/>
              <w:kinsoku/>
              <w:wordWrap/>
              <w:overflowPunct/>
              <w:topLinePunct w:val="0"/>
              <w:bidi w:val="0"/>
              <w:spacing w:line="240" w:lineRule="exact"/>
              <w:jc w:val="left"/>
              <w:rPr>
                <w:rFonts w:hint="default" w:ascii="Times New Roman" w:hAnsi="Times New Roman" w:eastAsia="宋体" w:cs="Times New Roman"/>
                <w:kern w:val="0"/>
                <w:sz w:val="15"/>
                <w:szCs w:val="15"/>
              </w:rPr>
            </w:pPr>
          </w:p>
        </w:tc>
        <w:tc>
          <w:tcPr>
            <w:tcW w:w="1221"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bidi w:val="0"/>
              <w:spacing w:line="240" w:lineRule="exact"/>
              <w:jc w:val="left"/>
              <w:rPr>
                <w:rFonts w:hint="default" w:ascii="Times New Roman" w:hAnsi="Times New Roman" w:eastAsia="宋体" w:cs="Times New Roman"/>
                <w:kern w:val="0"/>
                <w:sz w:val="15"/>
                <w:szCs w:val="15"/>
              </w:rPr>
            </w:pPr>
          </w:p>
        </w:tc>
        <w:tc>
          <w:tcPr>
            <w:tcW w:w="1048" w:type="dxa"/>
            <w:vMerge w:val="continue"/>
            <w:tcBorders>
              <w:left w:val="single" w:color="auto" w:sz="4" w:space="0"/>
              <w:right w:val="single" w:color="auto" w:sz="4" w:space="0"/>
            </w:tcBorders>
            <w:vAlign w:val="center"/>
          </w:tcPr>
          <w:p>
            <w:pPr>
              <w:keepNext w:val="0"/>
              <w:keepLines w:val="0"/>
              <w:pageBreakBefore w:val="0"/>
              <w:widowControl/>
              <w:kinsoku/>
              <w:wordWrap/>
              <w:overflowPunct/>
              <w:topLinePunct w:val="0"/>
              <w:bidi w:val="0"/>
              <w:spacing w:line="240" w:lineRule="exact"/>
              <w:jc w:val="left"/>
              <w:rPr>
                <w:rFonts w:hint="default" w:ascii="Times New Roman" w:hAnsi="Times New Roman" w:eastAsia="宋体" w:cs="Times New Roman"/>
                <w:kern w:val="0"/>
                <w:sz w:val="15"/>
                <w:szCs w:val="15"/>
              </w:rPr>
            </w:pPr>
          </w:p>
        </w:tc>
        <w:tc>
          <w:tcPr>
            <w:tcW w:w="3552" w:type="dxa"/>
            <w:tcBorders>
              <w:top w:val="nil"/>
              <w:left w:val="nil"/>
              <w:bottom w:val="single" w:color="auto" w:sz="4" w:space="0"/>
              <w:right w:val="single" w:color="auto" w:sz="4" w:space="0"/>
            </w:tcBorders>
            <w:shd w:val="clear" w:color="auto" w:fill="auto"/>
            <w:noWrap/>
            <w:vAlign w:val="bottom"/>
          </w:tcPr>
          <w:p>
            <w:pPr>
              <w:keepNext w:val="0"/>
              <w:keepLines w:val="0"/>
              <w:pageBreakBefore w:val="0"/>
              <w:widowControl/>
              <w:kinsoku/>
              <w:wordWrap/>
              <w:overflowPunct/>
              <w:topLinePunct w:val="0"/>
              <w:bidi w:val="0"/>
              <w:spacing w:line="240" w:lineRule="exact"/>
              <w:jc w:val="left"/>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rPr>
              <w:t>30</w:t>
            </w:r>
            <w:r>
              <w:rPr>
                <w:rFonts w:hint="default" w:ascii="Times New Roman" w:hAnsi="Times New Roman" w:eastAsia="宋体" w:cs="Times New Roman"/>
                <w:b/>
                <w:bCs/>
                <w:kern w:val="0"/>
                <w:sz w:val="15"/>
                <w:szCs w:val="15"/>
              </w:rPr>
              <w:t>.</w:t>
            </w:r>
            <w:r>
              <w:rPr>
                <w:rFonts w:hint="default" w:ascii="Times New Roman" w:hAnsi="Times New Roman" w:eastAsia="宋体" w:cs="Times New Roman"/>
                <w:kern w:val="0"/>
                <w:sz w:val="15"/>
                <w:szCs w:val="15"/>
              </w:rPr>
              <w:t>保护耕地面积</w:t>
            </w:r>
          </w:p>
        </w:tc>
        <w:tc>
          <w:tcPr>
            <w:tcW w:w="1037" w:type="dxa"/>
            <w:tcBorders>
              <w:top w:val="nil"/>
              <w:left w:val="nil"/>
              <w:bottom w:val="single" w:color="auto" w:sz="4" w:space="0"/>
              <w:right w:val="single" w:color="auto" w:sz="4" w:space="0"/>
            </w:tcBorders>
            <w:shd w:val="clear" w:color="auto" w:fill="auto"/>
            <w:noWrap/>
            <w:vAlign w:val="bottom"/>
          </w:tcPr>
          <w:p>
            <w:pPr>
              <w:keepNext w:val="0"/>
              <w:keepLines w:val="0"/>
              <w:pageBreakBefore w:val="0"/>
              <w:widowControl/>
              <w:kinsoku/>
              <w:wordWrap/>
              <w:overflowPunct/>
              <w:topLinePunct w:val="0"/>
              <w:bidi w:val="0"/>
              <w:spacing w:line="240" w:lineRule="exact"/>
              <w:jc w:val="center"/>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rPr>
              <w:t>万亩</w:t>
            </w:r>
          </w:p>
        </w:tc>
        <w:tc>
          <w:tcPr>
            <w:tcW w:w="1879" w:type="dxa"/>
            <w:tcBorders>
              <w:top w:val="nil"/>
              <w:left w:val="nil"/>
              <w:bottom w:val="single" w:color="auto" w:sz="4" w:space="0"/>
              <w:right w:val="single" w:color="auto" w:sz="4" w:space="0"/>
            </w:tcBorders>
            <w:shd w:val="clear" w:color="auto" w:fill="auto"/>
            <w:noWrap/>
            <w:vAlign w:val="bottom"/>
          </w:tcPr>
          <w:p>
            <w:pPr>
              <w:keepNext w:val="0"/>
              <w:keepLines w:val="0"/>
              <w:pageBreakBefore w:val="0"/>
              <w:widowControl/>
              <w:kinsoku/>
              <w:wordWrap/>
              <w:overflowPunct/>
              <w:topLinePunct w:val="0"/>
              <w:bidi w:val="0"/>
              <w:spacing w:line="240" w:lineRule="exact"/>
              <w:jc w:val="center"/>
              <w:rPr>
                <w:rFonts w:hint="default" w:ascii="Times New Roman" w:hAnsi="Times New Roman" w:eastAsia="宋体" w:cs="Times New Roman"/>
                <w:kern w:val="0"/>
                <w:sz w:val="15"/>
                <w:szCs w:val="15"/>
                <w:lang w:val="en-US" w:eastAsia="zh-CN"/>
              </w:rPr>
            </w:pPr>
          </w:p>
        </w:tc>
      </w:tr>
      <w:tr>
        <w:tblPrEx>
          <w:tblLayout w:type="fixed"/>
          <w:tblCellMar>
            <w:top w:w="0" w:type="dxa"/>
            <w:left w:w="108" w:type="dxa"/>
            <w:bottom w:w="0" w:type="dxa"/>
            <w:right w:w="108" w:type="dxa"/>
          </w:tblCellMar>
        </w:tblPrEx>
        <w:trPr>
          <w:trHeight w:val="255" w:hRule="atLeast"/>
          <w:jc w:val="center"/>
        </w:trPr>
        <w:tc>
          <w:tcPr>
            <w:tcW w:w="724" w:type="dxa"/>
            <w:vMerge w:val="continue"/>
            <w:tcBorders>
              <w:left w:val="single" w:color="auto" w:sz="4" w:space="0"/>
              <w:right w:val="single" w:color="auto" w:sz="4" w:space="0"/>
            </w:tcBorders>
            <w:vAlign w:val="center"/>
          </w:tcPr>
          <w:p>
            <w:pPr>
              <w:keepNext w:val="0"/>
              <w:keepLines w:val="0"/>
              <w:pageBreakBefore w:val="0"/>
              <w:widowControl/>
              <w:kinsoku/>
              <w:wordWrap/>
              <w:overflowPunct/>
              <w:topLinePunct w:val="0"/>
              <w:bidi w:val="0"/>
              <w:spacing w:line="240" w:lineRule="exact"/>
              <w:jc w:val="left"/>
              <w:rPr>
                <w:rFonts w:hint="default" w:ascii="Times New Roman" w:hAnsi="Times New Roman" w:eastAsia="宋体" w:cs="Times New Roman"/>
                <w:kern w:val="0"/>
                <w:sz w:val="15"/>
                <w:szCs w:val="15"/>
              </w:rPr>
            </w:pPr>
          </w:p>
        </w:tc>
        <w:tc>
          <w:tcPr>
            <w:tcW w:w="1221"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bidi w:val="0"/>
              <w:spacing w:line="240" w:lineRule="exact"/>
              <w:jc w:val="left"/>
              <w:rPr>
                <w:rFonts w:hint="default" w:ascii="Times New Roman" w:hAnsi="Times New Roman" w:eastAsia="宋体" w:cs="Times New Roman"/>
                <w:kern w:val="0"/>
                <w:sz w:val="15"/>
                <w:szCs w:val="15"/>
              </w:rPr>
            </w:pPr>
          </w:p>
        </w:tc>
        <w:tc>
          <w:tcPr>
            <w:tcW w:w="1048" w:type="dxa"/>
            <w:vMerge w:val="continue"/>
            <w:tcBorders>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bidi w:val="0"/>
              <w:spacing w:line="240" w:lineRule="exact"/>
              <w:jc w:val="left"/>
              <w:rPr>
                <w:rFonts w:hint="default" w:ascii="Times New Roman" w:hAnsi="Times New Roman" w:eastAsia="宋体" w:cs="Times New Roman"/>
                <w:kern w:val="0"/>
                <w:sz w:val="15"/>
                <w:szCs w:val="15"/>
              </w:rPr>
            </w:pPr>
          </w:p>
        </w:tc>
        <w:tc>
          <w:tcPr>
            <w:tcW w:w="3552" w:type="dxa"/>
            <w:tcBorders>
              <w:top w:val="nil"/>
              <w:left w:val="nil"/>
              <w:bottom w:val="single" w:color="auto" w:sz="4" w:space="0"/>
              <w:right w:val="single" w:color="auto" w:sz="4" w:space="0"/>
            </w:tcBorders>
            <w:shd w:val="clear" w:color="auto" w:fill="auto"/>
            <w:noWrap/>
            <w:vAlign w:val="bottom"/>
          </w:tcPr>
          <w:p>
            <w:pPr>
              <w:keepNext w:val="0"/>
              <w:keepLines w:val="0"/>
              <w:pageBreakBefore w:val="0"/>
              <w:widowControl/>
              <w:kinsoku/>
              <w:wordWrap/>
              <w:overflowPunct/>
              <w:topLinePunct w:val="0"/>
              <w:bidi w:val="0"/>
              <w:spacing w:line="240" w:lineRule="exact"/>
              <w:jc w:val="left"/>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rPr>
              <w:t>31.取水量在线计量率提高比例</w:t>
            </w:r>
          </w:p>
        </w:tc>
        <w:tc>
          <w:tcPr>
            <w:tcW w:w="1037" w:type="dxa"/>
            <w:tcBorders>
              <w:top w:val="nil"/>
              <w:left w:val="nil"/>
              <w:bottom w:val="single" w:color="auto" w:sz="4" w:space="0"/>
              <w:right w:val="single" w:color="auto" w:sz="4" w:space="0"/>
            </w:tcBorders>
            <w:shd w:val="clear" w:color="auto" w:fill="auto"/>
            <w:noWrap/>
            <w:vAlign w:val="bottom"/>
          </w:tcPr>
          <w:p>
            <w:pPr>
              <w:keepNext w:val="0"/>
              <w:keepLines w:val="0"/>
              <w:pageBreakBefore w:val="0"/>
              <w:widowControl/>
              <w:kinsoku/>
              <w:wordWrap/>
              <w:overflowPunct/>
              <w:topLinePunct w:val="0"/>
              <w:bidi w:val="0"/>
              <w:spacing w:line="240" w:lineRule="exact"/>
              <w:jc w:val="center"/>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rPr>
              <w:t>%</w:t>
            </w:r>
          </w:p>
        </w:tc>
        <w:tc>
          <w:tcPr>
            <w:tcW w:w="1879" w:type="dxa"/>
            <w:tcBorders>
              <w:top w:val="nil"/>
              <w:left w:val="nil"/>
              <w:bottom w:val="single" w:color="auto" w:sz="4" w:space="0"/>
              <w:right w:val="single" w:color="auto" w:sz="4" w:space="0"/>
            </w:tcBorders>
            <w:shd w:val="clear" w:color="auto" w:fill="auto"/>
            <w:noWrap/>
            <w:vAlign w:val="bottom"/>
          </w:tcPr>
          <w:p>
            <w:pPr>
              <w:keepNext w:val="0"/>
              <w:keepLines w:val="0"/>
              <w:pageBreakBefore w:val="0"/>
              <w:widowControl/>
              <w:kinsoku/>
              <w:wordWrap/>
              <w:overflowPunct/>
              <w:topLinePunct w:val="0"/>
              <w:bidi w:val="0"/>
              <w:spacing w:line="240" w:lineRule="exact"/>
              <w:jc w:val="center"/>
              <w:rPr>
                <w:rFonts w:hint="default" w:ascii="Times New Roman" w:hAnsi="Times New Roman" w:eastAsia="宋体" w:cs="Times New Roman"/>
                <w:kern w:val="0"/>
                <w:sz w:val="15"/>
                <w:szCs w:val="15"/>
                <w:lang w:val="en-US" w:eastAsia="zh-CN"/>
              </w:rPr>
            </w:pPr>
          </w:p>
        </w:tc>
      </w:tr>
      <w:tr>
        <w:tblPrEx>
          <w:tblLayout w:type="fixed"/>
          <w:tblCellMar>
            <w:top w:w="0" w:type="dxa"/>
            <w:left w:w="108" w:type="dxa"/>
            <w:bottom w:w="0" w:type="dxa"/>
            <w:right w:w="108" w:type="dxa"/>
          </w:tblCellMar>
        </w:tblPrEx>
        <w:trPr>
          <w:trHeight w:val="255" w:hRule="atLeast"/>
          <w:jc w:val="center"/>
        </w:trPr>
        <w:tc>
          <w:tcPr>
            <w:tcW w:w="724" w:type="dxa"/>
            <w:vMerge w:val="continue"/>
            <w:tcBorders>
              <w:left w:val="single" w:color="auto" w:sz="4" w:space="0"/>
              <w:right w:val="single" w:color="auto" w:sz="4" w:space="0"/>
            </w:tcBorders>
            <w:vAlign w:val="center"/>
          </w:tcPr>
          <w:p>
            <w:pPr>
              <w:keepNext w:val="0"/>
              <w:keepLines w:val="0"/>
              <w:pageBreakBefore w:val="0"/>
              <w:widowControl/>
              <w:kinsoku/>
              <w:wordWrap/>
              <w:overflowPunct/>
              <w:topLinePunct w:val="0"/>
              <w:bidi w:val="0"/>
              <w:spacing w:line="240" w:lineRule="exact"/>
              <w:jc w:val="left"/>
              <w:rPr>
                <w:rFonts w:hint="default" w:ascii="Times New Roman" w:hAnsi="Times New Roman" w:eastAsia="宋体" w:cs="Times New Roman"/>
                <w:kern w:val="0"/>
                <w:sz w:val="15"/>
                <w:szCs w:val="15"/>
              </w:rPr>
            </w:pPr>
          </w:p>
        </w:tc>
        <w:tc>
          <w:tcPr>
            <w:tcW w:w="1221"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bidi w:val="0"/>
              <w:spacing w:line="240" w:lineRule="exact"/>
              <w:jc w:val="left"/>
              <w:rPr>
                <w:rFonts w:hint="default" w:ascii="Times New Roman" w:hAnsi="Times New Roman" w:eastAsia="宋体" w:cs="Times New Roman"/>
                <w:kern w:val="0"/>
                <w:sz w:val="15"/>
                <w:szCs w:val="15"/>
              </w:rPr>
            </w:pPr>
          </w:p>
        </w:tc>
        <w:tc>
          <w:tcPr>
            <w:tcW w:w="1048" w:type="dxa"/>
            <w:vMerge w:val="restart"/>
            <w:tcBorders>
              <w:top w:val="nil"/>
              <w:left w:val="single" w:color="auto" w:sz="4" w:space="0"/>
              <w:bottom w:val="single" w:color="000000" w:sz="4" w:space="0"/>
              <w:right w:val="single" w:color="auto" w:sz="4" w:space="0"/>
            </w:tcBorders>
            <w:shd w:val="clear" w:color="auto" w:fill="auto"/>
            <w:noWrap/>
            <w:vAlign w:val="center"/>
          </w:tcPr>
          <w:p>
            <w:pPr>
              <w:keepNext w:val="0"/>
              <w:keepLines w:val="0"/>
              <w:pageBreakBefore w:val="0"/>
              <w:widowControl/>
              <w:kinsoku/>
              <w:wordWrap/>
              <w:overflowPunct/>
              <w:topLinePunct w:val="0"/>
              <w:bidi w:val="0"/>
              <w:spacing w:line="240" w:lineRule="exact"/>
              <w:jc w:val="center"/>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rPr>
              <w:t>社会效益</w:t>
            </w:r>
          </w:p>
          <w:p>
            <w:pPr>
              <w:keepNext w:val="0"/>
              <w:keepLines w:val="0"/>
              <w:pageBreakBefore w:val="0"/>
              <w:widowControl/>
              <w:kinsoku/>
              <w:wordWrap/>
              <w:overflowPunct/>
              <w:topLinePunct w:val="0"/>
              <w:bidi w:val="0"/>
              <w:spacing w:line="240" w:lineRule="exact"/>
              <w:jc w:val="center"/>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rPr>
              <w:t>指标</w:t>
            </w:r>
          </w:p>
        </w:tc>
        <w:tc>
          <w:tcPr>
            <w:tcW w:w="3552" w:type="dxa"/>
            <w:tcBorders>
              <w:top w:val="nil"/>
              <w:left w:val="nil"/>
              <w:bottom w:val="single" w:color="auto" w:sz="4" w:space="0"/>
              <w:right w:val="single" w:color="auto" w:sz="4" w:space="0"/>
            </w:tcBorders>
            <w:shd w:val="clear" w:color="auto" w:fill="auto"/>
            <w:noWrap/>
            <w:vAlign w:val="bottom"/>
          </w:tcPr>
          <w:p>
            <w:pPr>
              <w:keepNext w:val="0"/>
              <w:keepLines w:val="0"/>
              <w:pageBreakBefore w:val="0"/>
              <w:widowControl/>
              <w:kinsoku/>
              <w:wordWrap/>
              <w:overflowPunct/>
              <w:topLinePunct w:val="0"/>
              <w:bidi w:val="0"/>
              <w:spacing w:line="240" w:lineRule="exact"/>
              <w:jc w:val="left"/>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rPr>
              <w:t>3</w:t>
            </w:r>
            <w:r>
              <w:rPr>
                <w:rFonts w:hint="default" w:ascii="Times New Roman" w:hAnsi="Times New Roman" w:eastAsia="宋体" w:cs="Times New Roman"/>
                <w:kern w:val="0"/>
                <w:sz w:val="15"/>
                <w:szCs w:val="15"/>
              </w:rPr>
              <w:t>2</w:t>
            </w:r>
            <w:r>
              <w:rPr>
                <w:rFonts w:hint="default" w:ascii="Times New Roman" w:hAnsi="Times New Roman" w:eastAsia="宋体" w:cs="Times New Roman"/>
                <w:b/>
                <w:bCs/>
                <w:kern w:val="0"/>
                <w:sz w:val="15"/>
                <w:szCs w:val="15"/>
              </w:rPr>
              <w:t>.</w:t>
            </w:r>
            <w:r>
              <w:rPr>
                <w:rFonts w:hint="default" w:ascii="Times New Roman" w:hAnsi="Times New Roman" w:eastAsia="宋体" w:cs="Times New Roman"/>
                <w:kern w:val="0"/>
                <w:sz w:val="15"/>
                <w:szCs w:val="15"/>
              </w:rPr>
              <w:t>中小河流治理保护人口数量</w:t>
            </w:r>
          </w:p>
        </w:tc>
        <w:tc>
          <w:tcPr>
            <w:tcW w:w="1037" w:type="dxa"/>
            <w:tcBorders>
              <w:top w:val="nil"/>
              <w:left w:val="nil"/>
              <w:bottom w:val="single" w:color="auto" w:sz="4" w:space="0"/>
              <w:right w:val="single" w:color="auto" w:sz="4" w:space="0"/>
            </w:tcBorders>
            <w:shd w:val="clear" w:color="auto" w:fill="auto"/>
            <w:noWrap/>
            <w:vAlign w:val="bottom"/>
          </w:tcPr>
          <w:p>
            <w:pPr>
              <w:keepNext w:val="0"/>
              <w:keepLines w:val="0"/>
              <w:pageBreakBefore w:val="0"/>
              <w:widowControl/>
              <w:kinsoku/>
              <w:wordWrap/>
              <w:overflowPunct/>
              <w:topLinePunct w:val="0"/>
              <w:bidi w:val="0"/>
              <w:spacing w:line="240" w:lineRule="exact"/>
              <w:jc w:val="center"/>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rPr>
              <w:t>万人</w:t>
            </w:r>
          </w:p>
        </w:tc>
        <w:tc>
          <w:tcPr>
            <w:tcW w:w="1879" w:type="dxa"/>
            <w:tcBorders>
              <w:top w:val="nil"/>
              <w:left w:val="nil"/>
              <w:bottom w:val="single" w:color="auto" w:sz="4" w:space="0"/>
              <w:right w:val="single" w:color="auto" w:sz="4" w:space="0"/>
            </w:tcBorders>
            <w:shd w:val="clear" w:color="auto" w:fill="auto"/>
            <w:noWrap/>
            <w:vAlign w:val="bottom"/>
          </w:tcPr>
          <w:p>
            <w:pPr>
              <w:keepNext w:val="0"/>
              <w:keepLines w:val="0"/>
              <w:pageBreakBefore w:val="0"/>
              <w:widowControl/>
              <w:kinsoku/>
              <w:wordWrap/>
              <w:overflowPunct/>
              <w:topLinePunct w:val="0"/>
              <w:bidi w:val="0"/>
              <w:spacing w:line="240" w:lineRule="exact"/>
              <w:jc w:val="center"/>
              <w:rPr>
                <w:rFonts w:hint="default" w:ascii="Times New Roman" w:hAnsi="Times New Roman" w:eastAsia="宋体" w:cs="Times New Roman"/>
                <w:kern w:val="0"/>
                <w:sz w:val="15"/>
                <w:szCs w:val="15"/>
              </w:rPr>
            </w:pPr>
          </w:p>
        </w:tc>
      </w:tr>
      <w:tr>
        <w:tblPrEx>
          <w:tblLayout w:type="fixed"/>
          <w:tblCellMar>
            <w:top w:w="0" w:type="dxa"/>
            <w:left w:w="108" w:type="dxa"/>
            <w:bottom w:w="0" w:type="dxa"/>
            <w:right w:w="108" w:type="dxa"/>
          </w:tblCellMar>
        </w:tblPrEx>
        <w:trPr>
          <w:trHeight w:val="255" w:hRule="atLeast"/>
          <w:jc w:val="center"/>
        </w:trPr>
        <w:tc>
          <w:tcPr>
            <w:tcW w:w="724" w:type="dxa"/>
            <w:vMerge w:val="continue"/>
            <w:tcBorders>
              <w:left w:val="single" w:color="auto" w:sz="4" w:space="0"/>
              <w:right w:val="single" w:color="auto" w:sz="4" w:space="0"/>
            </w:tcBorders>
            <w:vAlign w:val="center"/>
          </w:tcPr>
          <w:p>
            <w:pPr>
              <w:keepNext w:val="0"/>
              <w:keepLines w:val="0"/>
              <w:pageBreakBefore w:val="0"/>
              <w:widowControl/>
              <w:kinsoku/>
              <w:wordWrap/>
              <w:overflowPunct/>
              <w:topLinePunct w:val="0"/>
              <w:bidi w:val="0"/>
              <w:spacing w:line="240" w:lineRule="exact"/>
              <w:jc w:val="left"/>
              <w:rPr>
                <w:rFonts w:hint="default" w:ascii="Times New Roman" w:hAnsi="Times New Roman" w:eastAsia="宋体" w:cs="Times New Roman"/>
                <w:kern w:val="0"/>
                <w:sz w:val="15"/>
                <w:szCs w:val="15"/>
              </w:rPr>
            </w:pPr>
          </w:p>
        </w:tc>
        <w:tc>
          <w:tcPr>
            <w:tcW w:w="1221"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bidi w:val="0"/>
              <w:spacing w:line="240" w:lineRule="exact"/>
              <w:jc w:val="left"/>
              <w:rPr>
                <w:rFonts w:hint="default" w:ascii="Times New Roman" w:hAnsi="Times New Roman" w:eastAsia="宋体" w:cs="Times New Roman"/>
                <w:kern w:val="0"/>
                <w:sz w:val="15"/>
                <w:szCs w:val="15"/>
              </w:rPr>
            </w:pPr>
          </w:p>
        </w:tc>
        <w:tc>
          <w:tcPr>
            <w:tcW w:w="1048"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bidi w:val="0"/>
              <w:spacing w:line="240" w:lineRule="exact"/>
              <w:jc w:val="left"/>
              <w:rPr>
                <w:rFonts w:hint="default" w:ascii="Times New Roman" w:hAnsi="Times New Roman" w:eastAsia="宋体" w:cs="Times New Roman"/>
                <w:kern w:val="0"/>
                <w:sz w:val="15"/>
                <w:szCs w:val="15"/>
              </w:rPr>
            </w:pPr>
          </w:p>
        </w:tc>
        <w:tc>
          <w:tcPr>
            <w:tcW w:w="3552" w:type="dxa"/>
            <w:tcBorders>
              <w:top w:val="nil"/>
              <w:left w:val="nil"/>
              <w:bottom w:val="single" w:color="auto" w:sz="4" w:space="0"/>
              <w:right w:val="single" w:color="auto" w:sz="4" w:space="0"/>
            </w:tcBorders>
            <w:shd w:val="clear" w:color="auto" w:fill="auto"/>
            <w:noWrap/>
            <w:vAlign w:val="bottom"/>
          </w:tcPr>
          <w:p>
            <w:pPr>
              <w:keepNext w:val="0"/>
              <w:keepLines w:val="0"/>
              <w:pageBreakBefore w:val="0"/>
              <w:widowControl/>
              <w:kinsoku/>
              <w:wordWrap/>
              <w:overflowPunct/>
              <w:topLinePunct w:val="0"/>
              <w:bidi w:val="0"/>
              <w:spacing w:line="240" w:lineRule="exact"/>
              <w:jc w:val="left"/>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rPr>
              <w:t>3</w:t>
            </w:r>
            <w:r>
              <w:rPr>
                <w:rFonts w:hint="default" w:ascii="Times New Roman" w:hAnsi="Times New Roman" w:eastAsia="宋体" w:cs="Times New Roman"/>
                <w:kern w:val="0"/>
                <w:sz w:val="15"/>
                <w:szCs w:val="15"/>
              </w:rPr>
              <w:t>3</w:t>
            </w:r>
            <w:r>
              <w:rPr>
                <w:rFonts w:hint="default" w:ascii="Times New Roman" w:hAnsi="Times New Roman" w:eastAsia="宋体" w:cs="Times New Roman"/>
                <w:b/>
                <w:bCs/>
                <w:kern w:val="0"/>
                <w:sz w:val="15"/>
                <w:szCs w:val="15"/>
              </w:rPr>
              <w:t>.</w:t>
            </w:r>
            <w:r>
              <w:rPr>
                <w:rFonts w:hint="default" w:ascii="Times New Roman" w:hAnsi="Times New Roman" w:eastAsia="宋体" w:cs="Times New Roman"/>
                <w:kern w:val="0"/>
                <w:sz w:val="15"/>
                <w:szCs w:val="15"/>
              </w:rPr>
              <w:t>小型病险水库除险加固保护人口数量</w:t>
            </w:r>
          </w:p>
        </w:tc>
        <w:tc>
          <w:tcPr>
            <w:tcW w:w="1037" w:type="dxa"/>
            <w:tcBorders>
              <w:top w:val="nil"/>
              <w:left w:val="nil"/>
              <w:bottom w:val="single" w:color="auto" w:sz="4" w:space="0"/>
              <w:right w:val="single" w:color="auto" w:sz="4" w:space="0"/>
            </w:tcBorders>
            <w:shd w:val="clear" w:color="auto" w:fill="auto"/>
            <w:noWrap/>
            <w:vAlign w:val="bottom"/>
          </w:tcPr>
          <w:p>
            <w:pPr>
              <w:keepNext w:val="0"/>
              <w:keepLines w:val="0"/>
              <w:pageBreakBefore w:val="0"/>
              <w:widowControl/>
              <w:kinsoku/>
              <w:wordWrap/>
              <w:overflowPunct/>
              <w:topLinePunct w:val="0"/>
              <w:bidi w:val="0"/>
              <w:spacing w:line="240" w:lineRule="exact"/>
              <w:jc w:val="center"/>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rPr>
              <w:t>万人</w:t>
            </w:r>
          </w:p>
        </w:tc>
        <w:tc>
          <w:tcPr>
            <w:tcW w:w="1879" w:type="dxa"/>
            <w:tcBorders>
              <w:top w:val="nil"/>
              <w:left w:val="nil"/>
              <w:bottom w:val="single" w:color="auto" w:sz="4" w:space="0"/>
              <w:right w:val="single" w:color="auto" w:sz="4" w:space="0"/>
            </w:tcBorders>
            <w:shd w:val="clear" w:color="auto" w:fill="auto"/>
            <w:noWrap/>
          </w:tcPr>
          <w:p>
            <w:pPr>
              <w:keepNext w:val="0"/>
              <w:keepLines w:val="0"/>
              <w:pageBreakBefore w:val="0"/>
              <w:widowControl/>
              <w:kinsoku/>
              <w:wordWrap/>
              <w:overflowPunct/>
              <w:topLinePunct w:val="0"/>
              <w:bidi w:val="0"/>
              <w:spacing w:line="240" w:lineRule="exact"/>
              <w:jc w:val="left"/>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rPr>
              <w:t>　</w:t>
            </w:r>
          </w:p>
        </w:tc>
      </w:tr>
      <w:tr>
        <w:tblPrEx>
          <w:tblLayout w:type="fixed"/>
          <w:tblCellMar>
            <w:top w:w="0" w:type="dxa"/>
            <w:left w:w="108" w:type="dxa"/>
            <w:bottom w:w="0" w:type="dxa"/>
            <w:right w:w="108" w:type="dxa"/>
          </w:tblCellMar>
        </w:tblPrEx>
        <w:trPr>
          <w:trHeight w:val="255" w:hRule="atLeast"/>
          <w:jc w:val="center"/>
        </w:trPr>
        <w:tc>
          <w:tcPr>
            <w:tcW w:w="724" w:type="dxa"/>
            <w:vMerge w:val="continue"/>
            <w:tcBorders>
              <w:left w:val="single" w:color="auto" w:sz="4" w:space="0"/>
              <w:right w:val="single" w:color="auto" w:sz="4" w:space="0"/>
            </w:tcBorders>
            <w:vAlign w:val="center"/>
          </w:tcPr>
          <w:p>
            <w:pPr>
              <w:keepNext w:val="0"/>
              <w:keepLines w:val="0"/>
              <w:pageBreakBefore w:val="0"/>
              <w:widowControl/>
              <w:kinsoku/>
              <w:wordWrap/>
              <w:overflowPunct/>
              <w:topLinePunct w:val="0"/>
              <w:bidi w:val="0"/>
              <w:spacing w:line="240" w:lineRule="exact"/>
              <w:jc w:val="left"/>
              <w:rPr>
                <w:rFonts w:hint="default" w:ascii="Times New Roman" w:hAnsi="Times New Roman" w:eastAsia="宋体" w:cs="Times New Roman"/>
                <w:kern w:val="0"/>
                <w:sz w:val="15"/>
                <w:szCs w:val="15"/>
              </w:rPr>
            </w:pPr>
          </w:p>
        </w:tc>
        <w:tc>
          <w:tcPr>
            <w:tcW w:w="1221"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bidi w:val="0"/>
              <w:spacing w:line="240" w:lineRule="exact"/>
              <w:jc w:val="left"/>
              <w:rPr>
                <w:rFonts w:hint="default" w:ascii="Times New Roman" w:hAnsi="Times New Roman" w:eastAsia="宋体" w:cs="Times New Roman"/>
                <w:kern w:val="0"/>
                <w:sz w:val="15"/>
                <w:szCs w:val="15"/>
              </w:rPr>
            </w:pPr>
          </w:p>
        </w:tc>
        <w:tc>
          <w:tcPr>
            <w:tcW w:w="1048"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bidi w:val="0"/>
              <w:spacing w:line="240" w:lineRule="exact"/>
              <w:jc w:val="left"/>
              <w:rPr>
                <w:rFonts w:hint="default" w:ascii="Times New Roman" w:hAnsi="Times New Roman" w:eastAsia="宋体" w:cs="Times New Roman"/>
                <w:kern w:val="0"/>
                <w:sz w:val="15"/>
                <w:szCs w:val="15"/>
              </w:rPr>
            </w:pPr>
          </w:p>
        </w:tc>
        <w:tc>
          <w:tcPr>
            <w:tcW w:w="3552" w:type="dxa"/>
            <w:tcBorders>
              <w:top w:val="nil"/>
              <w:left w:val="nil"/>
              <w:bottom w:val="single" w:color="auto" w:sz="4" w:space="0"/>
              <w:right w:val="single" w:color="auto" w:sz="4" w:space="0"/>
            </w:tcBorders>
            <w:shd w:val="clear" w:color="auto" w:fill="auto"/>
            <w:noWrap/>
            <w:vAlign w:val="bottom"/>
          </w:tcPr>
          <w:p>
            <w:pPr>
              <w:keepNext w:val="0"/>
              <w:keepLines w:val="0"/>
              <w:pageBreakBefore w:val="0"/>
              <w:widowControl/>
              <w:kinsoku/>
              <w:wordWrap/>
              <w:overflowPunct/>
              <w:topLinePunct w:val="0"/>
              <w:bidi w:val="0"/>
              <w:spacing w:line="240" w:lineRule="exact"/>
              <w:jc w:val="left"/>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rPr>
              <w:t>3</w:t>
            </w:r>
            <w:r>
              <w:rPr>
                <w:rFonts w:hint="default" w:ascii="Times New Roman" w:hAnsi="Times New Roman" w:eastAsia="宋体" w:cs="Times New Roman"/>
                <w:kern w:val="0"/>
                <w:sz w:val="15"/>
                <w:szCs w:val="15"/>
              </w:rPr>
              <w:t>4</w:t>
            </w:r>
            <w:r>
              <w:rPr>
                <w:rFonts w:hint="default" w:ascii="Times New Roman" w:hAnsi="Times New Roman" w:eastAsia="宋体" w:cs="Times New Roman"/>
                <w:b/>
                <w:bCs/>
                <w:kern w:val="0"/>
                <w:sz w:val="15"/>
                <w:szCs w:val="15"/>
              </w:rPr>
              <w:t>.</w:t>
            </w:r>
            <w:r>
              <w:rPr>
                <w:rFonts w:hint="default" w:ascii="Times New Roman" w:hAnsi="Times New Roman" w:eastAsia="宋体" w:cs="Times New Roman"/>
                <w:kern w:val="0"/>
                <w:sz w:val="15"/>
                <w:szCs w:val="15"/>
              </w:rPr>
              <w:t>山洪灾害防治保护人口数量</w:t>
            </w:r>
          </w:p>
        </w:tc>
        <w:tc>
          <w:tcPr>
            <w:tcW w:w="1037" w:type="dxa"/>
            <w:tcBorders>
              <w:top w:val="nil"/>
              <w:left w:val="nil"/>
              <w:bottom w:val="single" w:color="auto" w:sz="4" w:space="0"/>
              <w:right w:val="single" w:color="auto" w:sz="4" w:space="0"/>
            </w:tcBorders>
            <w:shd w:val="clear" w:color="auto" w:fill="auto"/>
            <w:noWrap/>
            <w:vAlign w:val="bottom"/>
          </w:tcPr>
          <w:p>
            <w:pPr>
              <w:keepNext w:val="0"/>
              <w:keepLines w:val="0"/>
              <w:pageBreakBefore w:val="0"/>
              <w:widowControl/>
              <w:kinsoku/>
              <w:wordWrap/>
              <w:overflowPunct/>
              <w:topLinePunct w:val="0"/>
              <w:bidi w:val="0"/>
              <w:spacing w:line="240" w:lineRule="exact"/>
              <w:jc w:val="center"/>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rPr>
              <w:t>万人</w:t>
            </w:r>
          </w:p>
        </w:tc>
        <w:tc>
          <w:tcPr>
            <w:tcW w:w="1879" w:type="dxa"/>
            <w:tcBorders>
              <w:top w:val="nil"/>
              <w:left w:val="nil"/>
              <w:bottom w:val="single" w:color="auto" w:sz="4" w:space="0"/>
              <w:right w:val="single" w:color="auto" w:sz="4" w:space="0"/>
            </w:tcBorders>
            <w:shd w:val="clear" w:color="auto" w:fill="auto"/>
            <w:noWrap/>
            <w:vAlign w:val="bottom"/>
          </w:tcPr>
          <w:p>
            <w:pPr>
              <w:keepNext w:val="0"/>
              <w:keepLines w:val="0"/>
              <w:pageBreakBefore w:val="0"/>
              <w:widowControl/>
              <w:kinsoku/>
              <w:wordWrap/>
              <w:overflowPunct/>
              <w:topLinePunct w:val="0"/>
              <w:bidi w:val="0"/>
              <w:spacing w:line="240" w:lineRule="exact"/>
              <w:jc w:val="both"/>
              <w:rPr>
                <w:rFonts w:hint="default" w:ascii="Times New Roman" w:hAnsi="Times New Roman" w:eastAsia="宋体" w:cs="Times New Roman"/>
                <w:kern w:val="0"/>
                <w:sz w:val="15"/>
                <w:szCs w:val="15"/>
              </w:rPr>
            </w:pPr>
          </w:p>
        </w:tc>
      </w:tr>
      <w:tr>
        <w:tblPrEx>
          <w:tblLayout w:type="fixed"/>
          <w:tblCellMar>
            <w:top w:w="0" w:type="dxa"/>
            <w:left w:w="108" w:type="dxa"/>
            <w:bottom w:w="0" w:type="dxa"/>
            <w:right w:w="108" w:type="dxa"/>
          </w:tblCellMar>
        </w:tblPrEx>
        <w:trPr>
          <w:trHeight w:val="255" w:hRule="atLeast"/>
          <w:jc w:val="center"/>
        </w:trPr>
        <w:tc>
          <w:tcPr>
            <w:tcW w:w="724" w:type="dxa"/>
            <w:vMerge w:val="continue"/>
            <w:tcBorders>
              <w:left w:val="single" w:color="auto" w:sz="4" w:space="0"/>
              <w:right w:val="single" w:color="auto" w:sz="4" w:space="0"/>
            </w:tcBorders>
            <w:vAlign w:val="center"/>
          </w:tcPr>
          <w:p>
            <w:pPr>
              <w:keepNext w:val="0"/>
              <w:keepLines w:val="0"/>
              <w:pageBreakBefore w:val="0"/>
              <w:widowControl/>
              <w:kinsoku/>
              <w:wordWrap/>
              <w:overflowPunct/>
              <w:topLinePunct w:val="0"/>
              <w:bidi w:val="0"/>
              <w:spacing w:line="240" w:lineRule="exact"/>
              <w:jc w:val="left"/>
              <w:rPr>
                <w:rFonts w:hint="default" w:ascii="Times New Roman" w:hAnsi="Times New Roman" w:eastAsia="宋体" w:cs="Times New Roman"/>
                <w:kern w:val="0"/>
                <w:sz w:val="15"/>
                <w:szCs w:val="15"/>
              </w:rPr>
            </w:pPr>
          </w:p>
        </w:tc>
        <w:tc>
          <w:tcPr>
            <w:tcW w:w="1221"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bidi w:val="0"/>
              <w:spacing w:line="240" w:lineRule="exact"/>
              <w:jc w:val="left"/>
              <w:rPr>
                <w:rFonts w:hint="default" w:ascii="Times New Roman" w:hAnsi="Times New Roman" w:eastAsia="宋体" w:cs="Times New Roman"/>
                <w:kern w:val="0"/>
                <w:sz w:val="15"/>
                <w:szCs w:val="15"/>
              </w:rPr>
            </w:pPr>
          </w:p>
        </w:tc>
        <w:tc>
          <w:tcPr>
            <w:tcW w:w="1048"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bidi w:val="0"/>
              <w:spacing w:line="240" w:lineRule="exact"/>
              <w:jc w:val="left"/>
              <w:rPr>
                <w:rFonts w:hint="default" w:ascii="Times New Roman" w:hAnsi="Times New Roman" w:eastAsia="宋体" w:cs="Times New Roman"/>
                <w:kern w:val="0"/>
                <w:sz w:val="15"/>
                <w:szCs w:val="15"/>
              </w:rPr>
            </w:pPr>
          </w:p>
        </w:tc>
        <w:tc>
          <w:tcPr>
            <w:tcW w:w="3552" w:type="dxa"/>
            <w:tcBorders>
              <w:top w:val="nil"/>
              <w:left w:val="nil"/>
              <w:bottom w:val="single" w:color="auto" w:sz="4" w:space="0"/>
              <w:right w:val="single" w:color="auto" w:sz="4" w:space="0"/>
            </w:tcBorders>
            <w:shd w:val="clear" w:color="auto" w:fill="auto"/>
            <w:noWrap/>
            <w:vAlign w:val="bottom"/>
          </w:tcPr>
          <w:p>
            <w:pPr>
              <w:keepNext w:val="0"/>
              <w:keepLines w:val="0"/>
              <w:pageBreakBefore w:val="0"/>
              <w:widowControl/>
              <w:kinsoku/>
              <w:wordWrap/>
              <w:overflowPunct/>
              <w:topLinePunct w:val="0"/>
              <w:bidi w:val="0"/>
              <w:spacing w:line="240" w:lineRule="exact"/>
              <w:jc w:val="left"/>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rPr>
              <w:t>3</w:t>
            </w:r>
            <w:r>
              <w:rPr>
                <w:rFonts w:hint="default" w:ascii="Times New Roman" w:hAnsi="Times New Roman" w:eastAsia="宋体" w:cs="Times New Roman"/>
                <w:kern w:val="0"/>
                <w:sz w:val="15"/>
                <w:szCs w:val="15"/>
              </w:rPr>
              <w:t>5</w:t>
            </w:r>
            <w:r>
              <w:rPr>
                <w:rFonts w:hint="default" w:ascii="Times New Roman" w:hAnsi="Times New Roman" w:eastAsia="宋体" w:cs="Times New Roman"/>
                <w:b/>
                <w:bCs/>
                <w:kern w:val="0"/>
                <w:sz w:val="15"/>
                <w:szCs w:val="15"/>
              </w:rPr>
              <w:t>.</w:t>
            </w:r>
            <w:r>
              <w:rPr>
                <w:rFonts w:hint="default" w:ascii="Times New Roman" w:hAnsi="Times New Roman" w:eastAsia="宋体" w:cs="Times New Roman"/>
                <w:kern w:val="0"/>
                <w:sz w:val="15"/>
                <w:szCs w:val="15"/>
              </w:rPr>
              <w:t>淤地坝除险加固保护面积</w:t>
            </w:r>
          </w:p>
        </w:tc>
        <w:tc>
          <w:tcPr>
            <w:tcW w:w="1037" w:type="dxa"/>
            <w:tcBorders>
              <w:top w:val="nil"/>
              <w:left w:val="nil"/>
              <w:bottom w:val="single" w:color="auto" w:sz="4" w:space="0"/>
              <w:right w:val="single" w:color="auto" w:sz="4" w:space="0"/>
            </w:tcBorders>
            <w:shd w:val="clear" w:color="auto" w:fill="auto"/>
            <w:noWrap/>
            <w:vAlign w:val="bottom"/>
          </w:tcPr>
          <w:p>
            <w:pPr>
              <w:keepNext w:val="0"/>
              <w:keepLines w:val="0"/>
              <w:pageBreakBefore w:val="0"/>
              <w:widowControl/>
              <w:kinsoku/>
              <w:wordWrap/>
              <w:overflowPunct/>
              <w:topLinePunct w:val="0"/>
              <w:bidi w:val="0"/>
              <w:spacing w:line="240" w:lineRule="exact"/>
              <w:jc w:val="center"/>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rPr>
              <w:t>平方公里</w:t>
            </w:r>
          </w:p>
        </w:tc>
        <w:tc>
          <w:tcPr>
            <w:tcW w:w="1879" w:type="dxa"/>
            <w:tcBorders>
              <w:top w:val="nil"/>
              <w:left w:val="nil"/>
              <w:bottom w:val="single" w:color="auto" w:sz="4" w:space="0"/>
              <w:right w:val="single" w:color="auto" w:sz="4" w:space="0"/>
            </w:tcBorders>
            <w:shd w:val="clear" w:color="auto" w:fill="auto"/>
            <w:noWrap/>
            <w:vAlign w:val="bottom"/>
          </w:tcPr>
          <w:p>
            <w:pPr>
              <w:keepNext w:val="0"/>
              <w:keepLines w:val="0"/>
              <w:pageBreakBefore w:val="0"/>
              <w:widowControl/>
              <w:kinsoku/>
              <w:wordWrap/>
              <w:overflowPunct/>
              <w:topLinePunct w:val="0"/>
              <w:bidi w:val="0"/>
              <w:spacing w:line="240" w:lineRule="exact"/>
              <w:jc w:val="center"/>
              <w:rPr>
                <w:rFonts w:hint="default" w:ascii="Times New Roman" w:hAnsi="Times New Roman" w:eastAsia="宋体" w:cs="Times New Roman"/>
                <w:kern w:val="0"/>
                <w:sz w:val="15"/>
                <w:szCs w:val="15"/>
              </w:rPr>
            </w:pPr>
          </w:p>
        </w:tc>
      </w:tr>
      <w:tr>
        <w:tblPrEx>
          <w:tblLayout w:type="fixed"/>
          <w:tblCellMar>
            <w:top w:w="0" w:type="dxa"/>
            <w:left w:w="108" w:type="dxa"/>
            <w:bottom w:w="0" w:type="dxa"/>
            <w:right w:w="108" w:type="dxa"/>
          </w:tblCellMar>
        </w:tblPrEx>
        <w:trPr>
          <w:trHeight w:val="255" w:hRule="atLeast"/>
          <w:jc w:val="center"/>
        </w:trPr>
        <w:tc>
          <w:tcPr>
            <w:tcW w:w="724" w:type="dxa"/>
            <w:vMerge w:val="continue"/>
            <w:tcBorders>
              <w:left w:val="single" w:color="auto" w:sz="4" w:space="0"/>
              <w:right w:val="single" w:color="auto" w:sz="4" w:space="0"/>
            </w:tcBorders>
            <w:vAlign w:val="center"/>
          </w:tcPr>
          <w:p>
            <w:pPr>
              <w:keepNext w:val="0"/>
              <w:keepLines w:val="0"/>
              <w:pageBreakBefore w:val="0"/>
              <w:widowControl/>
              <w:kinsoku/>
              <w:wordWrap/>
              <w:overflowPunct/>
              <w:topLinePunct w:val="0"/>
              <w:bidi w:val="0"/>
              <w:spacing w:line="240" w:lineRule="exact"/>
              <w:jc w:val="left"/>
              <w:rPr>
                <w:rFonts w:hint="default" w:ascii="Times New Roman" w:hAnsi="Times New Roman" w:eastAsia="宋体" w:cs="Times New Roman"/>
                <w:kern w:val="0"/>
                <w:sz w:val="15"/>
                <w:szCs w:val="15"/>
              </w:rPr>
            </w:pPr>
          </w:p>
        </w:tc>
        <w:tc>
          <w:tcPr>
            <w:tcW w:w="1221"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bidi w:val="0"/>
              <w:spacing w:line="240" w:lineRule="exact"/>
              <w:jc w:val="left"/>
              <w:rPr>
                <w:rFonts w:hint="default" w:ascii="Times New Roman" w:hAnsi="Times New Roman" w:eastAsia="宋体" w:cs="Times New Roman"/>
                <w:kern w:val="0"/>
                <w:sz w:val="15"/>
                <w:szCs w:val="15"/>
              </w:rPr>
            </w:pPr>
          </w:p>
        </w:tc>
        <w:tc>
          <w:tcPr>
            <w:tcW w:w="1048"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bidi w:val="0"/>
              <w:spacing w:line="240" w:lineRule="exact"/>
              <w:jc w:val="left"/>
              <w:rPr>
                <w:rFonts w:hint="default" w:ascii="Times New Roman" w:hAnsi="Times New Roman" w:eastAsia="宋体" w:cs="Times New Roman"/>
                <w:kern w:val="0"/>
                <w:sz w:val="15"/>
                <w:szCs w:val="15"/>
              </w:rPr>
            </w:pPr>
          </w:p>
        </w:tc>
        <w:tc>
          <w:tcPr>
            <w:tcW w:w="3552" w:type="dxa"/>
            <w:tcBorders>
              <w:top w:val="nil"/>
              <w:left w:val="nil"/>
              <w:bottom w:val="single" w:color="auto" w:sz="4" w:space="0"/>
              <w:right w:val="single" w:color="auto" w:sz="4" w:space="0"/>
            </w:tcBorders>
            <w:shd w:val="clear" w:color="auto" w:fill="auto"/>
            <w:noWrap/>
            <w:vAlign w:val="bottom"/>
          </w:tcPr>
          <w:p>
            <w:pPr>
              <w:keepNext w:val="0"/>
              <w:keepLines w:val="0"/>
              <w:pageBreakBefore w:val="0"/>
              <w:widowControl/>
              <w:kinsoku/>
              <w:wordWrap/>
              <w:overflowPunct/>
              <w:topLinePunct w:val="0"/>
              <w:bidi w:val="0"/>
              <w:spacing w:line="240" w:lineRule="exact"/>
              <w:jc w:val="left"/>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rPr>
              <w:t>3</w:t>
            </w:r>
            <w:r>
              <w:rPr>
                <w:rFonts w:hint="default" w:ascii="Times New Roman" w:hAnsi="Times New Roman" w:eastAsia="宋体" w:cs="Times New Roman"/>
                <w:kern w:val="0"/>
                <w:sz w:val="15"/>
                <w:szCs w:val="15"/>
              </w:rPr>
              <w:t>6.</w:t>
            </w:r>
            <w:r>
              <w:rPr>
                <w:rFonts w:hint="default" w:ascii="Times New Roman" w:hAnsi="Times New Roman" w:eastAsia="宋体" w:cs="Times New Roman"/>
                <w:kern w:val="0"/>
                <w:sz w:val="15"/>
                <w:szCs w:val="15"/>
              </w:rPr>
              <w:t>农村饮水工程维修养护覆盖服务人口</w:t>
            </w:r>
          </w:p>
        </w:tc>
        <w:tc>
          <w:tcPr>
            <w:tcW w:w="1037" w:type="dxa"/>
            <w:tcBorders>
              <w:top w:val="nil"/>
              <w:left w:val="nil"/>
              <w:bottom w:val="single" w:color="auto" w:sz="4" w:space="0"/>
              <w:right w:val="single" w:color="auto" w:sz="4" w:space="0"/>
            </w:tcBorders>
            <w:shd w:val="clear" w:color="auto" w:fill="auto"/>
            <w:noWrap/>
            <w:vAlign w:val="bottom"/>
          </w:tcPr>
          <w:p>
            <w:pPr>
              <w:keepNext w:val="0"/>
              <w:keepLines w:val="0"/>
              <w:pageBreakBefore w:val="0"/>
              <w:widowControl/>
              <w:kinsoku/>
              <w:wordWrap/>
              <w:overflowPunct/>
              <w:topLinePunct w:val="0"/>
              <w:bidi w:val="0"/>
              <w:spacing w:line="240" w:lineRule="exact"/>
              <w:jc w:val="center"/>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rPr>
              <w:t>万人</w:t>
            </w:r>
          </w:p>
        </w:tc>
        <w:tc>
          <w:tcPr>
            <w:tcW w:w="1879" w:type="dxa"/>
            <w:tcBorders>
              <w:top w:val="nil"/>
              <w:left w:val="nil"/>
              <w:bottom w:val="single" w:color="auto" w:sz="4" w:space="0"/>
              <w:right w:val="single" w:color="auto" w:sz="4" w:space="0"/>
            </w:tcBorders>
            <w:shd w:val="clear" w:color="auto" w:fill="auto"/>
            <w:noWrap/>
          </w:tcPr>
          <w:p>
            <w:pPr>
              <w:keepNext w:val="0"/>
              <w:keepLines w:val="0"/>
              <w:pageBreakBefore w:val="0"/>
              <w:widowControl/>
              <w:kinsoku/>
              <w:wordWrap/>
              <w:overflowPunct/>
              <w:topLinePunct w:val="0"/>
              <w:bidi w:val="0"/>
              <w:spacing w:line="240" w:lineRule="exact"/>
              <w:jc w:val="center"/>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rPr>
              <w:t>203</w:t>
            </w:r>
          </w:p>
        </w:tc>
      </w:tr>
      <w:tr>
        <w:tblPrEx>
          <w:tblLayout w:type="fixed"/>
          <w:tblCellMar>
            <w:top w:w="0" w:type="dxa"/>
            <w:left w:w="108" w:type="dxa"/>
            <w:bottom w:w="0" w:type="dxa"/>
            <w:right w:w="108" w:type="dxa"/>
          </w:tblCellMar>
        </w:tblPrEx>
        <w:trPr>
          <w:trHeight w:val="255" w:hRule="atLeast"/>
          <w:jc w:val="center"/>
        </w:trPr>
        <w:tc>
          <w:tcPr>
            <w:tcW w:w="724" w:type="dxa"/>
            <w:vMerge w:val="continue"/>
            <w:tcBorders>
              <w:left w:val="single" w:color="auto" w:sz="4" w:space="0"/>
              <w:right w:val="single" w:color="auto" w:sz="4" w:space="0"/>
            </w:tcBorders>
            <w:vAlign w:val="center"/>
          </w:tcPr>
          <w:p>
            <w:pPr>
              <w:keepNext w:val="0"/>
              <w:keepLines w:val="0"/>
              <w:pageBreakBefore w:val="0"/>
              <w:widowControl/>
              <w:kinsoku/>
              <w:wordWrap/>
              <w:overflowPunct/>
              <w:topLinePunct w:val="0"/>
              <w:bidi w:val="0"/>
              <w:spacing w:line="240" w:lineRule="exact"/>
              <w:jc w:val="left"/>
              <w:rPr>
                <w:rFonts w:hint="default" w:ascii="Times New Roman" w:hAnsi="Times New Roman" w:eastAsia="宋体" w:cs="Times New Roman"/>
                <w:kern w:val="0"/>
                <w:sz w:val="15"/>
                <w:szCs w:val="15"/>
              </w:rPr>
            </w:pPr>
          </w:p>
        </w:tc>
        <w:tc>
          <w:tcPr>
            <w:tcW w:w="1221"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bidi w:val="0"/>
              <w:spacing w:line="240" w:lineRule="exact"/>
              <w:jc w:val="left"/>
              <w:rPr>
                <w:rFonts w:hint="default" w:ascii="Times New Roman" w:hAnsi="Times New Roman" w:eastAsia="宋体" w:cs="Times New Roman"/>
                <w:kern w:val="0"/>
                <w:sz w:val="15"/>
                <w:szCs w:val="15"/>
              </w:rPr>
            </w:pPr>
          </w:p>
        </w:tc>
        <w:tc>
          <w:tcPr>
            <w:tcW w:w="1048"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bidi w:val="0"/>
              <w:spacing w:line="240" w:lineRule="exact"/>
              <w:jc w:val="left"/>
              <w:rPr>
                <w:rFonts w:hint="default" w:ascii="Times New Roman" w:hAnsi="Times New Roman" w:eastAsia="宋体" w:cs="Times New Roman"/>
                <w:kern w:val="0"/>
                <w:sz w:val="15"/>
                <w:szCs w:val="15"/>
              </w:rPr>
            </w:pPr>
          </w:p>
        </w:tc>
        <w:tc>
          <w:tcPr>
            <w:tcW w:w="3552"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bidi w:val="0"/>
              <w:spacing w:line="240" w:lineRule="exact"/>
              <w:jc w:val="left"/>
              <w:rPr>
                <w:rFonts w:hint="default" w:ascii="Times New Roman" w:hAnsi="Times New Roman" w:eastAsia="宋体" w:cs="Times New Roman"/>
                <w:kern w:val="0"/>
                <w:sz w:val="15"/>
                <w:szCs w:val="15"/>
                <w:lang w:val="en-US" w:eastAsia="zh-CN" w:bidi="ar-SA"/>
              </w:rPr>
            </w:pPr>
            <w:r>
              <w:rPr>
                <w:rFonts w:hint="default" w:ascii="Times New Roman" w:hAnsi="Times New Roman" w:eastAsia="宋体" w:cs="Times New Roman"/>
                <w:kern w:val="0"/>
                <w:sz w:val="15"/>
                <w:szCs w:val="15"/>
              </w:rPr>
              <w:t>3</w:t>
            </w:r>
            <w:r>
              <w:rPr>
                <w:rFonts w:hint="default" w:ascii="Times New Roman" w:hAnsi="Times New Roman" w:eastAsia="宋体" w:cs="Times New Roman"/>
                <w:kern w:val="0"/>
                <w:sz w:val="15"/>
                <w:szCs w:val="15"/>
              </w:rPr>
              <w:t>7</w:t>
            </w:r>
            <w:r>
              <w:rPr>
                <w:rFonts w:hint="default" w:ascii="Times New Roman" w:hAnsi="Times New Roman" w:eastAsia="宋体" w:cs="Times New Roman"/>
                <w:b/>
                <w:bCs/>
                <w:kern w:val="0"/>
                <w:sz w:val="15"/>
                <w:szCs w:val="15"/>
              </w:rPr>
              <w:t>.</w:t>
            </w:r>
            <w:r>
              <w:rPr>
                <w:rFonts w:hint="default" w:ascii="Times New Roman" w:hAnsi="Times New Roman" w:eastAsia="宋体" w:cs="Times New Roman"/>
                <w:kern w:val="0"/>
                <w:sz w:val="15"/>
                <w:szCs w:val="15"/>
              </w:rPr>
              <w:t>其他水利工程设施维修养护覆盖服务人口</w:t>
            </w:r>
          </w:p>
        </w:tc>
        <w:tc>
          <w:tcPr>
            <w:tcW w:w="1037"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bidi w:val="0"/>
              <w:spacing w:line="240" w:lineRule="exact"/>
              <w:jc w:val="center"/>
              <w:rPr>
                <w:rFonts w:hint="default" w:ascii="Times New Roman" w:hAnsi="Times New Roman" w:eastAsia="宋体" w:cs="Times New Roman"/>
                <w:kern w:val="0"/>
                <w:sz w:val="15"/>
                <w:szCs w:val="15"/>
                <w:lang w:val="en-US" w:eastAsia="zh-CN" w:bidi="ar-SA"/>
              </w:rPr>
            </w:pPr>
            <w:r>
              <w:rPr>
                <w:rFonts w:hint="default" w:ascii="Times New Roman" w:hAnsi="Times New Roman" w:eastAsia="宋体" w:cs="Times New Roman"/>
                <w:kern w:val="0"/>
                <w:sz w:val="15"/>
                <w:szCs w:val="15"/>
              </w:rPr>
              <w:t>万人</w:t>
            </w:r>
          </w:p>
        </w:tc>
        <w:tc>
          <w:tcPr>
            <w:tcW w:w="1879" w:type="dxa"/>
            <w:tcBorders>
              <w:top w:val="nil"/>
              <w:left w:val="nil"/>
              <w:bottom w:val="single" w:color="auto" w:sz="4" w:space="0"/>
              <w:right w:val="single" w:color="auto" w:sz="4" w:space="0"/>
            </w:tcBorders>
            <w:shd w:val="clear" w:color="auto" w:fill="auto"/>
            <w:noWrap/>
            <w:vAlign w:val="bottom"/>
          </w:tcPr>
          <w:p>
            <w:pPr>
              <w:keepNext w:val="0"/>
              <w:keepLines w:val="0"/>
              <w:pageBreakBefore w:val="0"/>
              <w:widowControl/>
              <w:kinsoku/>
              <w:wordWrap/>
              <w:overflowPunct/>
              <w:topLinePunct w:val="0"/>
              <w:bidi w:val="0"/>
              <w:spacing w:line="240" w:lineRule="exact"/>
              <w:jc w:val="center"/>
              <w:rPr>
                <w:rFonts w:hint="default" w:ascii="Times New Roman" w:hAnsi="Times New Roman" w:eastAsia="宋体" w:cs="Times New Roman"/>
                <w:kern w:val="0"/>
                <w:sz w:val="15"/>
                <w:szCs w:val="15"/>
                <w:lang w:val="en-US" w:eastAsia="zh-CN"/>
              </w:rPr>
            </w:pPr>
          </w:p>
        </w:tc>
      </w:tr>
      <w:tr>
        <w:tblPrEx>
          <w:tblLayout w:type="fixed"/>
          <w:tblCellMar>
            <w:top w:w="0" w:type="dxa"/>
            <w:left w:w="108" w:type="dxa"/>
            <w:bottom w:w="0" w:type="dxa"/>
            <w:right w:w="108" w:type="dxa"/>
          </w:tblCellMar>
        </w:tblPrEx>
        <w:trPr>
          <w:trHeight w:val="255" w:hRule="atLeast"/>
          <w:jc w:val="center"/>
        </w:trPr>
        <w:tc>
          <w:tcPr>
            <w:tcW w:w="724" w:type="dxa"/>
            <w:vMerge w:val="continue"/>
            <w:tcBorders>
              <w:left w:val="single" w:color="auto" w:sz="4" w:space="0"/>
              <w:right w:val="single" w:color="auto" w:sz="4" w:space="0"/>
            </w:tcBorders>
            <w:vAlign w:val="center"/>
          </w:tcPr>
          <w:p>
            <w:pPr>
              <w:keepNext w:val="0"/>
              <w:keepLines w:val="0"/>
              <w:pageBreakBefore w:val="0"/>
              <w:widowControl/>
              <w:kinsoku/>
              <w:wordWrap/>
              <w:overflowPunct/>
              <w:topLinePunct w:val="0"/>
              <w:bidi w:val="0"/>
              <w:spacing w:line="240" w:lineRule="exact"/>
              <w:jc w:val="left"/>
              <w:rPr>
                <w:rFonts w:hint="default" w:ascii="Times New Roman" w:hAnsi="Times New Roman" w:eastAsia="宋体" w:cs="Times New Roman"/>
                <w:kern w:val="0"/>
                <w:sz w:val="15"/>
                <w:szCs w:val="15"/>
              </w:rPr>
            </w:pPr>
          </w:p>
        </w:tc>
        <w:tc>
          <w:tcPr>
            <w:tcW w:w="1221"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bidi w:val="0"/>
              <w:spacing w:line="240" w:lineRule="exact"/>
              <w:jc w:val="left"/>
              <w:rPr>
                <w:rFonts w:hint="default" w:ascii="Times New Roman" w:hAnsi="Times New Roman" w:eastAsia="宋体" w:cs="Times New Roman"/>
                <w:kern w:val="0"/>
                <w:sz w:val="15"/>
                <w:szCs w:val="15"/>
              </w:rPr>
            </w:pPr>
          </w:p>
        </w:tc>
        <w:tc>
          <w:tcPr>
            <w:tcW w:w="1048" w:type="dxa"/>
            <w:vMerge w:val="restart"/>
            <w:tcBorders>
              <w:top w:val="nil"/>
              <w:left w:val="single" w:color="auto" w:sz="4" w:space="0"/>
              <w:bottom w:val="single" w:color="000000" w:sz="4" w:space="0"/>
              <w:right w:val="single" w:color="auto" w:sz="4" w:space="0"/>
            </w:tcBorders>
            <w:shd w:val="clear" w:color="auto" w:fill="auto"/>
            <w:noWrap/>
            <w:vAlign w:val="center"/>
          </w:tcPr>
          <w:p>
            <w:pPr>
              <w:keepNext w:val="0"/>
              <w:keepLines w:val="0"/>
              <w:pageBreakBefore w:val="0"/>
              <w:widowControl/>
              <w:kinsoku/>
              <w:wordWrap/>
              <w:overflowPunct/>
              <w:topLinePunct w:val="0"/>
              <w:bidi w:val="0"/>
              <w:spacing w:line="240" w:lineRule="exact"/>
              <w:jc w:val="center"/>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rPr>
              <w:t>生态效益</w:t>
            </w:r>
          </w:p>
          <w:p>
            <w:pPr>
              <w:keepNext w:val="0"/>
              <w:keepLines w:val="0"/>
              <w:pageBreakBefore w:val="0"/>
              <w:widowControl/>
              <w:kinsoku/>
              <w:wordWrap/>
              <w:overflowPunct/>
              <w:topLinePunct w:val="0"/>
              <w:bidi w:val="0"/>
              <w:spacing w:line="240" w:lineRule="exact"/>
              <w:jc w:val="center"/>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rPr>
              <w:t>指标</w:t>
            </w:r>
          </w:p>
        </w:tc>
        <w:tc>
          <w:tcPr>
            <w:tcW w:w="3552" w:type="dxa"/>
            <w:tcBorders>
              <w:top w:val="nil"/>
              <w:left w:val="nil"/>
              <w:bottom w:val="single" w:color="auto" w:sz="4" w:space="0"/>
              <w:right w:val="single" w:color="auto" w:sz="4" w:space="0"/>
            </w:tcBorders>
            <w:shd w:val="clear" w:color="auto" w:fill="auto"/>
            <w:noWrap/>
            <w:vAlign w:val="bottom"/>
          </w:tcPr>
          <w:p>
            <w:pPr>
              <w:keepNext w:val="0"/>
              <w:keepLines w:val="0"/>
              <w:pageBreakBefore w:val="0"/>
              <w:widowControl/>
              <w:kinsoku/>
              <w:wordWrap/>
              <w:overflowPunct/>
              <w:topLinePunct w:val="0"/>
              <w:bidi w:val="0"/>
              <w:spacing w:line="240" w:lineRule="exact"/>
              <w:jc w:val="left"/>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rPr>
              <w:t>3</w:t>
            </w:r>
            <w:r>
              <w:rPr>
                <w:rFonts w:hint="default" w:ascii="Times New Roman" w:hAnsi="Times New Roman" w:eastAsia="宋体" w:cs="Times New Roman"/>
                <w:kern w:val="0"/>
                <w:sz w:val="15"/>
                <w:szCs w:val="15"/>
              </w:rPr>
              <w:t>8</w:t>
            </w:r>
            <w:r>
              <w:rPr>
                <w:rFonts w:hint="default" w:ascii="Times New Roman" w:hAnsi="Times New Roman" w:eastAsia="宋体" w:cs="Times New Roman"/>
                <w:b/>
                <w:bCs/>
                <w:kern w:val="0"/>
                <w:sz w:val="15"/>
                <w:szCs w:val="15"/>
              </w:rPr>
              <w:t>.</w:t>
            </w:r>
            <w:r>
              <w:rPr>
                <w:rFonts w:hint="default" w:ascii="Times New Roman" w:hAnsi="Times New Roman" w:eastAsia="宋体" w:cs="Times New Roman"/>
                <w:kern w:val="0"/>
                <w:sz w:val="15"/>
                <w:szCs w:val="15"/>
              </w:rPr>
              <w:t>水土流失综合治理面积</w:t>
            </w:r>
          </w:p>
        </w:tc>
        <w:tc>
          <w:tcPr>
            <w:tcW w:w="1037" w:type="dxa"/>
            <w:tcBorders>
              <w:top w:val="nil"/>
              <w:left w:val="nil"/>
              <w:bottom w:val="single" w:color="auto" w:sz="4" w:space="0"/>
              <w:right w:val="single" w:color="auto" w:sz="4" w:space="0"/>
            </w:tcBorders>
            <w:shd w:val="clear" w:color="auto" w:fill="auto"/>
            <w:noWrap/>
            <w:vAlign w:val="bottom"/>
          </w:tcPr>
          <w:p>
            <w:pPr>
              <w:keepNext w:val="0"/>
              <w:keepLines w:val="0"/>
              <w:pageBreakBefore w:val="0"/>
              <w:widowControl/>
              <w:kinsoku/>
              <w:wordWrap/>
              <w:overflowPunct/>
              <w:topLinePunct w:val="0"/>
              <w:bidi w:val="0"/>
              <w:spacing w:line="240" w:lineRule="exact"/>
              <w:jc w:val="center"/>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rPr>
              <w:t>平方公里</w:t>
            </w:r>
          </w:p>
        </w:tc>
        <w:tc>
          <w:tcPr>
            <w:tcW w:w="1879" w:type="dxa"/>
            <w:tcBorders>
              <w:top w:val="nil"/>
              <w:left w:val="nil"/>
              <w:bottom w:val="single" w:color="auto" w:sz="4" w:space="0"/>
              <w:right w:val="single" w:color="auto" w:sz="4" w:space="0"/>
            </w:tcBorders>
            <w:shd w:val="clear" w:color="auto" w:fill="auto"/>
            <w:noWrap/>
            <w:vAlign w:val="bottom"/>
          </w:tcPr>
          <w:p>
            <w:pPr>
              <w:keepNext w:val="0"/>
              <w:keepLines w:val="0"/>
              <w:pageBreakBefore w:val="0"/>
              <w:widowControl/>
              <w:kinsoku/>
              <w:wordWrap/>
              <w:overflowPunct/>
              <w:topLinePunct w:val="0"/>
              <w:bidi w:val="0"/>
              <w:spacing w:line="240" w:lineRule="exact"/>
              <w:jc w:val="center"/>
              <w:rPr>
                <w:rFonts w:hint="default" w:ascii="Times New Roman" w:hAnsi="Times New Roman" w:eastAsia="宋体" w:cs="Times New Roman"/>
                <w:kern w:val="0"/>
                <w:sz w:val="15"/>
                <w:szCs w:val="15"/>
                <w:lang w:eastAsia="zh-CN"/>
              </w:rPr>
            </w:pPr>
            <w:r>
              <w:rPr>
                <w:rFonts w:hint="default" w:ascii="Times New Roman" w:hAnsi="Times New Roman" w:eastAsia="宋体" w:cs="Times New Roman"/>
                <w:kern w:val="0"/>
                <w:sz w:val="15"/>
                <w:szCs w:val="15"/>
                <w:lang w:eastAsia="zh-CN"/>
              </w:rPr>
              <w:t>152</w:t>
            </w:r>
          </w:p>
        </w:tc>
      </w:tr>
      <w:tr>
        <w:tblPrEx>
          <w:tblLayout w:type="fixed"/>
          <w:tblCellMar>
            <w:top w:w="0" w:type="dxa"/>
            <w:left w:w="108" w:type="dxa"/>
            <w:bottom w:w="0" w:type="dxa"/>
            <w:right w:w="108" w:type="dxa"/>
          </w:tblCellMar>
        </w:tblPrEx>
        <w:trPr>
          <w:trHeight w:val="255" w:hRule="atLeast"/>
          <w:jc w:val="center"/>
        </w:trPr>
        <w:tc>
          <w:tcPr>
            <w:tcW w:w="724" w:type="dxa"/>
            <w:vMerge w:val="continue"/>
            <w:tcBorders>
              <w:left w:val="single" w:color="auto" w:sz="4" w:space="0"/>
              <w:right w:val="single" w:color="auto" w:sz="4" w:space="0"/>
            </w:tcBorders>
            <w:vAlign w:val="center"/>
          </w:tcPr>
          <w:p>
            <w:pPr>
              <w:keepNext w:val="0"/>
              <w:keepLines w:val="0"/>
              <w:pageBreakBefore w:val="0"/>
              <w:widowControl/>
              <w:kinsoku/>
              <w:wordWrap/>
              <w:overflowPunct/>
              <w:topLinePunct w:val="0"/>
              <w:bidi w:val="0"/>
              <w:spacing w:line="240" w:lineRule="exact"/>
              <w:jc w:val="left"/>
              <w:rPr>
                <w:rFonts w:hint="default" w:ascii="Times New Roman" w:hAnsi="Times New Roman" w:eastAsia="宋体" w:cs="Times New Roman"/>
                <w:kern w:val="0"/>
                <w:sz w:val="15"/>
                <w:szCs w:val="15"/>
              </w:rPr>
            </w:pPr>
          </w:p>
        </w:tc>
        <w:tc>
          <w:tcPr>
            <w:tcW w:w="1221"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bidi w:val="0"/>
              <w:spacing w:line="240" w:lineRule="exact"/>
              <w:jc w:val="left"/>
              <w:rPr>
                <w:rFonts w:hint="default" w:ascii="Times New Roman" w:hAnsi="Times New Roman" w:eastAsia="宋体" w:cs="Times New Roman"/>
                <w:kern w:val="0"/>
                <w:sz w:val="15"/>
                <w:szCs w:val="15"/>
              </w:rPr>
            </w:pPr>
          </w:p>
        </w:tc>
        <w:tc>
          <w:tcPr>
            <w:tcW w:w="1048"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bidi w:val="0"/>
              <w:spacing w:line="240" w:lineRule="exact"/>
              <w:jc w:val="left"/>
              <w:rPr>
                <w:rFonts w:hint="default" w:ascii="Times New Roman" w:hAnsi="Times New Roman" w:eastAsia="宋体" w:cs="Times New Roman"/>
                <w:kern w:val="0"/>
                <w:sz w:val="15"/>
                <w:szCs w:val="15"/>
              </w:rPr>
            </w:pPr>
          </w:p>
        </w:tc>
        <w:tc>
          <w:tcPr>
            <w:tcW w:w="3552" w:type="dxa"/>
            <w:tcBorders>
              <w:top w:val="nil"/>
              <w:left w:val="nil"/>
              <w:bottom w:val="single" w:color="auto" w:sz="4" w:space="0"/>
              <w:right w:val="single" w:color="auto" w:sz="4" w:space="0"/>
            </w:tcBorders>
            <w:shd w:val="clear" w:color="auto" w:fill="auto"/>
            <w:noWrap/>
            <w:vAlign w:val="bottom"/>
          </w:tcPr>
          <w:p>
            <w:pPr>
              <w:keepNext w:val="0"/>
              <w:keepLines w:val="0"/>
              <w:pageBreakBefore w:val="0"/>
              <w:widowControl/>
              <w:kinsoku/>
              <w:wordWrap/>
              <w:overflowPunct/>
              <w:topLinePunct w:val="0"/>
              <w:bidi w:val="0"/>
              <w:spacing w:line="240" w:lineRule="exact"/>
              <w:jc w:val="left"/>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rPr>
              <w:t>39</w:t>
            </w:r>
            <w:r>
              <w:rPr>
                <w:rFonts w:hint="default" w:ascii="Times New Roman" w:hAnsi="Times New Roman" w:eastAsia="宋体" w:cs="Times New Roman"/>
                <w:b/>
                <w:bCs/>
                <w:kern w:val="0"/>
                <w:sz w:val="15"/>
                <w:szCs w:val="15"/>
              </w:rPr>
              <w:t>.</w:t>
            </w:r>
            <w:r>
              <w:rPr>
                <w:rFonts w:hint="default" w:ascii="Times New Roman" w:hAnsi="Times New Roman" w:eastAsia="宋体" w:cs="Times New Roman"/>
                <w:kern w:val="0"/>
                <w:sz w:val="15"/>
                <w:szCs w:val="15"/>
              </w:rPr>
              <w:t>侵蚀沟治理数量</w:t>
            </w:r>
          </w:p>
        </w:tc>
        <w:tc>
          <w:tcPr>
            <w:tcW w:w="1037" w:type="dxa"/>
            <w:tcBorders>
              <w:top w:val="nil"/>
              <w:left w:val="nil"/>
              <w:bottom w:val="single" w:color="auto" w:sz="4" w:space="0"/>
              <w:right w:val="single" w:color="auto" w:sz="4" w:space="0"/>
            </w:tcBorders>
            <w:shd w:val="clear" w:color="auto" w:fill="auto"/>
            <w:noWrap/>
            <w:vAlign w:val="bottom"/>
          </w:tcPr>
          <w:p>
            <w:pPr>
              <w:keepNext w:val="0"/>
              <w:keepLines w:val="0"/>
              <w:pageBreakBefore w:val="0"/>
              <w:widowControl/>
              <w:kinsoku/>
              <w:wordWrap/>
              <w:overflowPunct/>
              <w:topLinePunct w:val="0"/>
              <w:bidi w:val="0"/>
              <w:spacing w:line="240" w:lineRule="exact"/>
              <w:jc w:val="center"/>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rPr>
              <w:t>条</w:t>
            </w:r>
          </w:p>
        </w:tc>
        <w:tc>
          <w:tcPr>
            <w:tcW w:w="1879" w:type="dxa"/>
            <w:tcBorders>
              <w:top w:val="nil"/>
              <w:left w:val="nil"/>
              <w:bottom w:val="single" w:color="auto" w:sz="4" w:space="0"/>
              <w:right w:val="single" w:color="auto" w:sz="4" w:space="0"/>
            </w:tcBorders>
            <w:shd w:val="clear" w:color="auto" w:fill="auto"/>
            <w:noWrap/>
          </w:tcPr>
          <w:p>
            <w:pPr>
              <w:keepNext w:val="0"/>
              <w:keepLines w:val="0"/>
              <w:pageBreakBefore w:val="0"/>
              <w:widowControl/>
              <w:kinsoku/>
              <w:wordWrap/>
              <w:overflowPunct/>
              <w:topLinePunct w:val="0"/>
              <w:bidi w:val="0"/>
              <w:spacing w:line="240" w:lineRule="exact"/>
              <w:jc w:val="left"/>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rPr>
              <w:t>　</w:t>
            </w:r>
          </w:p>
        </w:tc>
      </w:tr>
      <w:tr>
        <w:tblPrEx>
          <w:tblLayout w:type="fixed"/>
          <w:tblCellMar>
            <w:top w:w="0" w:type="dxa"/>
            <w:left w:w="108" w:type="dxa"/>
            <w:bottom w:w="0" w:type="dxa"/>
            <w:right w:w="108" w:type="dxa"/>
          </w:tblCellMar>
        </w:tblPrEx>
        <w:trPr>
          <w:trHeight w:val="255" w:hRule="atLeast"/>
          <w:jc w:val="center"/>
        </w:trPr>
        <w:tc>
          <w:tcPr>
            <w:tcW w:w="724" w:type="dxa"/>
            <w:vMerge w:val="continue"/>
            <w:tcBorders>
              <w:left w:val="single" w:color="auto" w:sz="4" w:space="0"/>
              <w:right w:val="single" w:color="auto" w:sz="4" w:space="0"/>
            </w:tcBorders>
            <w:vAlign w:val="center"/>
          </w:tcPr>
          <w:p>
            <w:pPr>
              <w:keepNext w:val="0"/>
              <w:keepLines w:val="0"/>
              <w:pageBreakBefore w:val="0"/>
              <w:widowControl/>
              <w:kinsoku/>
              <w:wordWrap/>
              <w:overflowPunct/>
              <w:topLinePunct w:val="0"/>
              <w:bidi w:val="0"/>
              <w:spacing w:line="240" w:lineRule="exact"/>
              <w:jc w:val="left"/>
              <w:rPr>
                <w:rFonts w:hint="default" w:ascii="Times New Roman" w:hAnsi="Times New Roman" w:eastAsia="宋体" w:cs="Times New Roman"/>
                <w:kern w:val="0"/>
                <w:sz w:val="15"/>
                <w:szCs w:val="15"/>
              </w:rPr>
            </w:pPr>
          </w:p>
        </w:tc>
        <w:tc>
          <w:tcPr>
            <w:tcW w:w="1221"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bidi w:val="0"/>
              <w:spacing w:line="240" w:lineRule="exact"/>
              <w:jc w:val="left"/>
              <w:rPr>
                <w:rFonts w:hint="default" w:ascii="Times New Roman" w:hAnsi="Times New Roman" w:eastAsia="宋体" w:cs="Times New Roman"/>
                <w:kern w:val="0"/>
                <w:sz w:val="15"/>
                <w:szCs w:val="15"/>
              </w:rPr>
            </w:pPr>
          </w:p>
        </w:tc>
        <w:tc>
          <w:tcPr>
            <w:tcW w:w="1048"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bidi w:val="0"/>
              <w:spacing w:line="240" w:lineRule="exact"/>
              <w:jc w:val="left"/>
              <w:rPr>
                <w:rFonts w:hint="default" w:ascii="Times New Roman" w:hAnsi="Times New Roman" w:eastAsia="宋体" w:cs="Times New Roman"/>
                <w:kern w:val="0"/>
                <w:sz w:val="15"/>
                <w:szCs w:val="15"/>
              </w:rPr>
            </w:pPr>
          </w:p>
        </w:tc>
        <w:tc>
          <w:tcPr>
            <w:tcW w:w="3552" w:type="dxa"/>
            <w:tcBorders>
              <w:top w:val="nil"/>
              <w:left w:val="nil"/>
              <w:bottom w:val="single" w:color="auto" w:sz="4" w:space="0"/>
              <w:right w:val="single" w:color="auto" w:sz="4" w:space="0"/>
            </w:tcBorders>
            <w:shd w:val="clear" w:color="auto" w:fill="auto"/>
            <w:noWrap/>
            <w:vAlign w:val="bottom"/>
          </w:tcPr>
          <w:p>
            <w:pPr>
              <w:keepNext w:val="0"/>
              <w:keepLines w:val="0"/>
              <w:pageBreakBefore w:val="0"/>
              <w:widowControl/>
              <w:kinsoku/>
              <w:wordWrap/>
              <w:overflowPunct/>
              <w:topLinePunct w:val="0"/>
              <w:bidi w:val="0"/>
              <w:spacing w:line="240" w:lineRule="exact"/>
              <w:jc w:val="left"/>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rPr>
              <w:t>40</w:t>
            </w:r>
            <w:r>
              <w:rPr>
                <w:rFonts w:hint="default" w:ascii="Times New Roman" w:hAnsi="Times New Roman" w:eastAsia="宋体" w:cs="Times New Roman"/>
                <w:b/>
                <w:bCs/>
                <w:kern w:val="0"/>
                <w:sz w:val="15"/>
                <w:szCs w:val="15"/>
              </w:rPr>
              <w:t>.</w:t>
            </w:r>
            <w:r>
              <w:rPr>
                <w:rFonts w:hint="default" w:ascii="Times New Roman" w:hAnsi="Times New Roman" w:eastAsia="宋体" w:cs="Times New Roman"/>
                <w:kern w:val="0"/>
                <w:sz w:val="15"/>
                <w:szCs w:val="15"/>
              </w:rPr>
              <w:t>新增年节水能力</w:t>
            </w:r>
          </w:p>
        </w:tc>
        <w:tc>
          <w:tcPr>
            <w:tcW w:w="1037" w:type="dxa"/>
            <w:tcBorders>
              <w:top w:val="nil"/>
              <w:left w:val="nil"/>
              <w:bottom w:val="single" w:color="auto" w:sz="4" w:space="0"/>
              <w:right w:val="single" w:color="auto" w:sz="4" w:space="0"/>
            </w:tcBorders>
            <w:shd w:val="clear" w:color="auto" w:fill="auto"/>
            <w:noWrap/>
            <w:vAlign w:val="bottom"/>
          </w:tcPr>
          <w:p>
            <w:pPr>
              <w:keepNext w:val="0"/>
              <w:keepLines w:val="0"/>
              <w:pageBreakBefore w:val="0"/>
              <w:widowControl/>
              <w:kinsoku/>
              <w:wordWrap/>
              <w:overflowPunct/>
              <w:topLinePunct w:val="0"/>
              <w:bidi w:val="0"/>
              <w:spacing w:line="240" w:lineRule="exact"/>
              <w:jc w:val="center"/>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rPr>
              <w:t>万立方米</w:t>
            </w:r>
          </w:p>
        </w:tc>
        <w:tc>
          <w:tcPr>
            <w:tcW w:w="1879" w:type="dxa"/>
            <w:tcBorders>
              <w:top w:val="nil"/>
              <w:left w:val="nil"/>
              <w:bottom w:val="single" w:color="auto" w:sz="4" w:space="0"/>
              <w:right w:val="single" w:color="auto" w:sz="4" w:space="0"/>
            </w:tcBorders>
            <w:shd w:val="clear" w:color="auto" w:fill="auto"/>
            <w:noWrap/>
          </w:tcPr>
          <w:p>
            <w:pPr>
              <w:keepNext w:val="0"/>
              <w:keepLines w:val="0"/>
              <w:pageBreakBefore w:val="0"/>
              <w:widowControl/>
              <w:kinsoku/>
              <w:wordWrap/>
              <w:overflowPunct/>
              <w:topLinePunct w:val="0"/>
              <w:bidi w:val="0"/>
              <w:spacing w:line="240" w:lineRule="exact"/>
              <w:jc w:val="left"/>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rPr>
              <w:t>　</w:t>
            </w:r>
          </w:p>
        </w:tc>
      </w:tr>
      <w:tr>
        <w:tblPrEx>
          <w:tblLayout w:type="fixed"/>
          <w:tblCellMar>
            <w:top w:w="0" w:type="dxa"/>
            <w:left w:w="108" w:type="dxa"/>
            <w:bottom w:w="0" w:type="dxa"/>
            <w:right w:w="108" w:type="dxa"/>
          </w:tblCellMar>
        </w:tblPrEx>
        <w:trPr>
          <w:trHeight w:val="255" w:hRule="atLeast"/>
          <w:jc w:val="center"/>
        </w:trPr>
        <w:tc>
          <w:tcPr>
            <w:tcW w:w="724" w:type="dxa"/>
            <w:vMerge w:val="continue"/>
            <w:tcBorders>
              <w:left w:val="single" w:color="auto" w:sz="4" w:space="0"/>
              <w:right w:val="single" w:color="auto" w:sz="4" w:space="0"/>
            </w:tcBorders>
            <w:vAlign w:val="center"/>
          </w:tcPr>
          <w:p>
            <w:pPr>
              <w:keepNext w:val="0"/>
              <w:keepLines w:val="0"/>
              <w:pageBreakBefore w:val="0"/>
              <w:widowControl/>
              <w:kinsoku/>
              <w:wordWrap/>
              <w:overflowPunct/>
              <w:topLinePunct w:val="0"/>
              <w:bidi w:val="0"/>
              <w:spacing w:line="240" w:lineRule="exact"/>
              <w:jc w:val="left"/>
              <w:rPr>
                <w:rFonts w:hint="default" w:ascii="Times New Roman" w:hAnsi="Times New Roman" w:eastAsia="宋体" w:cs="Times New Roman"/>
                <w:kern w:val="0"/>
                <w:sz w:val="15"/>
                <w:szCs w:val="15"/>
              </w:rPr>
            </w:pPr>
          </w:p>
        </w:tc>
        <w:tc>
          <w:tcPr>
            <w:tcW w:w="1221"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bidi w:val="0"/>
              <w:spacing w:line="240" w:lineRule="exact"/>
              <w:jc w:val="left"/>
              <w:rPr>
                <w:rFonts w:hint="default" w:ascii="Times New Roman" w:hAnsi="Times New Roman" w:eastAsia="宋体" w:cs="Times New Roman"/>
                <w:kern w:val="0"/>
                <w:sz w:val="15"/>
                <w:szCs w:val="15"/>
              </w:rPr>
            </w:pPr>
          </w:p>
        </w:tc>
        <w:tc>
          <w:tcPr>
            <w:tcW w:w="1048"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bidi w:val="0"/>
              <w:spacing w:line="240" w:lineRule="exact"/>
              <w:jc w:val="left"/>
              <w:rPr>
                <w:rFonts w:hint="default" w:ascii="Times New Roman" w:hAnsi="Times New Roman" w:eastAsia="宋体" w:cs="Times New Roman"/>
                <w:kern w:val="0"/>
                <w:sz w:val="15"/>
                <w:szCs w:val="15"/>
              </w:rPr>
            </w:pPr>
          </w:p>
        </w:tc>
        <w:tc>
          <w:tcPr>
            <w:tcW w:w="3552" w:type="dxa"/>
            <w:tcBorders>
              <w:top w:val="nil"/>
              <w:left w:val="nil"/>
              <w:bottom w:val="single" w:color="auto" w:sz="4" w:space="0"/>
              <w:right w:val="single" w:color="auto" w:sz="4" w:space="0"/>
            </w:tcBorders>
            <w:shd w:val="clear" w:color="auto" w:fill="auto"/>
            <w:noWrap/>
            <w:vAlign w:val="bottom"/>
          </w:tcPr>
          <w:p>
            <w:pPr>
              <w:keepNext w:val="0"/>
              <w:keepLines w:val="0"/>
              <w:pageBreakBefore w:val="0"/>
              <w:widowControl/>
              <w:kinsoku/>
              <w:wordWrap/>
              <w:overflowPunct/>
              <w:topLinePunct w:val="0"/>
              <w:bidi w:val="0"/>
              <w:spacing w:line="240" w:lineRule="exact"/>
              <w:jc w:val="left"/>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rPr>
              <w:t>41</w:t>
            </w:r>
            <w:r>
              <w:rPr>
                <w:rFonts w:hint="default" w:ascii="Times New Roman" w:hAnsi="Times New Roman" w:eastAsia="宋体" w:cs="Times New Roman"/>
                <w:b/>
                <w:bCs/>
                <w:kern w:val="0"/>
                <w:sz w:val="15"/>
                <w:szCs w:val="15"/>
              </w:rPr>
              <w:t>.</w:t>
            </w:r>
            <w:r>
              <w:rPr>
                <w:rFonts w:hint="default" w:ascii="Times New Roman" w:hAnsi="Times New Roman" w:eastAsia="宋体" w:cs="Times New Roman"/>
                <w:kern w:val="0"/>
                <w:sz w:val="15"/>
                <w:szCs w:val="15"/>
              </w:rPr>
              <w:t>地下水压采量</w:t>
            </w:r>
            <w:r>
              <w:rPr>
                <w:rFonts w:hint="default" w:ascii="Times New Roman" w:hAnsi="Times New Roman" w:eastAsia="宋体" w:cs="Times New Roman"/>
                <w:b/>
                <w:bCs/>
                <w:kern w:val="0"/>
                <w:sz w:val="15"/>
                <w:szCs w:val="15"/>
              </w:rPr>
              <w:t>(</w:t>
            </w:r>
            <w:r>
              <w:rPr>
                <w:rFonts w:hint="default" w:ascii="Times New Roman" w:hAnsi="Times New Roman" w:eastAsia="宋体" w:cs="Times New Roman"/>
                <w:kern w:val="0"/>
                <w:sz w:val="15"/>
                <w:szCs w:val="15"/>
              </w:rPr>
              <w:t>能力）</w:t>
            </w:r>
          </w:p>
        </w:tc>
        <w:tc>
          <w:tcPr>
            <w:tcW w:w="1037" w:type="dxa"/>
            <w:tcBorders>
              <w:top w:val="nil"/>
              <w:left w:val="nil"/>
              <w:bottom w:val="single" w:color="auto" w:sz="4" w:space="0"/>
              <w:right w:val="single" w:color="auto" w:sz="4" w:space="0"/>
            </w:tcBorders>
            <w:shd w:val="clear" w:color="auto" w:fill="auto"/>
            <w:noWrap/>
            <w:vAlign w:val="bottom"/>
          </w:tcPr>
          <w:p>
            <w:pPr>
              <w:keepNext w:val="0"/>
              <w:keepLines w:val="0"/>
              <w:pageBreakBefore w:val="0"/>
              <w:widowControl/>
              <w:kinsoku/>
              <w:wordWrap/>
              <w:overflowPunct/>
              <w:topLinePunct w:val="0"/>
              <w:bidi w:val="0"/>
              <w:spacing w:line="240" w:lineRule="exact"/>
              <w:jc w:val="center"/>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rPr>
              <w:t>万立方米</w:t>
            </w:r>
          </w:p>
        </w:tc>
        <w:tc>
          <w:tcPr>
            <w:tcW w:w="1879" w:type="dxa"/>
            <w:tcBorders>
              <w:top w:val="nil"/>
              <w:left w:val="nil"/>
              <w:bottom w:val="single" w:color="auto" w:sz="4" w:space="0"/>
              <w:right w:val="single" w:color="auto" w:sz="4" w:space="0"/>
            </w:tcBorders>
            <w:shd w:val="clear" w:color="auto" w:fill="auto"/>
            <w:noWrap/>
            <w:vAlign w:val="bottom"/>
          </w:tcPr>
          <w:p>
            <w:pPr>
              <w:keepNext w:val="0"/>
              <w:keepLines w:val="0"/>
              <w:pageBreakBefore w:val="0"/>
              <w:widowControl/>
              <w:kinsoku/>
              <w:wordWrap/>
              <w:overflowPunct/>
              <w:topLinePunct w:val="0"/>
              <w:bidi w:val="0"/>
              <w:spacing w:line="240" w:lineRule="exact"/>
              <w:jc w:val="both"/>
              <w:rPr>
                <w:rFonts w:hint="default" w:ascii="Times New Roman" w:hAnsi="Times New Roman" w:eastAsia="宋体" w:cs="Times New Roman"/>
                <w:kern w:val="0"/>
                <w:sz w:val="15"/>
                <w:szCs w:val="15"/>
                <w:lang w:val="en-US" w:eastAsia="zh-CN"/>
              </w:rPr>
            </w:pPr>
          </w:p>
        </w:tc>
      </w:tr>
      <w:tr>
        <w:tblPrEx>
          <w:tblLayout w:type="fixed"/>
          <w:tblCellMar>
            <w:top w:w="0" w:type="dxa"/>
            <w:left w:w="108" w:type="dxa"/>
            <w:bottom w:w="0" w:type="dxa"/>
            <w:right w:w="108" w:type="dxa"/>
          </w:tblCellMar>
        </w:tblPrEx>
        <w:trPr>
          <w:trHeight w:val="255" w:hRule="atLeast"/>
          <w:jc w:val="center"/>
        </w:trPr>
        <w:tc>
          <w:tcPr>
            <w:tcW w:w="724" w:type="dxa"/>
            <w:vMerge w:val="continue"/>
            <w:tcBorders>
              <w:left w:val="single" w:color="auto" w:sz="4" w:space="0"/>
              <w:right w:val="single" w:color="auto" w:sz="4" w:space="0"/>
            </w:tcBorders>
            <w:vAlign w:val="center"/>
          </w:tcPr>
          <w:p>
            <w:pPr>
              <w:keepNext w:val="0"/>
              <w:keepLines w:val="0"/>
              <w:pageBreakBefore w:val="0"/>
              <w:widowControl/>
              <w:kinsoku/>
              <w:wordWrap/>
              <w:overflowPunct/>
              <w:topLinePunct w:val="0"/>
              <w:bidi w:val="0"/>
              <w:spacing w:line="240" w:lineRule="exact"/>
              <w:jc w:val="left"/>
              <w:rPr>
                <w:rFonts w:hint="default" w:ascii="Times New Roman" w:hAnsi="Times New Roman" w:eastAsia="宋体" w:cs="Times New Roman"/>
                <w:kern w:val="0"/>
                <w:sz w:val="15"/>
                <w:szCs w:val="15"/>
              </w:rPr>
            </w:pPr>
          </w:p>
        </w:tc>
        <w:tc>
          <w:tcPr>
            <w:tcW w:w="1221"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bidi w:val="0"/>
              <w:spacing w:line="240" w:lineRule="exact"/>
              <w:jc w:val="left"/>
              <w:rPr>
                <w:rFonts w:hint="default" w:ascii="Times New Roman" w:hAnsi="Times New Roman" w:eastAsia="宋体" w:cs="Times New Roman"/>
                <w:kern w:val="0"/>
                <w:sz w:val="15"/>
                <w:szCs w:val="15"/>
              </w:rPr>
            </w:pPr>
          </w:p>
        </w:tc>
        <w:tc>
          <w:tcPr>
            <w:tcW w:w="1048" w:type="dxa"/>
            <w:vMerge w:val="restart"/>
            <w:tcBorders>
              <w:top w:val="nil"/>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bidi w:val="0"/>
              <w:spacing w:line="240" w:lineRule="exact"/>
              <w:jc w:val="center"/>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rPr>
              <w:t>可持续影响指标</w:t>
            </w:r>
          </w:p>
        </w:tc>
        <w:tc>
          <w:tcPr>
            <w:tcW w:w="3552" w:type="dxa"/>
            <w:tcBorders>
              <w:top w:val="nil"/>
              <w:left w:val="nil"/>
              <w:bottom w:val="single" w:color="auto" w:sz="4" w:space="0"/>
              <w:right w:val="single" w:color="auto" w:sz="4" w:space="0"/>
            </w:tcBorders>
            <w:shd w:val="clear" w:color="auto" w:fill="auto"/>
            <w:noWrap/>
            <w:vAlign w:val="bottom"/>
          </w:tcPr>
          <w:p>
            <w:pPr>
              <w:keepNext w:val="0"/>
              <w:keepLines w:val="0"/>
              <w:pageBreakBefore w:val="0"/>
              <w:widowControl/>
              <w:kinsoku/>
              <w:wordWrap/>
              <w:overflowPunct/>
              <w:topLinePunct w:val="0"/>
              <w:bidi w:val="0"/>
              <w:spacing w:line="240" w:lineRule="exact"/>
              <w:jc w:val="left"/>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rPr>
              <w:t>4</w:t>
            </w:r>
            <w:r>
              <w:rPr>
                <w:rFonts w:hint="default" w:ascii="Times New Roman" w:hAnsi="Times New Roman" w:eastAsia="宋体" w:cs="Times New Roman"/>
                <w:kern w:val="0"/>
                <w:sz w:val="15"/>
                <w:szCs w:val="15"/>
              </w:rPr>
              <w:t>2</w:t>
            </w:r>
            <w:r>
              <w:rPr>
                <w:rFonts w:hint="default" w:ascii="Times New Roman" w:hAnsi="Times New Roman" w:eastAsia="宋体" w:cs="Times New Roman"/>
                <w:b/>
                <w:bCs/>
                <w:kern w:val="0"/>
                <w:sz w:val="15"/>
                <w:szCs w:val="15"/>
              </w:rPr>
              <w:t>.</w:t>
            </w:r>
            <w:r>
              <w:rPr>
                <w:rFonts w:hint="default" w:ascii="Times New Roman" w:hAnsi="Times New Roman" w:eastAsia="宋体" w:cs="Times New Roman"/>
                <w:kern w:val="0"/>
                <w:sz w:val="15"/>
                <w:szCs w:val="15"/>
                <w:lang w:eastAsia="zh-CN"/>
              </w:rPr>
              <w:t>已</w:t>
            </w:r>
            <w:r>
              <w:rPr>
                <w:rFonts w:hint="default" w:ascii="Times New Roman" w:hAnsi="Times New Roman" w:eastAsia="宋体" w:cs="Times New Roman"/>
                <w:kern w:val="0"/>
                <w:sz w:val="15"/>
                <w:szCs w:val="15"/>
              </w:rPr>
              <w:t>建工程是否良性运行</w:t>
            </w:r>
          </w:p>
        </w:tc>
        <w:tc>
          <w:tcPr>
            <w:tcW w:w="1037" w:type="dxa"/>
            <w:tcBorders>
              <w:top w:val="nil"/>
              <w:left w:val="nil"/>
              <w:bottom w:val="single" w:color="auto" w:sz="4" w:space="0"/>
              <w:right w:val="single" w:color="auto" w:sz="4" w:space="0"/>
            </w:tcBorders>
            <w:shd w:val="clear" w:color="auto" w:fill="auto"/>
            <w:noWrap/>
            <w:vAlign w:val="bottom"/>
          </w:tcPr>
          <w:p>
            <w:pPr>
              <w:keepNext w:val="0"/>
              <w:keepLines w:val="0"/>
              <w:pageBreakBefore w:val="0"/>
              <w:widowControl/>
              <w:kinsoku/>
              <w:wordWrap/>
              <w:overflowPunct/>
              <w:topLinePunct w:val="0"/>
              <w:bidi w:val="0"/>
              <w:spacing w:line="240" w:lineRule="exact"/>
              <w:jc w:val="center"/>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rPr>
              <w:t>是/否</w:t>
            </w:r>
          </w:p>
        </w:tc>
        <w:tc>
          <w:tcPr>
            <w:tcW w:w="1879" w:type="dxa"/>
            <w:tcBorders>
              <w:top w:val="nil"/>
              <w:left w:val="nil"/>
              <w:bottom w:val="single" w:color="auto" w:sz="4" w:space="0"/>
              <w:right w:val="single" w:color="auto" w:sz="4" w:space="0"/>
            </w:tcBorders>
            <w:shd w:val="clear" w:color="auto" w:fill="auto"/>
            <w:noWrap/>
            <w:vAlign w:val="bottom"/>
          </w:tcPr>
          <w:p>
            <w:pPr>
              <w:keepNext w:val="0"/>
              <w:keepLines w:val="0"/>
              <w:pageBreakBefore w:val="0"/>
              <w:widowControl/>
              <w:kinsoku/>
              <w:wordWrap/>
              <w:overflowPunct/>
              <w:topLinePunct w:val="0"/>
              <w:bidi w:val="0"/>
              <w:spacing w:line="240" w:lineRule="exact"/>
              <w:jc w:val="center"/>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rPr>
              <w:t>是</w:t>
            </w:r>
          </w:p>
        </w:tc>
      </w:tr>
      <w:tr>
        <w:tblPrEx>
          <w:tblLayout w:type="fixed"/>
          <w:tblCellMar>
            <w:top w:w="0" w:type="dxa"/>
            <w:left w:w="108" w:type="dxa"/>
            <w:bottom w:w="0" w:type="dxa"/>
            <w:right w:w="108" w:type="dxa"/>
          </w:tblCellMar>
        </w:tblPrEx>
        <w:trPr>
          <w:trHeight w:val="255" w:hRule="atLeast"/>
          <w:jc w:val="center"/>
        </w:trPr>
        <w:tc>
          <w:tcPr>
            <w:tcW w:w="724" w:type="dxa"/>
            <w:vMerge w:val="continue"/>
            <w:tcBorders>
              <w:left w:val="single" w:color="auto" w:sz="4" w:space="0"/>
              <w:right w:val="single" w:color="auto" w:sz="4" w:space="0"/>
            </w:tcBorders>
            <w:vAlign w:val="center"/>
          </w:tcPr>
          <w:p>
            <w:pPr>
              <w:keepNext w:val="0"/>
              <w:keepLines w:val="0"/>
              <w:pageBreakBefore w:val="0"/>
              <w:widowControl/>
              <w:kinsoku/>
              <w:wordWrap/>
              <w:overflowPunct/>
              <w:topLinePunct w:val="0"/>
              <w:bidi w:val="0"/>
              <w:spacing w:line="240" w:lineRule="exact"/>
              <w:jc w:val="left"/>
              <w:rPr>
                <w:rFonts w:hint="default" w:ascii="Times New Roman" w:hAnsi="Times New Roman" w:eastAsia="宋体" w:cs="Times New Roman"/>
                <w:kern w:val="0"/>
                <w:sz w:val="15"/>
                <w:szCs w:val="15"/>
              </w:rPr>
            </w:pPr>
          </w:p>
        </w:tc>
        <w:tc>
          <w:tcPr>
            <w:tcW w:w="1221"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bidi w:val="0"/>
              <w:spacing w:line="240" w:lineRule="exact"/>
              <w:jc w:val="left"/>
              <w:rPr>
                <w:rFonts w:hint="default" w:ascii="Times New Roman" w:hAnsi="Times New Roman" w:eastAsia="宋体" w:cs="Times New Roman"/>
                <w:kern w:val="0"/>
                <w:sz w:val="15"/>
                <w:szCs w:val="15"/>
              </w:rPr>
            </w:pPr>
          </w:p>
        </w:tc>
        <w:tc>
          <w:tcPr>
            <w:tcW w:w="1048"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bidi w:val="0"/>
              <w:spacing w:line="240" w:lineRule="exact"/>
              <w:jc w:val="left"/>
              <w:rPr>
                <w:rFonts w:hint="default" w:ascii="Times New Roman" w:hAnsi="Times New Roman" w:eastAsia="宋体" w:cs="Times New Roman"/>
                <w:kern w:val="0"/>
                <w:sz w:val="15"/>
                <w:szCs w:val="15"/>
              </w:rPr>
            </w:pPr>
          </w:p>
        </w:tc>
        <w:tc>
          <w:tcPr>
            <w:tcW w:w="3552" w:type="dxa"/>
            <w:tcBorders>
              <w:top w:val="nil"/>
              <w:left w:val="nil"/>
              <w:bottom w:val="single" w:color="auto" w:sz="4" w:space="0"/>
              <w:right w:val="single" w:color="auto" w:sz="4" w:space="0"/>
            </w:tcBorders>
            <w:shd w:val="clear" w:color="auto" w:fill="auto"/>
            <w:noWrap/>
            <w:vAlign w:val="bottom"/>
          </w:tcPr>
          <w:p>
            <w:pPr>
              <w:keepNext w:val="0"/>
              <w:keepLines w:val="0"/>
              <w:pageBreakBefore w:val="0"/>
              <w:widowControl/>
              <w:kinsoku/>
              <w:wordWrap/>
              <w:overflowPunct/>
              <w:topLinePunct w:val="0"/>
              <w:bidi w:val="0"/>
              <w:spacing w:line="240" w:lineRule="exact"/>
              <w:jc w:val="left"/>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rPr>
              <w:t>4</w:t>
            </w:r>
            <w:r>
              <w:rPr>
                <w:rFonts w:hint="default" w:ascii="Times New Roman" w:hAnsi="Times New Roman" w:eastAsia="宋体" w:cs="Times New Roman"/>
                <w:kern w:val="0"/>
                <w:sz w:val="15"/>
                <w:szCs w:val="15"/>
              </w:rPr>
              <w:t>3</w:t>
            </w:r>
            <w:r>
              <w:rPr>
                <w:rFonts w:hint="default" w:ascii="Times New Roman" w:hAnsi="Times New Roman" w:eastAsia="宋体" w:cs="Times New Roman"/>
                <w:b/>
                <w:bCs/>
                <w:kern w:val="0"/>
                <w:sz w:val="15"/>
                <w:szCs w:val="15"/>
              </w:rPr>
              <w:t>.</w:t>
            </w:r>
            <w:r>
              <w:rPr>
                <w:rFonts w:hint="default" w:ascii="Times New Roman" w:hAnsi="Times New Roman" w:eastAsia="宋体" w:cs="Times New Roman"/>
                <w:kern w:val="0"/>
                <w:sz w:val="15"/>
                <w:szCs w:val="15"/>
              </w:rPr>
              <w:t>工程是否达到设计使用年限</w:t>
            </w:r>
          </w:p>
        </w:tc>
        <w:tc>
          <w:tcPr>
            <w:tcW w:w="1037" w:type="dxa"/>
            <w:tcBorders>
              <w:top w:val="nil"/>
              <w:left w:val="nil"/>
              <w:bottom w:val="single" w:color="auto" w:sz="4" w:space="0"/>
              <w:right w:val="single" w:color="auto" w:sz="4" w:space="0"/>
            </w:tcBorders>
            <w:shd w:val="clear" w:color="auto" w:fill="auto"/>
            <w:noWrap/>
            <w:vAlign w:val="bottom"/>
          </w:tcPr>
          <w:p>
            <w:pPr>
              <w:keepNext w:val="0"/>
              <w:keepLines w:val="0"/>
              <w:pageBreakBefore w:val="0"/>
              <w:widowControl/>
              <w:kinsoku/>
              <w:wordWrap/>
              <w:overflowPunct/>
              <w:topLinePunct w:val="0"/>
              <w:bidi w:val="0"/>
              <w:spacing w:line="240" w:lineRule="exact"/>
              <w:jc w:val="center"/>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rPr>
              <w:t>是/否</w:t>
            </w:r>
          </w:p>
        </w:tc>
        <w:tc>
          <w:tcPr>
            <w:tcW w:w="1879" w:type="dxa"/>
            <w:tcBorders>
              <w:top w:val="nil"/>
              <w:left w:val="nil"/>
              <w:bottom w:val="single" w:color="auto" w:sz="4" w:space="0"/>
              <w:right w:val="single" w:color="auto" w:sz="4" w:space="0"/>
            </w:tcBorders>
            <w:shd w:val="clear" w:color="auto" w:fill="auto"/>
            <w:noWrap/>
            <w:vAlign w:val="bottom"/>
          </w:tcPr>
          <w:p>
            <w:pPr>
              <w:keepNext w:val="0"/>
              <w:keepLines w:val="0"/>
              <w:pageBreakBefore w:val="0"/>
              <w:widowControl/>
              <w:kinsoku/>
              <w:wordWrap/>
              <w:overflowPunct/>
              <w:topLinePunct w:val="0"/>
              <w:bidi w:val="0"/>
              <w:spacing w:line="240" w:lineRule="exact"/>
              <w:jc w:val="center"/>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rPr>
              <w:t>是</w:t>
            </w:r>
          </w:p>
        </w:tc>
      </w:tr>
      <w:tr>
        <w:tblPrEx>
          <w:tblLayout w:type="fixed"/>
          <w:tblCellMar>
            <w:top w:w="0" w:type="dxa"/>
            <w:left w:w="108" w:type="dxa"/>
            <w:bottom w:w="0" w:type="dxa"/>
            <w:right w:w="108" w:type="dxa"/>
          </w:tblCellMar>
        </w:tblPrEx>
        <w:trPr>
          <w:trHeight w:val="255" w:hRule="atLeast"/>
          <w:jc w:val="center"/>
        </w:trPr>
        <w:tc>
          <w:tcPr>
            <w:tcW w:w="724" w:type="dxa"/>
            <w:vMerge w:val="continue"/>
            <w:tcBorders>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bidi w:val="0"/>
              <w:spacing w:line="240" w:lineRule="exact"/>
              <w:jc w:val="left"/>
              <w:rPr>
                <w:rFonts w:hint="default" w:ascii="Times New Roman" w:hAnsi="Times New Roman" w:eastAsia="宋体" w:cs="Times New Roman"/>
                <w:kern w:val="0"/>
                <w:sz w:val="15"/>
                <w:szCs w:val="15"/>
              </w:rPr>
            </w:pPr>
          </w:p>
        </w:tc>
        <w:tc>
          <w:tcPr>
            <w:tcW w:w="1221"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bidi w:val="0"/>
              <w:spacing w:line="240" w:lineRule="exact"/>
              <w:jc w:val="left"/>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rPr>
              <w:t>满意度指标</w:t>
            </w:r>
          </w:p>
        </w:tc>
        <w:tc>
          <w:tcPr>
            <w:tcW w:w="1048"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bidi w:val="0"/>
              <w:spacing w:line="240" w:lineRule="exact"/>
              <w:jc w:val="center"/>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rPr>
              <w:t>服务对满意度指标</w:t>
            </w:r>
          </w:p>
        </w:tc>
        <w:tc>
          <w:tcPr>
            <w:tcW w:w="3552"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bidi w:val="0"/>
              <w:spacing w:line="240" w:lineRule="exact"/>
              <w:jc w:val="left"/>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rPr>
              <w:t>4</w:t>
            </w:r>
            <w:r>
              <w:rPr>
                <w:rFonts w:hint="default" w:ascii="Times New Roman" w:hAnsi="Times New Roman" w:eastAsia="宋体" w:cs="Times New Roman"/>
                <w:kern w:val="0"/>
                <w:sz w:val="15"/>
                <w:szCs w:val="15"/>
              </w:rPr>
              <w:t>4</w:t>
            </w:r>
            <w:r>
              <w:rPr>
                <w:rFonts w:hint="default" w:ascii="Times New Roman" w:hAnsi="Times New Roman" w:eastAsia="宋体" w:cs="Times New Roman"/>
                <w:b/>
                <w:bCs/>
                <w:kern w:val="0"/>
                <w:sz w:val="15"/>
                <w:szCs w:val="15"/>
              </w:rPr>
              <w:t>.</w:t>
            </w:r>
            <w:r>
              <w:rPr>
                <w:rFonts w:hint="default" w:ascii="Times New Roman" w:hAnsi="Times New Roman" w:eastAsia="宋体" w:cs="Times New Roman"/>
                <w:kern w:val="0"/>
                <w:sz w:val="15"/>
                <w:szCs w:val="15"/>
              </w:rPr>
              <w:t>受益群众满意度</w:t>
            </w:r>
          </w:p>
        </w:tc>
        <w:tc>
          <w:tcPr>
            <w:tcW w:w="1037"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bidi w:val="0"/>
              <w:spacing w:line="240" w:lineRule="exact"/>
              <w:jc w:val="center"/>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rPr>
              <w:t>%</w:t>
            </w:r>
          </w:p>
        </w:tc>
        <w:tc>
          <w:tcPr>
            <w:tcW w:w="1879"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bidi w:val="0"/>
              <w:spacing w:line="240" w:lineRule="exact"/>
              <w:jc w:val="center"/>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rPr>
              <w:t>≥</w:t>
            </w:r>
            <w:r>
              <w:rPr>
                <w:rFonts w:hint="default" w:ascii="Times New Roman" w:hAnsi="Times New Roman" w:eastAsia="宋体" w:cs="Times New Roman"/>
                <w:kern w:val="0"/>
                <w:sz w:val="15"/>
                <w:szCs w:val="15"/>
              </w:rPr>
              <w:t>90%</w:t>
            </w:r>
          </w:p>
        </w:tc>
      </w:tr>
    </w:tbl>
    <w:p>
      <w:pPr>
        <w:keepNext w:val="0"/>
        <w:keepLines w:val="0"/>
        <w:pageBreakBefore w:val="0"/>
        <w:kinsoku/>
        <w:wordWrap/>
        <w:overflowPunct/>
        <w:topLinePunct w:val="0"/>
        <w:bidi w:val="0"/>
        <w:spacing w:line="520" w:lineRule="exact"/>
        <w:ind w:firstLine="640"/>
        <w:rPr>
          <w:rFonts w:hint="default" w:ascii="Times New Roman" w:hAnsi="Times New Roman" w:cs="Times New Roman"/>
          <w:color w:val="000000"/>
          <w:sz w:val="32"/>
          <w:szCs w:val="32"/>
        </w:rPr>
      </w:pPr>
      <w:r>
        <w:rPr>
          <w:rFonts w:hint="default" w:ascii="Times New Roman" w:hAnsi="Times New Roman" w:cs="Times New Roman"/>
          <w:color w:val="000000"/>
          <w:sz w:val="32"/>
          <w:szCs w:val="32"/>
          <w:lang w:val="en-US" w:eastAsia="zh-CN"/>
        </w:rPr>
        <w:t>为</w:t>
      </w:r>
      <w:r>
        <w:rPr>
          <w:rFonts w:hint="default" w:ascii="Times New Roman" w:hAnsi="Times New Roman" w:cs="Times New Roman"/>
          <w:color w:val="000000"/>
          <w:sz w:val="32"/>
          <w:szCs w:val="32"/>
        </w:rPr>
        <w:t>落实中央专项预算绩效管理工作要求，</w:t>
      </w:r>
      <w:r>
        <w:rPr>
          <w:rFonts w:hint="default" w:ascii="Times New Roman" w:hAnsi="Times New Roman" w:cs="Times New Roman"/>
          <w:color w:val="000000"/>
          <w:sz w:val="32"/>
          <w:szCs w:val="32"/>
          <w:lang w:val="en-US" w:eastAsia="zh-CN"/>
        </w:rPr>
        <w:t>扣除脱贫县整合资金。202</w:t>
      </w:r>
      <w:r>
        <w:rPr>
          <w:rFonts w:hint="default" w:ascii="Times New Roman" w:hAnsi="Times New Roman" w:cs="Times New Roman"/>
          <w:color w:val="000000"/>
          <w:sz w:val="32"/>
          <w:szCs w:val="32"/>
          <w:lang w:eastAsia="zh-CN"/>
        </w:rPr>
        <w:t>3</w:t>
      </w:r>
      <w:r>
        <w:rPr>
          <w:rFonts w:hint="default" w:ascii="Times New Roman" w:hAnsi="Times New Roman" w:cs="Times New Roman"/>
          <w:color w:val="000000"/>
          <w:sz w:val="32"/>
          <w:szCs w:val="32"/>
          <w:lang w:val="en-US" w:eastAsia="zh-CN"/>
        </w:rPr>
        <w:t>年</w:t>
      </w:r>
      <w:r>
        <w:rPr>
          <w:rFonts w:hint="default" w:ascii="Times New Roman" w:hAnsi="Times New Roman" w:cs="Times New Roman"/>
          <w:color w:val="000000"/>
          <w:sz w:val="32"/>
          <w:szCs w:val="32"/>
          <w:lang w:eastAsia="zh-CN"/>
        </w:rPr>
        <w:t>9</w:t>
      </w:r>
      <w:r>
        <w:rPr>
          <w:rFonts w:hint="default" w:ascii="Times New Roman" w:hAnsi="Times New Roman" w:cs="Times New Roman"/>
          <w:color w:val="000000"/>
          <w:sz w:val="32"/>
          <w:szCs w:val="32"/>
          <w:lang w:val="en-US" w:eastAsia="zh-CN"/>
        </w:rPr>
        <w:t>月</w:t>
      </w:r>
      <w:r>
        <w:rPr>
          <w:rFonts w:hint="default" w:ascii="Times New Roman" w:hAnsi="Times New Roman" w:cs="Times New Roman"/>
          <w:color w:val="000000"/>
          <w:sz w:val="32"/>
          <w:szCs w:val="32"/>
          <w:lang w:eastAsia="zh-CN"/>
        </w:rPr>
        <w:t>28</w:t>
      </w:r>
      <w:r>
        <w:rPr>
          <w:rFonts w:hint="default" w:ascii="Times New Roman" w:hAnsi="Times New Roman" w:cs="Times New Roman"/>
          <w:color w:val="000000"/>
          <w:sz w:val="32"/>
          <w:szCs w:val="32"/>
          <w:lang w:val="en-US" w:eastAsia="zh-CN"/>
        </w:rPr>
        <w:t>日，自治区财政厅、水利厅以《关于呈报新疆</w:t>
      </w:r>
      <w:r>
        <w:rPr>
          <w:rFonts w:hint="default" w:ascii="Times New Roman" w:hAnsi="Times New Roman" w:cs="Times New Roman"/>
          <w:color w:val="000000"/>
          <w:sz w:val="32"/>
          <w:szCs w:val="32"/>
          <w:lang w:eastAsia="zh-CN"/>
        </w:rPr>
        <w:t>维吾尔自治区</w:t>
      </w:r>
      <w:r>
        <w:rPr>
          <w:rFonts w:hint="default" w:ascii="Times New Roman" w:hAnsi="Times New Roman" w:cs="Times New Roman"/>
          <w:color w:val="000000"/>
          <w:sz w:val="32"/>
          <w:szCs w:val="32"/>
          <w:lang w:val="en-US" w:eastAsia="zh-CN"/>
        </w:rPr>
        <w:t>202</w:t>
      </w:r>
      <w:r>
        <w:rPr>
          <w:rFonts w:hint="default" w:ascii="Times New Roman" w:hAnsi="Times New Roman" w:cs="Times New Roman"/>
          <w:color w:val="000000"/>
          <w:sz w:val="32"/>
          <w:szCs w:val="32"/>
          <w:lang w:eastAsia="zh-CN"/>
        </w:rPr>
        <w:t>3</w:t>
      </w:r>
      <w:r>
        <w:rPr>
          <w:rFonts w:hint="default" w:ascii="Times New Roman" w:hAnsi="Times New Roman" w:cs="Times New Roman"/>
          <w:color w:val="000000"/>
          <w:sz w:val="32"/>
          <w:szCs w:val="32"/>
          <w:lang w:val="en-US" w:eastAsia="zh-CN"/>
        </w:rPr>
        <w:t>年度水利发展资金绩效目标情况备案的报告》（新水厅</w:t>
      </w:r>
      <w:r>
        <w:rPr>
          <w:rFonts w:hint="default" w:ascii="Times New Roman" w:hAnsi="Times New Roman" w:cs="Times New Roman"/>
          <w:color w:val="000000"/>
          <w:sz w:val="32"/>
          <w:szCs w:val="32"/>
        </w:rPr>
        <w:t>〔202</w:t>
      </w:r>
      <w:r>
        <w:rPr>
          <w:rFonts w:hint="default" w:ascii="Times New Roman" w:hAnsi="Times New Roman" w:cs="Times New Roman"/>
          <w:color w:val="000000"/>
          <w:sz w:val="32"/>
          <w:szCs w:val="32"/>
          <w:lang w:eastAsia="zh-CN"/>
        </w:rPr>
        <w:t>3</w:t>
      </w:r>
      <w:r>
        <w:rPr>
          <w:rFonts w:hint="default" w:ascii="Times New Roman" w:hAnsi="Times New Roman" w:cs="Times New Roman"/>
          <w:color w:val="000000"/>
          <w:sz w:val="32"/>
          <w:szCs w:val="32"/>
        </w:rPr>
        <w:t>〕</w:t>
      </w:r>
      <w:r>
        <w:rPr>
          <w:rFonts w:hint="default" w:ascii="Times New Roman" w:hAnsi="Times New Roman" w:cs="Times New Roman"/>
          <w:color w:val="000000"/>
          <w:sz w:val="32"/>
          <w:szCs w:val="32"/>
          <w:lang w:val="en-US" w:eastAsia="zh-CN"/>
        </w:rPr>
        <w:t>2</w:t>
      </w:r>
      <w:r>
        <w:rPr>
          <w:rFonts w:hint="default" w:ascii="Times New Roman" w:hAnsi="Times New Roman" w:cs="Times New Roman"/>
          <w:color w:val="000000"/>
          <w:sz w:val="32"/>
          <w:szCs w:val="32"/>
          <w:lang w:eastAsia="zh-CN"/>
        </w:rPr>
        <w:t>38</w:t>
      </w:r>
      <w:r>
        <w:rPr>
          <w:rFonts w:hint="default" w:ascii="Times New Roman" w:hAnsi="Times New Roman" w:cs="Times New Roman"/>
          <w:color w:val="000000"/>
          <w:sz w:val="32"/>
          <w:szCs w:val="32"/>
        </w:rPr>
        <w:t>号</w:t>
      </w:r>
      <w:r>
        <w:rPr>
          <w:rFonts w:hint="default" w:ascii="Times New Roman" w:hAnsi="Times New Roman" w:cs="Times New Roman"/>
          <w:color w:val="000000"/>
          <w:sz w:val="32"/>
          <w:szCs w:val="32"/>
          <w:lang w:val="en-US" w:eastAsia="zh-CN"/>
        </w:rPr>
        <w:t>）</w:t>
      </w:r>
      <w:r>
        <w:rPr>
          <w:rFonts w:hint="default" w:ascii="Times New Roman" w:hAnsi="Times New Roman" w:cs="Times New Roman"/>
          <w:color w:val="000000"/>
          <w:sz w:val="32"/>
          <w:szCs w:val="32"/>
        </w:rPr>
        <w:t>将两次下达的绩效目标集中整合为一张绩效目标表，具体为：</w:t>
      </w:r>
    </w:p>
    <w:tbl>
      <w:tblPr>
        <w:tblStyle w:val="8"/>
        <w:tblW w:w="9002" w:type="dxa"/>
        <w:jc w:val="center"/>
        <w:tblInd w:w="0" w:type="dxa"/>
        <w:tblLayout w:type="fixed"/>
        <w:tblCellMar>
          <w:top w:w="0" w:type="dxa"/>
          <w:left w:w="108" w:type="dxa"/>
          <w:bottom w:w="0" w:type="dxa"/>
          <w:right w:w="108" w:type="dxa"/>
        </w:tblCellMar>
      </w:tblPr>
      <w:tblGrid>
        <w:gridCol w:w="549"/>
        <w:gridCol w:w="1097"/>
        <w:gridCol w:w="1048"/>
        <w:gridCol w:w="3491"/>
        <w:gridCol w:w="924"/>
        <w:gridCol w:w="1893"/>
      </w:tblGrid>
      <w:tr>
        <w:tblPrEx>
          <w:tblLayout w:type="fixed"/>
          <w:tblCellMar>
            <w:top w:w="0" w:type="dxa"/>
            <w:left w:w="108" w:type="dxa"/>
            <w:bottom w:w="0" w:type="dxa"/>
            <w:right w:w="108" w:type="dxa"/>
          </w:tblCellMar>
        </w:tblPrEx>
        <w:trPr>
          <w:trHeight w:val="375" w:hRule="atLeast"/>
          <w:jc w:val="center"/>
        </w:trPr>
        <w:tc>
          <w:tcPr>
            <w:tcW w:w="9002" w:type="dxa"/>
            <w:gridSpan w:val="6"/>
            <w:tcBorders>
              <w:top w:val="nil"/>
              <w:left w:val="nil"/>
              <w:bottom w:val="nil"/>
              <w:right w:val="nil"/>
            </w:tcBorders>
            <w:shd w:val="clear" w:color="auto" w:fill="auto"/>
            <w:noWrap/>
          </w:tcPr>
          <w:p>
            <w:pPr>
              <w:keepNext w:val="0"/>
              <w:keepLines w:val="0"/>
              <w:pageBreakBefore w:val="0"/>
              <w:widowControl/>
              <w:kinsoku/>
              <w:wordWrap/>
              <w:overflowPunct/>
              <w:topLinePunct w:val="0"/>
              <w:autoSpaceDE/>
              <w:autoSpaceDN/>
              <w:bidi w:val="0"/>
              <w:adjustRightInd/>
              <w:snapToGrid/>
              <w:spacing w:line="560" w:lineRule="exact"/>
              <w:jc w:val="center"/>
              <w:textAlignment w:val="auto"/>
              <w:rPr>
                <w:rFonts w:hint="default" w:ascii="Times New Roman" w:hAnsi="Times New Roman" w:eastAsia="方正小标宋_GBK" w:cs="Times New Roman"/>
                <w:kern w:val="0"/>
                <w:sz w:val="20"/>
                <w:szCs w:val="20"/>
              </w:rPr>
            </w:pPr>
            <w:r>
              <w:rPr>
                <w:rFonts w:hint="default" w:ascii="Times New Roman" w:hAnsi="Times New Roman" w:eastAsia="方正小标宋简体" w:cs="Times New Roman"/>
                <w:kern w:val="0"/>
                <w:sz w:val="36"/>
                <w:szCs w:val="36"/>
              </w:rPr>
              <w:t>202</w:t>
            </w:r>
            <w:r>
              <w:rPr>
                <w:rFonts w:hint="default" w:ascii="Times New Roman" w:hAnsi="Times New Roman" w:eastAsia="方正小标宋简体" w:cs="Times New Roman"/>
                <w:kern w:val="0"/>
                <w:sz w:val="36"/>
                <w:szCs w:val="36"/>
                <w:lang w:eastAsia="zh-CN"/>
              </w:rPr>
              <w:t>3</w:t>
            </w:r>
            <w:r>
              <w:rPr>
                <w:rFonts w:hint="default" w:ascii="Times New Roman" w:hAnsi="Times New Roman" w:eastAsia="方正小标宋简体" w:cs="Times New Roman"/>
                <w:kern w:val="0"/>
                <w:sz w:val="36"/>
                <w:szCs w:val="36"/>
              </w:rPr>
              <w:t>年水利发展资金绩效目标情况表</w:t>
            </w:r>
          </w:p>
        </w:tc>
      </w:tr>
      <w:tr>
        <w:tblPrEx>
          <w:tblLayout w:type="fixed"/>
          <w:tblCellMar>
            <w:top w:w="0" w:type="dxa"/>
            <w:left w:w="108" w:type="dxa"/>
            <w:bottom w:w="0" w:type="dxa"/>
            <w:right w:w="108" w:type="dxa"/>
          </w:tblCellMar>
        </w:tblPrEx>
        <w:trPr>
          <w:trHeight w:val="255" w:hRule="atLeast"/>
          <w:jc w:val="center"/>
        </w:trPr>
        <w:tc>
          <w:tcPr>
            <w:tcW w:w="7109" w:type="dxa"/>
            <w:gridSpan w:val="5"/>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bidi w:val="0"/>
              <w:spacing w:line="240" w:lineRule="exact"/>
              <w:jc w:val="center"/>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rPr>
              <w:t>资金名称</w:t>
            </w:r>
          </w:p>
        </w:tc>
        <w:tc>
          <w:tcPr>
            <w:tcW w:w="1893" w:type="dxa"/>
            <w:tcBorders>
              <w:top w:val="single" w:color="auto" w:sz="4" w:space="0"/>
              <w:left w:val="nil"/>
              <w:bottom w:val="single" w:color="auto" w:sz="4" w:space="0"/>
              <w:right w:val="single" w:color="auto" w:sz="4" w:space="0"/>
            </w:tcBorders>
            <w:shd w:val="clear" w:color="auto" w:fill="auto"/>
            <w:noWrap/>
            <w:vAlign w:val="bottom"/>
          </w:tcPr>
          <w:p>
            <w:pPr>
              <w:keepNext w:val="0"/>
              <w:keepLines w:val="0"/>
              <w:pageBreakBefore w:val="0"/>
              <w:widowControl/>
              <w:kinsoku/>
              <w:wordWrap/>
              <w:overflowPunct/>
              <w:topLinePunct w:val="0"/>
              <w:bidi w:val="0"/>
              <w:spacing w:line="240" w:lineRule="exact"/>
              <w:jc w:val="center"/>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rPr>
              <w:t>水利发展资金</w:t>
            </w:r>
          </w:p>
        </w:tc>
      </w:tr>
      <w:tr>
        <w:tblPrEx>
          <w:tblLayout w:type="fixed"/>
          <w:tblCellMar>
            <w:top w:w="0" w:type="dxa"/>
            <w:left w:w="108" w:type="dxa"/>
            <w:bottom w:w="0" w:type="dxa"/>
            <w:right w:w="108" w:type="dxa"/>
          </w:tblCellMar>
        </w:tblPrEx>
        <w:trPr>
          <w:trHeight w:val="255" w:hRule="atLeast"/>
          <w:jc w:val="center"/>
        </w:trPr>
        <w:tc>
          <w:tcPr>
            <w:tcW w:w="7109" w:type="dxa"/>
            <w:gridSpan w:val="5"/>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bidi w:val="0"/>
              <w:spacing w:line="240" w:lineRule="exact"/>
              <w:jc w:val="center"/>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rPr>
              <w:t>中央主管部门</w:t>
            </w:r>
          </w:p>
        </w:tc>
        <w:tc>
          <w:tcPr>
            <w:tcW w:w="1893" w:type="dxa"/>
            <w:tcBorders>
              <w:top w:val="nil"/>
              <w:left w:val="nil"/>
              <w:bottom w:val="single" w:color="auto" w:sz="4" w:space="0"/>
              <w:right w:val="single" w:color="auto" w:sz="4" w:space="0"/>
            </w:tcBorders>
            <w:shd w:val="clear" w:color="auto" w:fill="auto"/>
            <w:noWrap/>
          </w:tcPr>
          <w:p>
            <w:pPr>
              <w:keepNext w:val="0"/>
              <w:keepLines w:val="0"/>
              <w:pageBreakBefore w:val="0"/>
              <w:widowControl/>
              <w:kinsoku/>
              <w:wordWrap/>
              <w:overflowPunct/>
              <w:topLinePunct w:val="0"/>
              <w:bidi w:val="0"/>
              <w:spacing w:line="240" w:lineRule="exact"/>
              <w:jc w:val="center"/>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rPr>
              <w:t>水利部</w:t>
            </w:r>
          </w:p>
        </w:tc>
      </w:tr>
      <w:tr>
        <w:tblPrEx>
          <w:tblLayout w:type="fixed"/>
          <w:tblCellMar>
            <w:top w:w="0" w:type="dxa"/>
            <w:left w:w="108" w:type="dxa"/>
            <w:bottom w:w="0" w:type="dxa"/>
            <w:right w:w="108" w:type="dxa"/>
          </w:tblCellMar>
        </w:tblPrEx>
        <w:trPr>
          <w:trHeight w:val="255" w:hRule="atLeast"/>
          <w:jc w:val="center"/>
        </w:trPr>
        <w:tc>
          <w:tcPr>
            <w:tcW w:w="7109" w:type="dxa"/>
            <w:gridSpan w:val="5"/>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bidi w:val="0"/>
              <w:spacing w:line="240" w:lineRule="exact"/>
              <w:jc w:val="center"/>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rPr>
              <w:t>省级财政部门</w:t>
            </w:r>
          </w:p>
        </w:tc>
        <w:tc>
          <w:tcPr>
            <w:tcW w:w="1893" w:type="dxa"/>
            <w:tcBorders>
              <w:top w:val="nil"/>
              <w:left w:val="nil"/>
              <w:bottom w:val="single" w:color="auto" w:sz="4" w:space="0"/>
              <w:right w:val="single" w:color="auto" w:sz="4" w:space="0"/>
            </w:tcBorders>
            <w:shd w:val="clear" w:color="auto" w:fill="auto"/>
            <w:noWrap/>
          </w:tcPr>
          <w:p>
            <w:pPr>
              <w:keepNext w:val="0"/>
              <w:keepLines w:val="0"/>
              <w:pageBreakBefore w:val="0"/>
              <w:widowControl/>
              <w:kinsoku/>
              <w:wordWrap/>
              <w:overflowPunct/>
              <w:topLinePunct w:val="0"/>
              <w:bidi w:val="0"/>
              <w:spacing w:line="240" w:lineRule="exact"/>
              <w:jc w:val="center"/>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rPr>
              <w:t>新疆维吾尔自治区财政厅</w:t>
            </w:r>
          </w:p>
        </w:tc>
      </w:tr>
      <w:tr>
        <w:tblPrEx>
          <w:tblLayout w:type="fixed"/>
          <w:tblCellMar>
            <w:top w:w="0" w:type="dxa"/>
            <w:left w:w="108" w:type="dxa"/>
            <w:bottom w:w="0" w:type="dxa"/>
            <w:right w:w="108" w:type="dxa"/>
          </w:tblCellMar>
        </w:tblPrEx>
        <w:trPr>
          <w:trHeight w:val="255" w:hRule="atLeast"/>
          <w:jc w:val="center"/>
        </w:trPr>
        <w:tc>
          <w:tcPr>
            <w:tcW w:w="7109" w:type="dxa"/>
            <w:gridSpan w:val="5"/>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bidi w:val="0"/>
              <w:spacing w:line="240" w:lineRule="exact"/>
              <w:jc w:val="center"/>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rPr>
              <w:t>省级主管部门</w:t>
            </w:r>
          </w:p>
        </w:tc>
        <w:tc>
          <w:tcPr>
            <w:tcW w:w="1893" w:type="dxa"/>
            <w:tcBorders>
              <w:top w:val="nil"/>
              <w:left w:val="nil"/>
              <w:bottom w:val="single" w:color="auto" w:sz="4" w:space="0"/>
              <w:right w:val="single" w:color="auto" w:sz="4" w:space="0"/>
            </w:tcBorders>
            <w:shd w:val="clear" w:color="auto" w:fill="auto"/>
            <w:noWrap/>
          </w:tcPr>
          <w:p>
            <w:pPr>
              <w:keepNext w:val="0"/>
              <w:keepLines w:val="0"/>
              <w:pageBreakBefore w:val="0"/>
              <w:widowControl/>
              <w:kinsoku/>
              <w:wordWrap/>
              <w:overflowPunct/>
              <w:topLinePunct w:val="0"/>
              <w:bidi w:val="0"/>
              <w:spacing w:line="240" w:lineRule="exact"/>
              <w:jc w:val="center"/>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rPr>
              <w:t>新疆维吾尔自治区水利厅</w:t>
            </w:r>
          </w:p>
        </w:tc>
      </w:tr>
      <w:tr>
        <w:tblPrEx>
          <w:tblLayout w:type="fixed"/>
          <w:tblCellMar>
            <w:top w:w="0" w:type="dxa"/>
            <w:left w:w="108" w:type="dxa"/>
            <w:bottom w:w="0" w:type="dxa"/>
            <w:right w:w="108" w:type="dxa"/>
          </w:tblCellMar>
        </w:tblPrEx>
        <w:trPr>
          <w:trHeight w:val="255" w:hRule="atLeast"/>
          <w:jc w:val="center"/>
        </w:trPr>
        <w:tc>
          <w:tcPr>
            <w:tcW w:w="549" w:type="dxa"/>
            <w:vMerge w:val="restart"/>
            <w:tcBorders>
              <w:top w:val="nil"/>
              <w:left w:val="single" w:color="auto" w:sz="4" w:space="0"/>
              <w:bottom w:val="single" w:color="000000" w:sz="4" w:space="0"/>
              <w:right w:val="single" w:color="auto" w:sz="4" w:space="0"/>
            </w:tcBorders>
            <w:shd w:val="clear" w:color="auto" w:fill="auto"/>
            <w:vAlign w:val="center"/>
          </w:tcPr>
          <w:p>
            <w:pPr>
              <w:keepNext w:val="0"/>
              <w:keepLines w:val="0"/>
              <w:pageBreakBefore w:val="0"/>
              <w:widowControl/>
              <w:kinsoku/>
              <w:wordWrap/>
              <w:overflowPunct/>
              <w:topLinePunct w:val="0"/>
              <w:bidi w:val="0"/>
              <w:spacing w:line="240" w:lineRule="exact"/>
              <w:jc w:val="center"/>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rPr>
              <w:t>资金</w:t>
            </w:r>
            <w:r>
              <w:rPr>
                <w:rFonts w:hint="default" w:ascii="Times New Roman" w:hAnsi="Times New Roman" w:eastAsia="宋体" w:cs="Times New Roman"/>
                <w:kern w:val="0"/>
                <w:sz w:val="15"/>
                <w:szCs w:val="15"/>
              </w:rPr>
              <w:br w:type="textWrapping"/>
            </w:r>
            <w:r>
              <w:rPr>
                <w:rFonts w:hint="default" w:ascii="Times New Roman" w:hAnsi="Times New Roman" w:eastAsia="宋体" w:cs="Times New Roman"/>
                <w:kern w:val="0"/>
                <w:sz w:val="15"/>
                <w:szCs w:val="15"/>
              </w:rPr>
              <w:t>情况</w:t>
            </w:r>
          </w:p>
        </w:tc>
        <w:tc>
          <w:tcPr>
            <w:tcW w:w="6560" w:type="dxa"/>
            <w:gridSpan w:val="4"/>
            <w:tcBorders>
              <w:top w:val="single" w:color="auto" w:sz="4" w:space="0"/>
              <w:left w:val="nil"/>
              <w:bottom w:val="single" w:color="auto" w:sz="4" w:space="0"/>
              <w:right w:val="single" w:color="auto" w:sz="4" w:space="0"/>
            </w:tcBorders>
            <w:shd w:val="clear" w:color="auto" w:fill="auto"/>
            <w:noWrap/>
          </w:tcPr>
          <w:p>
            <w:pPr>
              <w:keepNext w:val="0"/>
              <w:keepLines w:val="0"/>
              <w:pageBreakBefore w:val="0"/>
              <w:widowControl/>
              <w:kinsoku/>
              <w:wordWrap/>
              <w:overflowPunct/>
              <w:topLinePunct w:val="0"/>
              <w:bidi w:val="0"/>
              <w:spacing w:line="240" w:lineRule="exact"/>
              <w:jc w:val="center"/>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rPr>
              <w:t>年度金额（万元）</w:t>
            </w:r>
          </w:p>
        </w:tc>
        <w:tc>
          <w:tcPr>
            <w:tcW w:w="1893" w:type="dxa"/>
            <w:tcBorders>
              <w:top w:val="nil"/>
              <w:left w:val="nil"/>
              <w:bottom w:val="single" w:color="auto" w:sz="4" w:space="0"/>
              <w:right w:val="single" w:color="auto" w:sz="4" w:space="0"/>
            </w:tcBorders>
            <w:shd w:val="clear" w:color="auto" w:fill="auto"/>
            <w:noWrap/>
          </w:tcPr>
          <w:p>
            <w:pPr>
              <w:keepNext w:val="0"/>
              <w:keepLines w:val="0"/>
              <w:pageBreakBefore w:val="0"/>
              <w:widowControl/>
              <w:kinsoku/>
              <w:wordWrap/>
              <w:overflowPunct/>
              <w:topLinePunct w:val="0"/>
              <w:bidi w:val="0"/>
              <w:spacing w:line="240" w:lineRule="exact"/>
              <w:jc w:val="center"/>
              <w:rPr>
                <w:rFonts w:hint="default" w:ascii="Times New Roman" w:hAnsi="Times New Roman" w:eastAsia="宋体" w:cs="Times New Roman"/>
                <w:kern w:val="0"/>
                <w:sz w:val="15"/>
                <w:szCs w:val="15"/>
                <w:lang w:eastAsia="zh-CN"/>
              </w:rPr>
            </w:pPr>
            <w:r>
              <w:rPr>
                <w:rFonts w:hint="default" w:ascii="Times New Roman" w:hAnsi="Times New Roman" w:eastAsia="宋体" w:cs="Times New Roman"/>
                <w:kern w:val="0"/>
                <w:sz w:val="15"/>
                <w:szCs w:val="15"/>
                <w:lang w:eastAsia="zh-CN"/>
              </w:rPr>
              <w:t>141277</w:t>
            </w:r>
          </w:p>
        </w:tc>
      </w:tr>
      <w:tr>
        <w:tblPrEx>
          <w:tblLayout w:type="fixed"/>
          <w:tblCellMar>
            <w:top w:w="0" w:type="dxa"/>
            <w:left w:w="108" w:type="dxa"/>
            <w:bottom w:w="0" w:type="dxa"/>
            <w:right w:w="108" w:type="dxa"/>
          </w:tblCellMar>
        </w:tblPrEx>
        <w:trPr>
          <w:trHeight w:val="255" w:hRule="atLeast"/>
          <w:jc w:val="center"/>
        </w:trPr>
        <w:tc>
          <w:tcPr>
            <w:tcW w:w="549"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bidi w:val="0"/>
              <w:spacing w:line="240" w:lineRule="exact"/>
              <w:jc w:val="left"/>
              <w:rPr>
                <w:rFonts w:hint="default" w:ascii="Times New Roman" w:hAnsi="Times New Roman" w:eastAsia="宋体" w:cs="Times New Roman"/>
                <w:kern w:val="0"/>
                <w:sz w:val="15"/>
                <w:szCs w:val="15"/>
              </w:rPr>
            </w:pPr>
          </w:p>
        </w:tc>
        <w:tc>
          <w:tcPr>
            <w:tcW w:w="6560" w:type="dxa"/>
            <w:gridSpan w:val="4"/>
            <w:tcBorders>
              <w:top w:val="single" w:color="auto" w:sz="4" w:space="0"/>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bidi w:val="0"/>
              <w:spacing w:line="240" w:lineRule="exact"/>
              <w:jc w:val="center"/>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rPr>
              <w:t>其中：中央财政补助（万元）</w:t>
            </w:r>
          </w:p>
        </w:tc>
        <w:tc>
          <w:tcPr>
            <w:tcW w:w="1893" w:type="dxa"/>
            <w:tcBorders>
              <w:top w:val="nil"/>
              <w:left w:val="nil"/>
              <w:bottom w:val="single" w:color="auto" w:sz="4" w:space="0"/>
              <w:right w:val="single" w:color="auto" w:sz="4" w:space="0"/>
            </w:tcBorders>
            <w:shd w:val="clear" w:color="auto" w:fill="auto"/>
            <w:noWrap/>
            <w:vAlign w:val="bottom"/>
          </w:tcPr>
          <w:p>
            <w:pPr>
              <w:keepNext w:val="0"/>
              <w:keepLines w:val="0"/>
              <w:pageBreakBefore w:val="0"/>
              <w:widowControl/>
              <w:kinsoku/>
              <w:wordWrap/>
              <w:overflowPunct/>
              <w:topLinePunct w:val="0"/>
              <w:bidi w:val="0"/>
              <w:spacing w:line="240" w:lineRule="exact"/>
              <w:jc w:val="center"/>
              <w:rPr>
                <w:rFonts w:hint="default" w:ascii="Times New Roman" w:hAnsi="Times New Roman" w:eastAsia="宋体" w:cs="Times New Roman"/>
                <w:kern w:val="0"/>
                <w:sz w:val="15"/>
                <w:szCs w:val="15"/>
                <w:lang w:eastAsia="zh-CN"/>
              </w:rPr>
            </w:pPr>
            <w:r>
              <w:rPr>
                <w:rFonts w:hint="default" w:ascii="Times New Roman" w:hAnsi="Times New Roman" w:eastAsia="宋体" w:cs="Times New Roman"/>
                <w:kern w:val="0"/>
                <w:sz w:val="15"/>
                <w:szCs w:val="15"/>
                <w:lang w:eastAsia="zh-CN"/>
              </w:rPr>
              <w:t>141277</w:t>
            </w:r>
          </w:p>
        </w:tc>
      </w:tr>
      <w:tr>
        <w:tblPrEx>
          <w:tblLayout w:type="fixed"/>
          <w:tblCellMar>
            <w:top w:w="0" w:type="dxa"/>
            <w:left w:w="108" w:type="dxa"/>
            <w:bottom w:w="0" w:type="dxa"/>
            <w:right w:w="108" w:type="dxa"/>
          </w:tblCellMar>
        </w:tblPrEx>
        <w:trPr>
          <w:trHeight w:val="255" w:hRule="atLeast"/>
          <w:jc w:val="center"/>
        </w:trPr>
        <w:tc>
          <w:tcPr>
            <w:tcW w:w="549"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bidi w:val="0"/>
              <w:spacing w:line="240" w:lineRule="exact"/>
              <w:jc w:val="left"/>
              <w:rPr>
                <w:rFonts w:hint="default" w:ascii="Times New Roman" w:hAnsi="Times New Roman" w:eastAsia="宋体" w:cs="Times New Roman"/>
                <w:kern w:val="0"/>
                <w:sz w:val="15"/>
                <w:szCs w:val="15"/>
              </w:rPr>
            </w:pPr>
          </w:p>
        </w:tc>
        <w:tc>
          <w:tcPr>
            <w:tcW w:w="6560" w:type="dxa"/>
            <w:gridSpan w:val="4"/>
            <w:tcBorders>
              <w:top w:val="single" w:color="auto" w:sz="4" w:space="0"/>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bidi w:val="0"/>
              <w:spacing w:line="240" w:lineRule="exact"/>
              <w:jc w:val="center"/>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rPr>
              <w:t>地方财政资金（万元）</w:t>
            </w:r>
          </w:p>
        </w:tc>
        <w:tc>
          <w:tcPr>
            <w:tcW w:w="1893" w:type="dxa"/>
            <w:tcBorders>
              <w:top w:val="nil"/>
              <w:left w:val="nil"/>
              <w:bottom w:val="single" w:color="auto" w:sz="4" w:space="0"/>
              <w:right w:val="single" w:color="auto" w:sz="4" w:space="0"/>
            </w:tcBorders>
            <w:shd w:val="clear" w:color="auto" w:fill="auto"/>
            <w:noWrap/>
          </w:tcPr>
          <w:p>
            <w:pPr>
              <w:keepNext w:val="0"/>
              <w:keepLines w:val="0"/>
              <w:pageBreakBefore w:val="0"/>
              <w:widowControl/>
              <w:kinsoku/>
              <w:wordWrap/>
              <w:overflowPunct/>
              <w:topLinePunct w:val="0"/>
              <w:bidi w:val="0"/>
              <w:spacing w:line="240" w:lineRule="exact"/>
              <w:jc w:val="left"/>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rPr>
              <w:t>　</w:t>
            </w:r>
          </w:p>
        </w:tc>
      </w:tr>
      <w:tr>
        <w:tblPrEx>
          <w:tblLayout w:type="fixed"/>
          <w:tblCellMar>
            <w:top w:w="0" w:type="dxa"/>
            <w:left w:w="108" w:type="dxa"/>
            <w:bottom w:w="0" w:type="dxa"/>
            <w:right w:w="108" w:type="dxa"/>
          </w:tblCellMar>
        </w:tblPrEx>
        <w:trPr>
          <w:trHeight w:val="255" w:hRule="atLeast"/>
          <w:jc w:val="center"/>
        </w:trPr>
        <w:tc>
          <w:tcPr>
            <w:tcW w:w="549" w:type="dxa"/>
            <w:tcBorders>
              <w:top w:val="single" w:color="auto" w:sz="4" w:space="0"/>
              <w:left w:val="single" w:color="auto" w:sz="4" w:space="0"/>
              <w:bottom w:val="single" w:color="auto" w:sz="4" w:space="0"/>
              <w:right w:val="single" w:color="auto" w:sz="4" w:space="0"/>
            </w:tcBorders>
            <w:shd w:val="clear" w:color="auto" w:fill="auto"/>
            <w:noWrap/>
            <w:vAlign w:val="bottom"/>
          </w:tcPr>
          <w:p>
            <w:pPr>
              <w:keepNext w:val="0"/>
              <w:keepLines w:val="0"/>
              <w:pageBreakBefore w:val="0"/>
              <w:widowControl/>
              <w:kinsoku/>
              <w:wordWrap/>
              <w:overflowPunct/>
              <w:topLinePunct w:val="0"/>
              <w:bidi w:val="0"/>
              <w:spacing w:line="240" w:lineRule="exact"/>
              <w:jc w:val="center"/>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rPr>
              <w:t>年度</w:t>
            </w:r>
          </w:p>
          <w:p>
            <w:pPr>
              <w:keepNext w:val="0"/>
              <w:keepLines w:val="0"/>
              <w:pageBreakBefore w:val="0"/>
              <w:widowControl/>
              <w:kinsoku/>
              <w:wordWrap/>
              <w:overflowPunct/>
              <w:topLinePunct w:val="0"/>
              <w:bidi w:val="0"/>
              <w:spacing w:line="240" w:lineRule="exact"/>
              <w:jc w:val="center"/>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rPr>
              <w:t>目标</w:t>
            </w:r>
          </w:p>
        </w:tc>
        <w:tc>
          <w:tcPr>
            <w:tcW w:w="6560" w:type="dxa"/>
            <w:gridSpan w:val="4"/>
            <w:tcBorders>
              <w:top w:val="single" w:color="auto" w:sz="4" w:space="0"/>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bidi w:val="0"/>
              <w:spacing w:line="240" w:lineRule="exact"/>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rPr>
              <w:t>按照相关规划或实施方案，根据任务清单并结合地方实际开展有关水利建设和维修养护，推动水利改革发展。</w:t>
            </w:r>
          </w:p>
        </w:tc>
        <w:tc>
          <w:tcPr>
            <w:tcW w:w="1893" w:type="dxa"/>
            <w:tcBorders>
              <w:top w:val="single" w:color="auto" w:sz="4" w:space="0"/>
              <w:left w:val="single" w:color="auto" w:sz="4" w:space="0"/>
              <w:bottom w:val="single" w:color="auto" w:sz="4" w:space="0"/>
              <w:right w:val="single" w:color="auto" w:sz="4" w:space="0"/>
            </w:tcBorders>
            <w:shd w:val="clear" w:color="auto" w:fill="auto"/>
            <w:noWrap/>
          </w:tcPr>
          <w:p>
            <w:pPr>
              <w:keepNext w:val="0"/>
              <w:keepLines w:val="0"/>
              <w:pageBreakBefore w:val="0"/>
              <w:widowControl/>
              <w:kinsoku/>
              <w:wordWrap/>
              <w:overflowPunct/>
              <w:topLinePunct w:val="0"/>
              <w:bidi w:val="0"/>
              <w:spacing w:line="240" w:lineRule="exact"/>
              <w:jc w:val="left"/>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rPr>
              <w:t>　</w:t>
            </w:r>
          </w:p>
        </w:tc>
      </w:tr>
      <w:tr>
        <w:tblPrEx>
          <w:tblLayout w:type="fixed"/>
          <w:tblCellMar>
            <w:top w:w="0" w:type="dxa"/>
            <w:left w:w="108" w:type="dxa"/>
            <w:bottom w:w="0" w:type="dxa"/>
            <w:right w:w="108" w:type="dxa"/>
          </w:tblCellMar>
        </w:tblPrEx>
        <w:trPr>
          <w:trHeight w:val="255" w:hRule="atLeast"/>
          <w:jc w:val="center"/>
        </w:trPr>
        <w:tc>
          <w:tcPr>
            <w:tcW w:w="549" w:type="dxa"/>
            <w:vMerge w:val="restart"/>
            <w:tcBorders>
              <w:top w:val="single" w:color="auto" w:sz="4" w:space="0"/>
              <w:left w:val="single" w:color="auto" w:sz="4" w:space="0"/>
              <w:bottom w:val="single" w:color="auto" w:sz="4" w:space="0"/>
              <w:right w:val="single" w:color="auto" w:sz="4" w:space="0"/>
            </w:tcBorders>
            <w:shd w:val="clear" w:color="auto" w:fill="auto"/>
            <w:noWrap/>
            <w:textDirection w:val="tbRlV"/>
            <w:vAlign w:val="center"/>
          </w:tcPr>
          <w:p>
            <w:pPr>
              <w:keepNext w:val="0"/>
              <w:keepLines w:val="0"/>
              <w:pageBreakBefore w:val="0"/>
              <w:widowControl/>
              <w:kinsoku/>
              <w:wordWrap/>
              <w:overflowPunct/>
              <w:topLinePunct w:val="0"/>
              <w:bidi w:val="0"/>
              <w:spacing w:line="240" w:lineRule="exact"/>
              <w:jc w:val="center"/>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rPr>
              <w:t>绩效指标</w:t>
            </w:r>
          </w:p>
        </w:tc>
        <w:tc>
          <w:tcPr>
            <w:tcW w:w="1097"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bidi w:val="0"/>
              <w:spacing w:line="240" w:lineRule="exact"/>
              <w:jc w:val="left"/>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rPr>
              <w:t>一级指标</w:t>
            </w:r>
          </w:p>
        </w:tc>
        <w:tc>
          <w:tcPr>
            <w:tcW w:w="1048"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bidi w:val="0"/>
              <w:spacing w:line="240" w:lineRule="exact"/>
              <w:jc w:val="center"/>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rPr>
              <w:t>二级指标</w:t>
            </w:r>
          </w:p>
        </w:tc>
        <w:tc>
          <w:tcPr>
            <w:tcW w:w="3491"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bidi w:val="0"/>
              <w:spacing w:line="240" w:lineRule="exact"/>
              <w:jc w:val="center"/>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rPr>
              <w:t>三级指标</w:t>
            </w:r>
          </w:p>
        </w:tc>
        <w:tc>
          <w:tcPr>
            <w:tcW w:w="924"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bidi w:val="0"/>
              <w:spacing w:line="240" w:lineRule="exact"/>
              <w:jc w:val="center"/>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rPr>
              <w:t>单位</w:t>
            </w:r>
          </w:p>
        </w:tc>
        <w:tc>
          <w:tcPr>
            <w:tcW w:w="1893" w:type="dxa"/>
            <w:tcBorders>
              <w:top w:val="single" w:color="auto" w:sz="4" w:space="0"/>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bidi w:val="0"/>
              <w:spacing w:line="240" w:lineRule="exact"/>
              <w:jc w:val="center"/>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rPr>
              <w:t>指标值</w:t>
            </w:r>
          </w:p>
        </w:tc>
      </w:tr>
      <w:tr>
        <w:tblPrEx>
          <w:tblLayout w:type="fixed"/>
          <w:tblCellMar>
            <w:top w:w="0" w:type="dxa"/>
            <w:left w:w="108" w:type="dxa"/>
            <w:bottom w:w="0" w:type="dxa"/>
            <w:right w:w="108" w:type="dxa"/>
          </w:tblCellMar>
        </w:tblPrEx>
        <w:trPr>
          <w:trHeight w:val="255" w:hRule="atLeast"/>
          <w:jc w:val="center"/>
        </w:trPr>
        <w:tc>
          <w:tcPr>
            <w:tcW w:w="549"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bidi w:val="0"/>
              <w:spacing w:line="240" w:lineRule="exact"/>
              <w:jc w:val="left"/>
              <w:rPr>
                <w:rFonts w:hint="default" w:ascii="Times New Roman" w:hAnsi="Times New Roman" w:eastAsia="宋体" w:cs="Times New Roman"/>
                <w:kern w:val="0"/>
                <w:sz w:val="15"/>
                <w:szCs w:val="15"/>
              </w:rPr>
            </w:pPr>
          </w:p>
        </w:tc>
        <w:tc>
          <w:tcPr>
            <w:tcW w:w="1097" w:type="dxa"/>
            <w:vMerge w:val="restart"/>
            <w:tcBorders>
              <w:top w:val="nil"/>
              <w:left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bidi w:val="0"/>
              <w:spacing w:line="240" w:lineRule="exact"/>
              <w:jc w:val="center"/>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rPr>
              <w:t>数量指标</w:t>
            </w:r>
          </w:p>
        </w:tc>
        <w:tc>
          <w:tcPr>
            <w:tcW w:w="1048" w:type="dxa"/>
            <w:vMerge w:val="restart"/>
            <w:tcBorders>
              <w:top w:val="nil"/>
              <w:left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bidi w:val="0"/>
              <w:spacing w:line="240" w:lineRule="exact"/>
              <w:jc w:val="center"/>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rPr>
              <w:t>产出指标</w:t>
            </w:r>
          </w:p>
        </w:tc>
        <w:tc>
          <w:tcPr>
            <w:tcW w:w="3491"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bidi w:val="0"/>
              <w:spacing w:line="240" w:lineRule="exact"/>
              <w:jc w:val="left"/>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rPr>
              <w:t>1.实施中小河流整合流治理数量</w:t>
            </w:r>
          </w:p>
        </w:tc>
        <w:tc>
          <w:tcPr>
            <w:tcW w:w="924"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bidi w:val="0"/>
              <w:spacing w:line="240" w:lineRule="exact"/>
              <w:jc w:val="center"/>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rPr>
              <w:t>个</w:t>
            </w:r>
          </w:p>
        </w:tc>
        <w:tc>
          <w:tcPr>
            <w:tcW w:w="1893"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bidi w:val="0"/>
              <w:spacing w:line="240" w:lineRule="exact"/>
              <w:jc w:val="center"/>
              <w:rPr>
                <w:rFonts w:hint="default" w:ascii="Times New Roman" w:hAnsi="Times New Roman" w:eastAsia="宋体" w:cs="Times New Roman"/>
                <w:kern w:val="0"/>
                <w:sz w:val="15"/>
                <w:szCs w:val="15"/>
                <w:lang w:eastAsia="zh-CN"/>
              </w:rPr>
            </w:pPr>
            <w:r>
              <w:rPr>
                <w:rFonts w:hint="default" w:ascii="Times New Roman" w:hAnsi="Times New Roman" w:eastAsia="宋体" w:cs="Times New Roman"/>
                <w:kern w:val="0"/>
                <w:sz w:val="15"/>
                <w:szCs w:val="15"/>
                <w:lang w:eastAsia="zh-CN"/>
              </w:rPr>
              <w:t>47</w:t>
            </w:r>
          </w:p>
        </w:tc>
      </w:tr>
      <w:tr>
        <w:tblPrEx>
          <w:tblLayout w:type="fixed"/>
          <w:tblCellMar>
            <w:top w:w="0" w:type="dxa"/>
            <w:left w:w="108" w:type="dxa"/>
            <w:bottom w:w="0" w:type="dxa"/>
            <w:right w:w="108" w:type="dxa"/>
          </w:tblCellMar>
        </w:tblPrEx>
        <w:trPr>
          <w:trHeight w:val="255" w:hRule="atLeast"/>
          <w:jc w:val="center"/>
        </w:trPr>
        <w:tc>
          <w:tcPr>
            <w:tcW w:w="549"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bidi w:val="0"/>
              <w:spacing w:line="240" w:lineRule="exact"/>
              <w:jc w:val="left"/>
              <w:rPr>
                <w:rFonts w:hint="default" w:ascii="Times New Roman" w:hAnsi="Times New Roman" w:eastAsia="宋体" w:cs="Times New Roman"/>
                <w:kern w:val="0"/>
                <w:sz w:val="15"/>
                <w:szCs w:val="15"/>
              </w:rPr>
            </w:pPr>
          </w:p>
        </w:tc>
        <w:tc>
          <w:tcPr>
            <w:tcW w:w="1097" w:type="dxa"/>
            <w:vMerge w:val="continue"/>
            <w:tcBorders>
              <w:left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bidi w:val="0"/>
              <w:spacing w:line="240" w:lineRule="exact"/>
              <w:jc w:val="center"/>
              <w:rPr>
                <w:rFonts w:hint="default" w:ascii="Times New Roman" w:hAnsi="Times New Roman" w:eastAsia="宋体" w:cs="Times New Roman"/>
                <w:kern w:val="0"/>
                <w:sz w:val="15"/>
                <w:szCs w:val="15"/>
              </w:rPr>
            </w:pPr>
          </w:p>
        </w:tc>
        <w:tc>
          <w:tcPr>
            <w:tcW w:w="1048" w:type="dxa"/>
            <w:vMerge w:val="continue"/>
            <w:tcBorders>
              <w:left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bidi w:val="0"/>
              <w:spacing w:line="240" w:lineRule="exact"/>
              <w:jc w:val="center"/>
              <w:rPr>
                <w:rFonts w:hint="default" w:ascii="Times New Roman" w:hAnsi="Times New Roman" w:eastAsia="宋体" w:cs="Times New Roman"/>
                <w:kern w:val="0"/>
                <w:sz w:val="15"/>
                <w:szCs w:val="15"/>
              </w:rPr>
            </w:pPr>
          </w:p>
        </w:tc>
        <w:tc>
          <w:tcPr>
            <w:tcW w:w="3491"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bidi w:val="0"/>
              <w:spacing w:line="240" w:lineRule="exact"/>
              <w:jc w:val="left"/>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rPr>
              <w:t>2</w:t>
            </w:r>
            <w:r>
              <w:rPr>
                <w:rFonts w:hint="default" w:ascii="Times New Roman" w:hAnsi="Times New Roman" w:eastAsia="宋体" w:cs="Times New Roman"/>
                <w:b/>
                <w:bCs/>
                <w:kern w:val="0"/>
                <w:sz w:val="15"/>
                <w:szCs w:val="15"/>
              </w:rPr>
              <w:t>.</w:t>
            </w:r>
            <w:r>
              <w:rPr>
                <w:rFonts w:hint="default" w:ascii="Times New Roman" w:hAnsi="Times New Roman" w:eastAsia="宋体" w:cs="Times New Roman"/>
                <w:kern w:val="0"/>
                <w:sz w:val="15"/>
                <w:szCs w:val="15"/>
              </w:rPr>
              <w:t>治理流域面积200-3000平方公里中小河流长度</w:t>
            </w:r>
          </w:p>
        </w:tc>
        <w:tc>
          <w:tcPr>
            <w:tcW w:w="924"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bidi w:val="0"/>
              <w:spacing w:line="240" w:lineRule="exact"/>
              <w:jc w:val="center"/>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rPr>
              <w:t>公里</w:t>
            </w:r>
          </w:p>
        </w:tc>
        <w:tc>
          <w:tcPr>
            <w:tcW w:w="1893"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bidi w:val="0"/>
              <w:spacing w:line="240" w:lineRule="exact"/>
              <w:jc w:val="center"/>
              <w:rPr>
                <w:rFonts w:hint="default" w:ascii="Times New Roman" w:hAnsi="Times New Roman" w:eastAsia="宋体" w:cs="Times New Roman"/>
                <w:kern w:val="0"/>
                <w:sz w:val="15"/>
                <w:szCs w:val="15"/>
                <w:lang w:eastAsia="zh-CN"/>
              </w:rPr>
            </w:pPr>
            <w:r>
              <w:rPr>
                <w:rFonts w:hint="default" w:ascii="Times New Roman" w:hAnsi="Times New Roman" w:eastAsia="宋体" w:cs="Times New Roman"/>
                <w:kern w:val="0"/>
                <w:sz w:val="15"/>
                <w:szCs w:val="15"/>
                <w:lang w:eastAsia="zh-CN"/>
              </w:rPr>
              <w:t>391.95</w:t>
            </w:r>
          </w:p>
        </w:tc>
      </w:tr>
      <w:tr>
        <w:tblPrEx>
          <w:tblLayout w:type="fixed"/>
          <w:tblCellMar>
            <w:top w:w="0" w:type="dxa"/>
            <w:left w:w="108" w:type="dxa"/>
            <w:bottom w:w="0" w:type="dxa"/>
            <w:right w:w="108" w:type="dxa"/>
          </w:tblCellMar>
        </w:tblPrEx>
        <w:trPr>
          <w:trHeight w:val="255" w:hRule="atLeast"/>
          <w:jc w:val="center"/>
        </w:trPr>
        <w:tc>
          <w:tcPr>
            <w:tcW w:w="549"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bidi w:val="0"/>
              <w:spacing w:line="240" w:lineRule="exact"/>
              <w:jc w:val="left"/>
              <w:rPr>
                <w:rFonts w:hint="default" w:ascii="Times New Roman" w:hAnsi="Times New Roman" w:eastAsia="宋体" w:cs="Times New Roman"/>
                <w:kern w:val="0"/>
                <w:sz w:val="15"/>
                <w:szCs w:val="15"/>
              </w:rPr>
            </w:pPr>
          </w:p>
        </w:tc>
        <w:tc>
          <w:tcPr>
            <w:tcW w:w="1097" w:type="dxa"/>
            <w:vMerge w:val="continue"/>
            <w:tcBorders>
              <w:left w:val="single" w:color="auto" w:sz="4" w:space="0"/>
              <w:right w:val="single" w:color="auto" w:sz="4" w:space="0"/>
            </w:tcBorders>
            <w:vAlign w:val="center"/>
          </w:tcPr>
          <w:p>
            <w:pPr>
              <w:keepNext w:val="0"/>
              <w:keepLines w:val="0"/>
              <w:pageBreakBefore w:val="0"/>
              <w:widowControl/>
              <w:kinsoku/>
              <w:wordWrap/>
              <w:overflowPunct/>
              <w:topLinePunct w:val="0"/>
              <w:bidi w:val="0"/>
              <w:spacing w:line="240" w:lineRule="exact"/>
              <w:jc w:val="left"/>
              <w:rPr>
                <w:rFonts w:hint="default" w:ascii="Times New Roman" w:hAnsi="Times New Roman" w:eastAsia="宋体" w:cs="Times New Roman"/>
                <w:kern w:val="0"/>
                <w:sz w:val="15"/>
                <w:szCs w:val="15"/>
              </w:rPr>
            </w:pPr>
          </w:p>
        </w:tc>
        <w:tc>
          <w:tcPr>
            <w:tcW w:w="1048" w:type="dxa"/>
            <w:vMerge w:val="continue"/>
            <w:tcBorders>
              <w:left w:val="single" w:color="auto" w:sz="4" w:space="0"/>
              <w:right w:val="single" w:color="auto" w:sz="4" w:space="0"/>
            </w:tcBorders>
            <w:vAlign w:val="center"/>
          </w:tcPr>
          <w:p>
            <w:pPr>
              <w:keepNext w:val="0"/>
              <w:keepLines w:val="0"/>
              <w:pageBreakBefore w:val="0"/>
              <w:widowControl/>
              <w:kinsoku/>
              <w:wordWrap/>
              <w:overflowPunct/>
              <w:topLinePunct w:val="0"/>
              <w:bidi w:val="0"/>
              <w:spacing w:line="240" w:lineRule="exact"/>
              <w:jc w:val="left"/>
              <w:rPr>
                <w:rFonts w:hint="default" w:ascii="Times New Roman" w:hAnsi="Times New Roman" w:eastAsia="宋体" w:cs="Times New Roman"/>
                <w:kern w:val="0"/>
                <w:sz w:val="15"/>
                <w:szCs w:val="15"/>
              </w:rPr>
            </w:pPr>
          </w:p>
        </w:tc>
        <w:tc>
          <w:tcPr>
            <w:tcW w:w="3491" w:type="dxa"/>
            <w:tcBorders>
              <w:top w:val="nil"/>
              <w:left w:val="nil"/>
              <w:bottom w:val="single" w:color="auto" w:sz="4" w:space="0"/>
              <w:right w:val="single" w:color="auto" w:sz="4" w:space="0"/>
            </w:tcBorders>
            <w:shd w:val="clear" w:color="auto" w:fill="auto"/>
            <w:noWrap/>
            <w:vAlign w:val="bottom"/>
          </w:tcPr>
          <w:p>
            <w:pPr>
              <w:keepNext w:val="0"/>
              <w:keepLines w:val="0"/>
              <w:pageBreakBefore w:val="0"/>
              <w:widowControl/>
              <w:kinsoku/>
              <w:wordWrap/>
              <w:overflowPunct/>
              <w:topLinePunct w:val="0"/>
              <w:bidi w:val="0"/>
              <w:spacing w:line="240" w:lineRule="exact"/>
              <w:jc w:val="left"/>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rPr>
              <w:t>3</w:t>
            </w:r>
            <w:r>
              <w:rPr>
                <w:rFonts w:hint="default" w:ascii="Times New Roman" w:hAnsi="Times New Roman" w:eastAsia="宋体" w:cs="Times New Roman"/>
                <w:b/>
                <w:bCs/>
                <w:kern w:val="0"/>
                <w:sz w:val="15"/>
                <w:szCs w:val="15"/>
              </w:rPr>
              <w:t>.</w:t>
            </w:r>
            <w:r>
              <w:rPr>
                <w:rFonts w:hint="default" w:ascii="Times New Roman" w:hAnsi="Times New Roman" w:eastAsia="宋体" w:cs="Times New Roman"/>
                <w:kern w:val="0"/>
                <w:sz w:val="15"/>
                <w:szCs w:val="15"/>
              </w:rPr>
              <w:t>小型水库</w:t>
            </w:r>
            <w:r>
              <w:rPr>
                <w:rFonts w:hint="default" w:ascii="Times New Roman" w:hAnsi="Times New Roman" w:eastAsia="宋体" w:cs="Times New Roman"/>
                <w:kern w:val="0"/>
                <w:sz w:val="15"/>
                <w:szCs w:val="15"/>
              </w:rPr>
              <w:t>建设</w:t>
            </w:r>
            <w:r>
              <w:rPr>
                <w:rFonts w:hint="default" w:ascii="Times New Roman" w:hAnsi="Times New Roman" w:eastAsia="宋体" w:cs="Times New Roman"/>
                <w:kern w:val="0"/>
                <w:sz w:val="15"/>
                <w:szCs w:val="15"/>
              </w:rPr>
              <w:t>座数</w:t>
            </w:r>
          </w:p>
        </w:tc>
        <w:tc>
          <w:tcPr>
            <w:tcW w:w="924" w:type="dxa"/>
            <w:tcBorders>
              <w:top w:val="nil"/>
              <w:left w:val="nil"/>
              <w:bottom w:val="single" w:color="auto" w:sz="4" w:space="0"/>
              <w:right w:val="single" w:color="auto" w:sz="4" w:space="0"/>
            </w:tcBorders>
            <w:shd w:val="clear" w:color="auto" w:fill="auto"/>
            <w:noWrap/>
            <w:vAlign w:val="bottom"/>
          </w:tcPr>
          <w:p>
            <w:pPr>
              <w:keepNext w:val="0"/>
              <w:keepLines w:val="0"/>
              <w:pageBreakBefore w:val="0"/>
              <w:widowControl/>
              <w:kinsoku/>
              <w:wordWrap/>
              <w:overflowPunct/>
              <w:topLinePunct w:val="0"/>
              <w:bidi w:val="0"/>
              <w:spacing w:line="240" w:lineRule="exact"/>
              <w:jc w:val="center"/>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rPr>
              <w:t>座</w:t>
            </w:r>
          </w:p>
        </w:tc>
        <w:tc>
          <w:tcPr>
            <w:tcW w:w="1893" w:type="dxa"/>
            <w:tcBorders>
              <w:top w:val="nil"/>
              <w:left w:val="nil"/>
              <w:bottom w:val="single" w:color="auto" w:sz="4" w:space="0"/>
              <w:right w:val="single" w:color="auto" w:sz="4" w:space="0"/>
            </w:tcBorders>
            <w:shd w:val="clear" w:color="auto" w:fill="auto"/>
            <w:noWrap/>
          </w:tcPr>
          <w:p>
            <w:pPr>
              <w:keepNext w:val="0"/>
              <w:keepLines w:val="0"/>
              <w:pageBreakBefore w:val="0"/>
              <w:widowControl/>
              <w:kinsoku/>
              <w:wordWrap/>
              <w:overflowPunct/>
              <w:topLinePunct w:val="0"/>
              <w:bidi w:val="0"/>
              <w:spacing w:line="240" w:lineRule="exact"/>
              <w:jc w:val="center"/>
              <w:rPr>
                <w:rFonts w:hint="default" w:ascii="Times New Roman" w:hAnsi="Times New Roman" w:eastAsia="宋体" w:cs="Times New Roman"/>
                <w:kern w:val="0"/>
                <w:sz w:val="15"/>
                <w:szCs w:val="15"/>
              </w:rPr>
            </w:pPr>
          </w:p>
        </w:tc>
      </w:tr>
      <w:tr>
        <w:tblPrEx>
          <w:tblLayout w:type="fixed"/>
          <w:tblCellMar>
            <w:top w:w="0" w:type="dxa"/>
            <w:left w:w="108" w:type="dxa"/>
            <w:bottom w:w="0" w:type="dxa"/>
            <w:right w:w="108" w:type="dxa"/>
          </w:tblCellMar>
        </w:tblPrEx>
        <w:trPr>
          <w:trHeight w:val="255" w:hRule="atLeast"/>
          <w:jc w:val="center"/>
        </w:trPr>
        <w:tc>
          <w:tcPr>
            <w:tcW w:w="549"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bidi w:val="0"/>
              <w:spacing w:line="240" w:lineRule="exact"/>
              <w:jc w:val="left"/>
              <w:rPr>
                <w:rFonts w:hint="default" w:ascii="Times New Roman" w:hAnsi="Times New Roman" w:eastAsia="宋体" w:cs="Times New Roman"/>
                <w:kern w:val="0"/>
                <w:sz w:val="15"/>
                <w:szCs w:val="15"/>
              </w:rPr>
            </w:pPr>
          </w:p>
        </w:tc>
        <w:tc>
          <w:tcPr>
            <w:tcW w:w="1097" w:type="dxa"/>
            <w:vMerge w:val="continue"/>
            <w:tcBorders>
              <w:left w:val="single" w:color="auto" w:sz="4" w:space="0"/>
              <w:right w:val="single" w:color="auto" w:sz="4" w:space="0"/>
            </w:tcBorders>
            <w:vAlign w:val="center"/>
          </w:tcPr>
          <w:p>
            <w:pPr>
              <w:keepNext w:val="0"/>
              <w:keepLines w:val="0"/>
              <w:pageBreakBefore w:val="0"/>
              <w:widowControl/>
              <w:kinsoku/>
              <w:wordWrap/>
              <w:overflowPunct/>
              <w:topLinePunct w:val="0"/>
              <w:bidi w:val="0"/>
              <w:spacing w:line="240" w:lineRule="exact"/>
              <w:jc w:val="left"/>
              <w:rPr>
                <w:rFonts w:hint="default" w:ascii="Times New Roman" w:hAnsi="Times New Roman" w:eastAsia="宋体" w:cs="Times New Roman"/>
                <w:kern w:val="0"/>
                <w:sz w:val="15"/>
                <w:szCs w:val="15"/>
              </w:rPr>
            </w:pPr>
          </w:p>
        </w:tc>
        <w:tc>
          <w:tcPr>
            <w:tcW w:w="1048" w:type="dxa"/>
            <w:vMerge w:val="continue"/>
            <w:tcBorders>
              <w:left w:val="single" w:color="auto" w:sz="4" w:space="0"/>
              <w:right w:val="single" w:color="auto" w:sz="4" w:space="0"/>
            </w:tcBorders>
            <w:vAlign w:val="center"/>
          </w:tcPr>
          <w:p>
            <w:pPr>
              <w:keepNext w:val="0"/>
              <w:keepLines w:val="0"/>
              <w:pageBreakBefore w:val="0"/>
              <w:widowControl/>
              <w:kinsoku/>
              <w:wordWrap/>
              <w:overflowPunct/>
              <w:topLinePunct w:val="0"/>
              <w:bidi w:val="0"/>
              <w:spacing w:line="240" w:lineRule="exact"/>
              <w:jc w:val="left"/>
              <w:rPr>
                <w:rFonts w:hint="default" w:ascii="Times New Roman" w:hAnsi="Times New Roman" w:eastAsia="宋体" w:cs="Times New Roman"/>
                <w:kern w:val="0"/>
                <w:sz w:val="15"/>
                <w:szCs w:val="15"/>
              </w:rPr>
            </w:pPr>
          </w:p>
        </w:tc>
        <w:tc>
          <w:tcPr>
            <w:tcW w:w="3491" w:type="dxa"/>
            <w:tcBorders>
              <w:top w:val="nil"/>
              <w:left w:val="nil"/>
              <w:bottom w:val="single" w:color="auto" w:sz="4" w:space="0"/>
              <w:right w:val="single" w:color="auto" w:sz="4" w:space="0"/>
            </w:tcBorders>
            <w:shd w:val="clear" w:color="auto" w:fill="auto"/>
            <w:noWrap/>
            <w:vAlign w:val="bottom"/>
          </w:tcPr>
          <w:p>
            <w:pPr>
              <w:keepNext w:val="0"/>
              <w:keepLines w:val="0"/>
              <w:pageBreakBefore w:val="0"/>
              <w:widowControl/>
              <w:kinsoku/>
              <w:wordWrap/>
              <w:overflowPunct/>
              <w:topLinePunct w:val="0"/>
              <w:bidi w:val="0"/>
              <w:spacing w:line="240" w:lineRule="exact"/>
              <w:jc w:val="left"/>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rPr>
              <w:t>4</w:t>
            </w:r>
            <w:r>
              <w:rPr>
                <w:rFonts w:hint="default" w:ascii="Times New Roman" w:hAnsi="Times New Roman" w:eastAsia="宋体" w:cs="Times New Roman"/>
                <w:kern w:val="0"/>
                <w:sz w:val="15"/>
                <w:szCs w:val="15"/>
              </w:rPr>
              <w:t>.小型病险水库除险加固座数</w:t>
            </w:r>
          </w:p>
        </w:tc>
        <w:tc>
          <w:tcPr>
            <w:tcW w:w="924" w:type="dxa"/>
            <w:tcBorders>
              <w:top w:val="nil"/>
              <w:left w:val="nil"/>
              <w:bottom w:val="single" w:color="auto" w:sz="4" w:space="0"/>
              <w:right w:val="single" w:color="auto" w:sz="4" w:space="0"/>
            </w:tcBorders>
            <w:shd w:val="clear" w:color="auto" w:fill="auto"/>
            <w:noWrap/>
            <w:vAlign w:val="bottom"/>
          </w:tcPr>
          <w:p>
            <w:pPr>
              <w:keepNext w:val="0"/>
              <w:keepLines w:val="0"/>
              <w:pageBreakBefore w:val="0"/>
              <w:widowControl/>
              <w:kinsoku/>
              <w:wordWrap/>
              <w:overflowPunct/>
              <w:topLinePunct w:val="0"/>
              <w:bidi w:val="0"/>
              <w:spacing w:line="240" w:lineRule="exact"/>
              <w:jc w:val="center"/>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rPr>
              <w:t>座</w:t>
            </w:r>
          </w:p>
        </w:tc>
        <w:tc>
          <w:tcPr>
            <w:tcW w:w="1893" w:type="dxa"/>
            <w:tcBorders>
              <w:top w:val="nil"/>
              <w:left w:val="nil"/>
              <w:bottom w:val="single" w:color="auto" w:sz="4" w:space="0"/>
              <w:right w:val="single" w:color="auto" w:sz="4" w:space="0"/>
            </w:tcBorders>
            <w:shd w:val="clear" w:color="auto" w:fill="auto"/>
            <w:noWrap/>
          </w:tcPr>
          <w:p>
            <w:pPr>
              <w:keepNext w:val="0"/>
              <w:keepLines w:val="0"/>
              <w:pageBreakBefore w:val="0"/>
              <w:widowControl/>
              <w:kinsoku/>
              <w:wordWrap/>
              <w:overflowPunct/>
              <w:topLinePunct w:val="0"/>
              <w:bidi w:val="0"/>
              <w:spacing w:line="240" w:lineRule="exact"/>
              <w:jc w:val="center"/>
              <w:rPr>
                <w:rFonts w:hint="default" w:ascii="Times New Roman" w:hAnsi="Times New Roman" w:eastAsia="宋体" w:cs="Times New Roman"/>
                <w:kern w:val="0"/>
                <w:sz w:val="15"/>
                <w:szCs w:val="15"/>
                <w:lang w:eastAsia="zh-CN"/>
              </w:rPr>
            </w:pPr>
            <w:r>
              <w:rPr>
                <w:rFonts w:hint="default" w:ascii="Times New Roman" w:hAnsi="Times New Roman" w:eastAsia="宋体" w:cs="Times New Roman"/>
                <w:kern w:val="0"/>
                <w:sz w:val="15"/>
                <w:szCs w:val="15"/>
                <w:lang w:eastAsia="zh-CN"/>
              </w:rPr>
              <w:t>1</w:t>
            </w:r>
          </w:p>
        </w:tc>
      </w:tr>
      <w:tr>
        <w:tblPrEx>
          <w:tblLayout w:type="fixed"/>
          <w:tblCellMar>
            <w:top w:w="0" w:type="dxa"/>
            <w:left w:w="108" w:type="dxa"/>
            <w:bottom w:w="0" w:type="dxa"/>
            <w:right w:w="108" w:type="dxa"/>
          </w:tblCellMar>
        </w:tblPrEx>
        <w:trPr>
          <w:trHeight w:val="255" w:hRule="atLeast"/>
          <w:jc w:val="center"/>
        </w:trPr>
        <w:tc>
          <w:tcPr>
            <w:tcW w:w="549"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bidi w:val="0"/>
              <w:spacing w:line="240" w:lineRule="exact"/>
              <w:jc w:val="left"/>
              <w:rPr>
                <w:rFonts w:hint="default" w:ascii="Times New Roman" w:hAnsi="Times New Roman" w:eastAsia="宋体" w:cs="Times New Roman"/>
                <w:kern w:val="0"/>
                <w:sz w:val="15"/>
                <w:szCs w:val="15"/>
              </w:rPr>
            </w:pPr>
          </w:p>
        </w:tc>
        <w:tc>
          <w:tcPr>
            <w:tcW w:w="1097" w:type="dxa"/>
            <w:vMerge w:val="continue"/>
            <w:tcBorders>
              <w:left w:val="single" w:color="auto" w:sz="4" w:space="0"/>
              <w:right w:val="single" w:color="auto" w:sz="4" w:space="0"/>
            </w:tcBorders>
            <w:vAlign w:val="center"/>
          </w:tcPr>
          <w:p>
            <w:pPr>
              <w:keepNext w:val="0"/>
              <w:keepLines w:val="0"/>
              <w:pageBreakBefore w:val="0"/>
              <w:widowControl/>
              <w:kinsoku/>
              <w:wordWrap/>
              <w:overflowPunct/>
              <w:topLinePunct w:val="0"/>
              <w:bidi w:val="0"/>
              <w:spacing w:line="240" w:lineRule="exact"/>
              <w:jc w:val="left"/>
              <w:rPr>
                <w:rFonts w:hint="default" w:ascii="Times New Roman" w:hAnsi="Times New Roman" w:eastAsia="宋体" w:cs="Times New Roman"/>
                <w:kern w:val="0"/>
                <w:sz w:val="15"/>
                <w:szCs w:val="15"/>
              </w:rPr>
            </w:pPr>
          </w:p>
        </w:tc>
        <w:tc>
          <w:tcPr>
            <w:tcW w:w="1048" w:type="dxa"/>
            <w:vMerge w:val="continue"/>
            <w:tcBorders>
              <w:left w:val="single" w:color="auto" w:sz="4" w:space="0"/>
              <w:right w:val="single" w:color="auto" w:sz="4" w:space="0"/>
            </w:tcBorders>
            <w:vAlign w:val="center"/>
          </w:tcPr>
          <w:p>
            <w:pPr>
              <w:keepNext w:val="0"/>
              <w:keepLines w:val="0"/>
              <w:pageBreakBefore w:val="0"/>
              <w:widowControl/>
              <w:kinsoku/>
              <w:wordWrap/>
              <w:overflowPunct/>
              <w:topLinePunct w:val="0"/>
              <w:bidi w:val="0"/>
              <w:spacing w:line="240" w:lineRule="exact"/>
              <w:jc w:val="left"/>
              <w:rPr>
                <w:rFonts w:hint="default" w:ascii="Times New Roman" w:hAnsi="Times New Roman" w:eastAsia="宋体" w:cs="Times New Roman"/>
                <w:kern w:val="0"/>
                <w:sz w:val="15"/>
                <w:szCs w:val="15"/>
              </w:rPr>
            </w:pPr>
          </w:p>
        </w:tc>
        <w:tc>
          <w:tcPr>
            <w:tcW w:w="3491" w:type="dxa"/>
            <w:tcBorders>
              <w:top w:val="nil"/>
              <w:left w:val="nil"/>
              <w:bottom w:val="single" w:color="auto" w:sz="4" w:space="0"/>
              <w:right w:val="single" w:color="auto" w:sz="4" w:space="0"/>
            </w:tcBorders>
            <w:shd w:val="clear" w:color="auto" w:fill="auto"/>
            <w:noWrap/>
            <w:vAlign w:val="bottom"/>
          </w:tcPr>
          <w:p>
            <w:pPr>
              <w:keepNext w:val="0"/>
              <w:keepLines w:val="0"/>
              <w:pageBreakBefore w:val="0"/>
              <w:widowControl/>
              <w:kinsoku/>
              <w:wordWrap/>
              <w:overflowPunct/>
              <w:topLinePunct w:val="0"/>
              <w:bidi w:val="0"/>
              <w:spacing w:line="240" w:lineRule="exact"/>
              <w:jc w:val="left"/>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rPr>
              <w:t>5</w:t>
            </w:r>
            <w:r>
              <w:rPr>
                <w:rFonts w:hint="default" w:ascii="Times New Roman" w:hAnsi="Times New Roman" w:eastAsia="宋体" w:cs="Times New Roman"/>
                <w:kern w:val="0"/>
                <w:sz w:val="15"/>
                <w:szCs w:val="15"/>
              </w:rPr>
              <w:t>.实施小型水库安全监测能力提升项目数</w:t>
            </w:r>
          </w:p>
        </w:tc>
        <w:tc>
          <w:tcPr>
            <w:tcW w:w="924"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bidi w:val="0"/>
              <w:spacing w:line="240" w:lineRule="exact"/>
              <w:jc w:val="center"/>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rPr>
              <w:t>个</w:t>
            </w:r>
          </w:p>
        </w:tc>
        <w:tc>
          <w:tcPr>
            <w:tcW w:w="1893"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bidi w:val="0"/>
              <w:spacing w:line="240" w:lineRule="exact"/>
              <w:jc w:val="center"/>
              <w:rPr>
                <w:rFonts w:hint="default" w:ascii="Times New Roman" w:hAnsi="Times New Roman" w:eastAsia="宋体" w:cs="Times New Roman"/>
                <w:kern w:val="0"/>
                <w:sz w:val="15"/>
                <w:szCs w:val="15"/>
                <w:lang w:val="en-US" w:eastAsia="zh-CN"/>
              </w:rPr>
            </w:pPr>
          </w:p>
        </w:tc>
      </w:tr>
      <w:tr>
        <w:tblPrEx>
          <w:tblLayout w:type="fixed"/>
          <w:tblCellMar>
            <w:top w:w="0" w:type="dxa"/>
            <w:left w:w="108" w:type="dxa"/>
            <w:bottom w:w="0" w:type="dxa"/>
            <w:right w:w="108" w:type="dxa"/>
          </w:tblCellMar>
        </w:tblPrEx>
        <w:trPr>
          <w:trHeight w:val="255" w:hRule="atLeast"/>
          <w:jc w:val="center"/>
        </w:trPr>
        <w:tc>
          <w:tcPr>
            <w:tcW w:w="549"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bidi w:val="0"/>
              <w:spacing w:line="240" w:lineRule="exact"/>
              <w:jc w:val="left"/>
              <w:rPr>
                <w:rFonts w:hint="default" w:ascii="Times New Roman" w:hAnsi="Times New Roman" w:eastAsia="宋体" w:cs="Times New Roman"/>
                <w:kern w:val="0"/>
                <w:sz w:val="15"/>
                <w:szCs w:val="15"/>
              </w:rPr>
            </w:pPr>
          </w:p>
        </w:tc>
        <w:tc>
          <w:tcPr>
            <w:tcW w:w="1097" w:type="dxa"/>
            <w:vMerge w:val="continue"/>
            <w:tcBorders>
              <w:left w:val="single" w:color="auto" w:sz="4" w:space="0"/>
              <w:right w:val="single" w:color="auto" w:sz="4" w:space="0"/>
            </w:tcBorders>
            <w:vAlign w:val="center"/>
          </w:tcPr>
          <w:p>
            <w:pPr>
              <w:keepNext w:val="0"/>
              <w:keepLines w:val="0"/>
              <w:pageBreakBefore w:val="0"/>
              <w:widowControl/>
              <w:kinsoku/>
              <w:wordWrap/>
              <w:overflowPunct/>
              <w:topLinePunct w:val="0"/>
              <w:bidi w:val="0"/>
              <w:spacing w:line="240" w:lineRule="exact"/>
              <w:jc w:val="left"/>
              <w:rPr>
                <w:rFonts w:hint="default" w:ascii="Times New Roman" w:hAnsi="Times New Roman" w:eastAsia="宋体" w:cs="Times New Roman"/>
                <w:kern w:val="0"/>
                <w:sz w:val="15"/>
                <w:szCs w:val="15"/>
              </w:rPr>
            </w:pPr>
          </w:p>
        </w:tc>
        <w:tc>
          <w:tcPr>
            <w:tcW w:w="1048" w:type="dxa"/>
            <w:vMerge w:val="continue"/>
            <w:tcBorders>
              <w:left w:val="single" w:color="auto" w:sz="4" w:space="0"/>
              <w:right w:val="single" w:color="auto" w:sz="4" w:space="0"/>
            </w:tcBorders>
            <w:vAlign w:val="center"/>
          </w:tcPr>
          <w:p>
            <w:pPr>
              <w:keepNext w:val="0"/>
              <w:keepLines w:val="0"/>
              <w:pageBreakBefore w:val="0"/>
              <w:widowControl/>
              <w:kinsoku/>
              <w:wordWrap/>
              <w:overflowPunct/>
              <w:topLinePunct w:val="0"/>
              <w:bidi w:val="0"/>
              <w:spacing w:line="240" w:lineRule="exact"/>
              <w:jc w:val="left"/>
              <w:rPr>
                <w:rFonts w:hint="default" w:ascii="Times New Roman" w:hAnsi="Times New Roman" w:eastAsia="宋体" w:cs="Times New Roman"/>
                <w:kern w:val="0"/>
                <w:sz w:val="15"/>
                <w:szCs w:val="15"/>
              </w:rPr>
            </w:pPr>
          </w:p>
        </w:tc>
        <w:tc>
          <w:tcPr>
            <w:tcW w:w="3491"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bidi w:val="0"/>
              <w:spacing w:line="240" w:lineRule="exact"/>
              <w:jc w:val="left"/>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rPr>
              <w:t>6</w:t>
            </w:r>
            <w:r>
              <w:rPr>
                <w:rFonts w:hint="default" w:ascii="Times New Roman" w:hAnsi="Times New Roman" w:eastAsia="宋体" w:cs="Times New Roman"/>
                <w:b/>
                <w:bCs/>
                <w:kern w:val="0"/>
                <w:sz w:val="15"/>
                <w:szCs w:val="15"/>
              </w:rPr>
              <w:t>.</w:t>
            </w:r>
            <w:r>
              <w:rPr>
                <w:rFonts w:hint="default" w:ascii="Times New Roman" w:hAnsi="Times New Roman" w:eastAsia="宋体" w:cs="Times New Roman"/>
                <w:kern w:val="0"/>
                <w:sz w:val="15"/>
                <w:szCs w:val="15"/>
              </w:rPr>
              <w:t>实施山洪灾害防治县数</w:t>
            </w:r>
          </w:p>
        </w:tc>
        <w:tc>
          <w:tcPr>
            <w:tcW w:w="924"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bidi w:val="0"/>
              <w:spacing w:line="240" w:lineRule="exact"/>
              <w:jc w:val="center"/>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rPr>
              <w:t>个</w:t>
            </w:r>
          </w:p>
        </w:tc>
        <w:tc>
          <w:tcPr>
            <w:tcW w:w="1893"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bidi w:val="0"/>
              <w:spacing w:line="240" w:lineRule="exact"/>
              <w:jc w:val="center"/>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rPr>
              <w:t>1</w:t>
            </w:r>
          </w:p>
        </w:tc>
      </w:tr>
      <w:tr>
        <w:tblPrEx>
          <w:tblLayout w:type="fixed"/>
          <w:tblCellMar>
            <w:top w:w="0" w:type="dxa"/>
            <w:left w:w="108" w:type="dxa"/>
            <w:bottom w:w="0" w:type="dxa"/>
            <w:right w:w="108" w:type="dxa"/>
          </w:tblCellMar>
        </w:tblPrEx>
        <w:trPr>
          <w:trHeight w:val="255" w:hRule="atLeast"/>
          <w:jc w:val="center"/>
        </w:trPr>
        <w:tc>
          <w:tcPr>
            <w:tcW w:w="549"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bidi w:val="0"/>
              <w:spacing w:line="240" w:lineRule="exact"/>
              <w:jc w:val="left"/>
              <w:rPr>
                <w:rFonts w:hint="default" w:ascii="Times New Roman" w:hAnsi="Times New Roman" w:eastAsia="宋体" w:cs="Times New Roman"/>
                <w:kern w:val="0"/>
                <w:sz w:val="15"/>
                <w:szCs w:val="15"/>
              </w:rPr>
            </w:pPr>
          </w:p>
        </w:tc>
        <w:tc>
          <w:tcPr>
            <w:tcW w:w="1097" w:type="dxa"/>
            <w:vMerge w:val="continue"/>
            <w:tcBorders>
              <w:left w:val="single" w:color="auto" w:sz="4" w:space="0"/>
              <w:right w:val="single" w:color="auto" w:sz="4" w:space="0"/>
            </w:tcBorders>
            <w:vAlign w:val="center"/>
          </w:tcPr>
          <w:p>
            <w:pPr>
              <w:keepNext w:val="0"/>
              <w:keepLines w:val="0"/>
              <w:pageBreakBefore w:val="0"/>
              <w:widowControl/>
              <w:kinsoku/>
              <w:wordWrap/>
              <w:overflowPunct/>
              <w:topLinePunct w:val="0"/>
              <w:bidi w:val="0"/>
              <w:spacing w:line="240" w:lineRule="exact"/>
              <w:jc w:val="left"/>
              <w:rPr>
                <w:rFonts w:hint="default" w:ascii="Times New Roman" w:hAnsi="Times New Roman" w:eastAsia="宋体" w:cs="Times New Roman"/>
                <w:kern w:val="0"/>
                <w:sz w:val="15"/>
                <w:szCs w:val="15"/>
              </w:rPr>
            </w:pPr>
          </w:p>
        </w:tc>
        <w:tc>
          <w:tcPr>
            <w:tcW w:w="1048" w:type="dxa"/>
            <w:vMerge w:val="continue"/>
            <w:tcBorders>
              <w:left w:val="single" w:color="auto" w:sz="4" w:space="0"/>
              <w:right w:val="single" w:color="auto" w:sz="4" w:space="0"/>
            </w:tcBorders>
            <w:vAlign w:val="center"/>
          </w:tcPr>
          <w:p>
            <w:pPr>
              <w:keepNext w:val="0"/>
              <w:keepLines w:val="0"/>
              <w:pageBreakBefore w:val="0"/>
              <w:widowControl/>
              <w:kinsoku/>
              <w:wordWrap/>
              <w:overflowPunct/>
              <w:topLinePunct w:val="0"/>
              <w:bidi w:val="0"/>
              <w:spacing w:line="240" w:lineRule="exact"/>
              <w:jc w:val="left"/>
              <w:rPr>
                <w:rFonts w:hint="default" w:ascii="Times New Roman" w:hAnsi="Times New Roman" w:eastAsia="宋体" w:cs="Times New Roman"/>
                <w:kern w:val="0"/>
                <w:sz w:val="15"/>
                <w:szCs w:val="15"/>
              </w:rPr>
            </w:pPr>
          </w:p>
        </w:tc>
        <w:tc>
          <w:tcPr>
            <w:tcW w:w="3491" w:type="dxa"/>
            <w:tcBorders>
              <w:top w:val="nil"/>
              <w:left w:val="nil"/>
              <w:bottom w:val="single" w:color="auto" w:sz="4" w:space="0"/>
              <w:right w:val="single" w:color="auto" w:sz="4" w:space="0"/>
            </w:tcBorders>
            <w:shd w:val="clear" w:color="auto" w:fill="auto"/>
            <w:noWrap/>
            <w:vAlign w:val="bottom"/>
          </w:tcPr>
          <w:p>
            <w:pPr>
              <w:keepNext w:val="0"/>
              <w:keepLines w:val="0"/>
              <w:pageBreakBefore w:val="0"/>
              <w:widowControl/>
              <w:kinsoku/>
              <w:wordWrap/>
              <w:overflowPunct/>
              <w:topLinePunct w:val="0"/>
              <w:bidi w:val="0"/>
              <w:spacing w:line="240" w:lineRule="exact"/>
              <w:jc w:val="left"/>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rPr>
              <w:t>7</w:t>
            </w:r>
            <w:r>
              <w:rPr>
                <w:rFonts w:hint="default" w:ascii="Times New Roman" w:hAnsi="Times New Roman" w:eastAsia="宋体" w:cs="Times New Roman"/>
                <w:b/>
                <w:bCs/>
                <w:kern w:val="0"/>
                <w:sz w:val="15"/>
                <w:szCs w:val="15"/>
              </w:rPr>
              <w:t>.</w:t>
            </w:r>
            <w:r>
              <w:rPr>
                <w:rFonts w:hint="default" w:ascii="Times New Roman" w:hAnsi="Times New Roman" w:eastAsia="宋体" w:cs="Times New Roman"/>
                <w:kern w:val="0"/>
                <w:sz w:val="15"/>
                <w:szCs w:val="15"/>
              </w:rPr>
              <w:t>山洪沟治理数量</w:t>
            </w:r>
          </w:p>
        </w:tc>
        <w:tc>
          <w:tcPr>
            <w:tcW w:w="924" w:type="dxa"/>
            <w:tcBorders>
              <w:top w:val="nil"/>
              <w:left w:val="nil"/>
              <w:bottom w:val="single" w:color="auto" w:sz="4" w:space="0"/>
              <w:right w:val="single" w:color="auto" w:sz="4" w:space="0"/>
            </w:tcBorders>
            <w:shd w:val="clear" w:color="auto" w:fill="auto"/>
            <w:noWrap/>
            <w:vAlign w:val="bottom"/>
          </w:tcPr>
          <w:p>
            <w:pPr>
              <w:keepNext w:val="0"/>
              <w:keepLines w:val="0"/>
              <w:pageBreakBefore w:val="0"/>
              <w:widowControl/>
              <w:kinsoku/>
              <w:wordWrap/>
              <w:overflowPunct/>
              <w:topLinePunct w:val="0"/>
              <w:bidi w:val="0"/>
              <w:spacing w:line="240" w:lineRule="exact"/>
              <w:jc w:val="center"/>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rPr>
              <w:t>条</w:t>
            </w:r>
          </w:p>
        </w:tc>
        <w:tc>
          <w:tcPr>
            <w:tcW w:w="1893"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bidi w:val="0"/>
              <w:spacing w:line="240" w:lineRule="exact"/>
              <w:jc w:val="center"/>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rPr>
              <w:t>4</w:t>
            </w:r>
          </w:p>
        </w:tc>
      </w:tr>
      <w:tr>
        <w:tblPrEx>
          <w:tblLayout w:type="fixed"/>
          <w:tblCellMar>
            <w:top w:w="0" w:type="dxa"/>
            <w:left w:w="108" w:type="dxa"/>
            <w:bottom w:w="0" w:type="dxa"/>
            <w:right w:w="108" w:type="dxa"/>
          </w:tblCellMar>
        </w:tblPrEx>
        <w:trPr>
          <w:trHeight w:val="255" w:hRule="atLeast"/>
          <w:jc w:val="center"/>
        </w:trPr>
        <w:tc>
          <w:tcPr>
            <w:tcW w:w="549"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bidi w:val="0"/>
              <w:spacing w:line="240" w:lineRule="exact"/>
              <w:jc w:val="left"/>
              <w:rPr>
                <w:rFonts w:hint="default" w:ascii="Times New Roman" w:hAnsi="Times New Roman" w:eastAsia="宋体" w:cs="Times New Roman"/>
                <w:kern w:val="0"/>
                <w:sz w:val="15"/>
                <w:szCs w:val="15"/>
              </w:rPr>
            </w:pPr>
          </w:p>
        </w:tc>
        <w:tc>
          <w:tcPr>
            <w:tcW w:w="1097" w:type="dxa"/>
            <w:vMerge w:val="continue"/>
            <w:tcBorders>
              <w:left w:val="single" w:color="auto" w:sz="4" w:space="0"/>
              <w:right w:val="single" w:color="auto" w:sz="4" w:space="0"/>
            </w:tcBorders>
            <w:vAlign w:val="center"/>
          </w:tcPr>
          <w:p>
            <w:pPr>
              <w:keepNext w:val="0"/>
              <w:keepLines w:val="0"/>
              <w:pageBreakBefore w:val="0"/>
              <w:widowControl/>
              <w:kinsoku/>
              <w:wordWrap/>
              <w:overflowPunct/>
              <w:topLinePunct w:val="0"/>
              <w:bidi w:val="0"/>
              <w:spacing w:line="240" w:lineRule="exact"/>
              <w:jc w:val="left"/>
              <w:rPr>
                <w:rFonts w:hint="default" w:ascii="Times New Roman" w:hAnsi="Times New Roman" w:eastAsia="宋体" w:cs="Times New Roman"/>
                <w:kern w:val="0"/>
                <w:sz w:val="15"/>
                <w:szCs w:val="15"/>
              </w:rPr>
            </w:pPr>
          </w:p>
        </w:tc>
        <w:tc>
          <w:tcPr>
            <w:tcW w:w="1048" w:type="dxa"/>
            <w:vMerge w:val="continue"/>
            <w:tcBorders>
              <w:left w:val="single" w:color="auto" w:sz="4" w:space="0"/>
              <w:right w:val="single" w:color="auto" w:sz="4" w:space="0"/>
            </w:tcBorders>
            <w:vAlign w:val="center"/>
          </w:tcPr>
          <w:p>
            <w:pPr>
              <w:keepNext w:val="0"/>
              <w:keepLines w:val="0"/>
              <w:pageBreakBefore w:val="0"/>
              <w:widowControl/>
              <w:kinsoku/>
              <w:wordWrap/>
              <w:overflowPunct/>
              <w:topLinePunct w:val="0"/>
              <w:bidi w:val="0"/>
              <w:spacing w:line="240" w:lineRule="exact"/>
              <w:jc w:val="left"/>
              <w:rPr>
                <w:rFonts w:hint="default" w:ascii="Times New Roman" w:hAnsi="Times New Roman" w:eastAsia="宋体" w:cs="Times New Roman"/>
                <w:kern w:val="0"/>
                <w:sz w:val="15"/>
                <w:szCs w:val="15"/>
              </w:rPr>
            </w:pPr>
          </w:p>
        </w:tc>
        <w:tc>
          <w:tcPr>
            <w:tcW w:w="3491" w:type="dxa"/>
            <w:tcBorders>
              <w:top w:val="nil"/>
              <w:left w:val="nil"/>
              <w:bottom w:val="single" w:color="auto" w:sz="4" w:space="0"/>
              <w:right w:val="single" w:color="auto" w:sz="4" w:space="0"/>
            </w:tcBorders>
            <w:shd w:val="clear" w:color="auto" w:fill="auto"/>
            <w:noWrap/>
            <w:vAlign w:val="bottom"/>
          </w:tcPr>
          <w:p>
            <w:pPr>
              <w:keepNext w:val="0"/>
              <w:keepLines w:val="0"/>
              <w:pageBreakBefore w:val="0"/>
              <w:widowControl/>
              <w:kinsoku/>
              <w:wordWrap/>
              <w:overflowPunct/>
              <w:topLinePunct w:val="0"/>
              <w:bidi w:val="0"/>
              <w:spacing w:line="240" w:lineRule="exact"/>
              <w:jc w:val="left"/>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rPr>
              <w:t>8.</w:t>
            </w:r>
            <w:r>
              <w:rPr>
                <w:rFonts w:hint="default" w:ascii="Times New Roman" w:hAnsi="Times New Roman" w:eastAsia="宋体" w:cs="Times New Roman"/>
                <w:kern w:val="0"/>
                <w:sz w:val="15"/>
                <w:szCs w:val="15"/>
              </w:rPr>
              <w:t>中型以上病险淤地坝除险加固座数</w:t>
            </w:r>
          </w:p>
        </w:tc>
        <w:tc>
          <w:tcPr>
            <w:tcW w:w="924" w:type="dxa"/>
            <w:tcBorders>
              <w:top w:val="nil"/>
              <w:left w:val="nil"/>
              <w:bottom w:val="single" w:color="auto" w:sz="4" w:space="0"/>
              <w:right w:val="single" w:color="auto" w:sz="4" w:space="0"/>
            </w:tcBorders>
            <w:shd w:val="clear" w:color="auto" w:fill="auto"/>
            <w:noWrap/>
            <w:vAlign w:val="bottom"/>
          </w:tcPr>
          <w:p>
            <w:pPr>
              <w:keepNext w:val="0"/>
              <w:keepLines w:val="0"/>
              <w:pageBreakBefore w:val="0"/>
              <w:widowControl/>
              <w:kinsoku/>
              <w:wordWrap/>
              <w:overflowPunct/>
              <w:topLinePunct w:val="0"/>
              <w:bidi w:val="0"/>
              <w:spacing w:line="240" w:lineRule="exact"/>
              <w:jc w:val="center"/>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rPr>
              <w:t>座</w:t>
            </w:r>
          </w:p>
        </w:tc>
        <w:tc>
          <w:tcPr>
            <w:tcW w:w="1893"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bidi w:val="0"/>
              <w:spacing w:line="240" w:lineRule="exact"/>
              <w:jc w:val="center"/>
              <w:rPr>
                <w:rFonts w:hint="default" w:ascii="Times New Roman" w:hAnsi="Times New Roman" w:eastAsia="宋体" w:cs="Times New Roman"/>
                <w:kern w:val="0"/>
                <w:sz w:val="15"/>
                <w:szCs w:val="15"/>
              </w:rPr>
            </w:pPr>
          </w:p>
        </w:tc>
      </w:tr>
      <w:tr>
        <w:tblPrEx>
          <w:tblLayout w:type="fixed"/>
          <w:tblCellMar>
            <w:top w:w="0" w:type="dxa"/>
            <w:left w:w="108" w:type="dxa"/>
            <w:bottom w:w="0" w:type="dxa"/>
            <w:right w:w="108" w:type="dxa"/>
          </w:tblCellMar>
        </w:tblPrEx>
        <w:trPr>
          <w:trHeight w:val="255" w:hRule="atLeast"/>
          <w:jc w:val="center"/>
        </w:trPr>
        <w:tc>
          <w:tcPr>
            <w:tcW w:w="549"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bidi w:val="0"/>
              <w:spacing w:line="240" w:lineRule="exact"/>
              <w:jc w:val="left"/>
              <w:rPr>
                <w:rFonts w:hint="default" w:ascii="Times New Roman" w:hAnsi="Times New Roman" w:eastAsia="宋体" w:cs="Times New Roman"/>
                <w:kern w:val="0"/>
                <w:sz w:val="15"/>
                <w:szCs w:val="15"/>
              </w:rPr>
            </w:pPr>
          </w:p>
        </w:tc>
        <w:tc>
          <w:tcPr>
            <w:tcW w:w="1097" w:type="dxa"/>
            <w:vMerge w:val="continue"/>
            <w:tcBorders>
              <w:left w:val="single" w:color="auto" w:sz="4" w:space="0"/>
              <w:right w:val="single" w:color="auto" w:sz="4" w:space="0"/>
            </w:tcBorders>
            <w:vAlign w:val="center"/>
          </w:tcPr>
          <w:p>
            <w:pPr>
              <w:keepNext w:val="0"/>
              <w:keepLines w:val="0"/>
              <w:pageBreakBefore w:val="0"/>
              <w:widowControl/>
              <w:kinsoku/>
              <w:wordWrap/>
              <w:overflowPunct/>
              <w:topLinePunct w:val="0"/>
              <w:bidi w:val="0"/>
              <w:spacing w:line="240" w:lineRule="exact"/>
              <w:jc w:val="left"/>
              <w:rPr>
                <w:rFonts w:hint="default" w:ascii="Times New Roman" w:hAnsi="Times New Roman" w:eastAsia="宋体" w:cs="Times New Roman"/>
                <w:kern w:val="0"/>
                <w:sz w:val="15"/>
                <w:szCs w:val="15"/>
              </w:rPr>
            </w:pPr>
          </w:p>
        </w:tc>
        <w:tc>
          <w:tcPr>
            <w:tcW w:w="1048" w:type="dxa"/>
            <w:vMerge w:val="continue"/>
            <w:tcBorders>
              <w:left w:val="single" w:color="auto" w:sz="4" w:space="0"/>
              <w:right w:val="single" w:color="auto" w:sz="4" w:space="0"/>
            </w:tcBorders>
            <w:vAlign w:val="center"/>
          </w:tcPr>
          <w:p>
            <w:pPr>
              <w:keepNext w:val="0"/>
              <w:keepLines w:val="0"/>
              <w:pageBreakBefore w:val="0"/>
              <w:widowControl/>
              <w:kinsoku/>
              <w:wordWrap/>
              <w:overflowPunct/>
              <w:topLinePunct w:val="0"/>
              <w:bidi w:val="0"/>
              <w:spacing w:line="240" w:lineRule="exact"/>
              <w:jc w:val="left"/>
              <w:rPr>
                <w:rFonts w:hint="default" w:ascii="Times New Roman" w:hAnsi="Times New Roman" w:eastAsia="宋体" w:cs="Times New Roman"/>
                <w:kern w:val="0"/>
                <w:sz w:val="15"/>
                <w:szCs w:val="15"/>
              </w:rPr>
            </w:pPr>
          </w:p>
        </w:tc>
        <w:tc>
          <w:tcPr>
            <w:tcW w:w="3491" w:type="dxa"/>
            <w:tcBorders>
              <w:top w:val="nil"/>
              <w:left w:val="nil"/>
              <w:bottom w:val="single" w:color="auto" w:sz="4" w:space="0"/>
              <w:right w:val="single" w:color="auto" w:sz="4" w:space="0"/>
            </w:tcBorders>
            <w:shd w:val="clear" w:color="auto" w:fill="auto"/>
            <w:noWrap/>
            <w:vAlign w:val="bottom"/>
          </w:tcPr>
          <w:p>
            <w:pPr>
              <w:keepNext w:val="0"/>
              <w:keepLines w:val="0"/>
              <w:pageBreakBefore w:val="0"/>
              <w:widowControl/>
              <w:kinsoku/>
              <w:wordWrap/>
              <w:overflowPunct/>
              <w:topLinePunct w:val="0"/>
              <w:bidi w:val="0"/>
              <w:spacing w:line="240" w:lineRule="exact"/>
              <w:jc w:val="left"/>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rPr>
              <w:t>9</w:t>
            </w:r>
            <w:r>
              <w:rPr>
                <w:rFonts w:hint="default" w:ascii="Times New Roman" w:hAnsi="Times New Roman" w:eastAsia="宋体" w:cs="Times New Roman"/>
                <w:b/>
                <w:bCs/>
                <w:kern w:val="0"/>
                <w:sz w:val="15"/>
                <w:szCs w:val="15"/>
              </w:rPr>
              <w:t>.</w:t>
            </w:r>
            <w:r>
              <w:rPr>
                <w:rFonts w:hint="default" w:ascii="Times New Roman" w:hAnsi="Times New Roman" w:eastAsia="宋体" w:cs="Times New Roman"/>
                <w:b w:val="0"/>
                <w:bCs w:val="0"/>
                <w:kern w:val="0"/>
                <w:sz w:val="15"/>
                <w:szCs w:val="15"/>
              </w:rPr>
              <w:t>实施水系连通及水美乡村建设试点县数</w:t>
            </w:r>
          </w:p>
        </w:tc>
        <w:tc>
          <w:tcPr>
            <w:tcW w:w="924" w:type="dxa"/>
            <w:tcBorders>
              <w:top w:val="nil"/>
              <w:left w:val="nil"/>
              <w:bottom w:val="single" w:color="auto" w:sz="4" w:space="0"/>
              <w:right w:val="single" w:color="auto" w:sz="4" w:space="0"/>
            </w:tcBorders>
            <w:shd w:val="clear" w:color="auto" w:fill="auto"/>
            <w:noWrap/>
            <w:vAlign w:val="bottom"/>
          </w:tcPr>
          <w:p>
            <w:pPr>
              <w:keepNext w:val="0"/>
              <w:keepLines w:val="0"/>
              <w:pageBreakBefore w:val="0"/>
              <w:widowControl/>
              <w:kinsoku/>
              <w:wordWrap/>
              <w:overflowPunct/>
              <w:topLinePunct w:val="0"/>
              <w:bidi w:val="0"/>
              <w:spacing w:line="240" w:lineRule="exact"/>
              <w:jc w:val="center"/>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rPr>
              <w:t>个</w:t>
            </w:r>
          </w:p>
        </w:tc>
        <w:tc>
          <w:tcPr>
            <w:tcW w:w="1893"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bidi w:val="0"/>
              <w:spacing w:line="240" w:lineRule="exact"/>
              <w:jc w:val="center"/>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rPr>
              <w:t>1</w:t>
            </w:r>
          </w:p>
        </w:tc>
      </w:tr>
      <w:tr>
        <w:tblPrEx>
          <w:tblLayout w:type="fixed"/>
          <w:tblCellMar>
            <w:top w:w="0" w:type="dxa"/>
            <w:left w:w="108" w:type="dxa"/>
            <w:bottom w:w="0" w:type="dxa"/>
            <w:right w:w="108" w:type="dxa"/>
          </w:tblCellMar>
        </w:tblPrEx>
        <w:trPr>
          <w:trHeight w:val="255" w:hRule="atLeast"/>
          <w:jc w:val="center"/>
        </w:trPr>
        <w:tc>
          <w:tcPr>
            <w:tcW w:w="549"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bidi w:val="0"/>
              <w:spacing w:line="240" w:lineRule="exact"/>
              <w:jc w:val="left"/>
              <w:rPr>
                <w:rFonts w:hint="default" w:ascii="Times New Roman" w:hAnsi="Times New Roman" w:eastAsia="宋体" w:cs="Times New Roman"/>
                <w:kern w:val="0"/>
                <w:sz w:val="15"/>
                <w:szCs w:val="15"/>
              </w:rPr>
            </w:pPr>
          </w:p>
        </w:tc>
        <w:tc>
          <w:tcPr>
            <w:tcW w:w="1097" w:type="dxa"/>
            <w:vMerge w:val="continue"/>
            <w:tcBorders>
              <w:left w:val="single" w:color="auto" w:sz="4" w:space="0"/>
              <w:right w:val="single" w:color="auto" w:sz="4" w:space="0"/>
            </w:tcBorders>
            <w:vAlign w:val="center"/>
          </w:tcPr>
          <w:p>
            <w:pPr>
              <w:keepNext w:val="0"/>
              <w:keepLines w:val="0"/>
              <w:pageBreakBefore w:val="0"/>
              <w:widowControl/>
              <w:kinsoku/>
              <w:wordWrap/>
              <w:overflowPunct/>
              <w:topLinePunct w:val="0"/>
              <w:bidi w:val="0"/>
              <w:spacing w:line="240" w:lineRule="exact"/>
              <w:jc w:val="left"/>
              <w:rPr>
                <w:rFonts w:hint="default" w:ascii="Times New Roman" w:hAnsi="Times New Roman" w:eastAsia="宋体" w:cs="Times New Roman"/>
                <w:kern w:val="0"/>
                <w:sz w:val="15"/>
                <w:szCs w:val="15"/>
              </w:rPr>
            </w:pPr>
          </w:p>
        </w:tc>
        <w:tc>
          <w:tcPr>
            <w:tcW w:w="1048" w:type="dxa"/>
            <w:vMerge w:val="continue"/>
            <w:tcBorders>
              <w:left w:val="single" w:color="auto" w:sz="4" w:space="0"/>
              <w:right w:val="single" w:color="auto" w:sz="4" w:space="0"/>
            </w:tcBorders>
            <w:vAlign w:val="center"/>
          </w:tcPr>
          <w:p>
            <w:pPr>
              <w:keepNext w:val="0"/>
              <w:keepLines w:val="0"/>
              <w:pageBreakBefore w:val="0"/>
              <w:widowControl/>
              <w:kinsoku/>
              <w:wordWrap/>
              <w:overflowPunct/>
              <w:topLinePunct w:val="0"/>
              <w:bidi w:val="0"/>
              <w:spacing w:line="240" w:lineRule="exact"/>
              <w:jc w:val="left"/>
              <w:rPr>
                <w:rFonts w:hint="default" w:ascii="Times New Roman" w:hAnsi="Times New Roman" w:eastAsia="宋体" w:cs="Times New Roman"/>
                <w:kern w:val="0"/>
                <w:sz w:val="15"/>
                <w:szCs w:val="15"/>
              </w:rPr>
            </w:pPr>
          </w:p>
        </w:tc>
        <w:tc>
          <w:tcPr>
            <w:tcW w:w="3491" w:type="dxa"/>
            <w:tcBorders>
              <w:top w:val="nil"/>
              <w:left w:val="nil"/>
              <w:bottom w:val="single" w:color="auto" w:sz="4" w:space="0"/>
              <w:right w:val="single" w:color="auto" w:sz="4" w:space="0"/>
            </w:tcBorders>
            <w:shd w:val="clear" w:color="auto" w:fill="auto"/>
            <w:noWrap/>
            <w:vAlign w:val="bottom"/>
          </w:tcPr>
          <w:p>
            <w:pPr>
              <w:keepNext w:val="0"/>
              <w:keepLines w:val="0"/>
              <w:pageBreakBefore w:val="0"/>
              <w:widowControl/>
              <w:kinsoku/>
              <w:wordWrap/>
              <w:overflowPunct/>
              <w:topLinePunct w:val="0"/>
              <w:bidi w:val="0"/>
              <w:spacing w:line="240" w:lineRule="exact"/>
              <w:jc w:val="left"/>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rPr>
              <w:t>10</w:t>
            </w:r>
            <w:r>
              <w:rPr>
                <w:rFonts w:hint="default" w:ascii="Times New Roman" w:hAnsi="Times New Roman" w:eastAsia="宋体" w:cs="Times New Roman"/>
                <w:kern w:val="0"/>
                <w:sz w:val="15"/>
                <w:szCs w:val="15"/>
              </w:rPr>
              <w:t>.实施水资源管理与保护项目个数</w:t>
            </w:r>
          </w:p>
        </w:tc>
        <w:tc>
          <w:tcPr>
            <w:tcW w:w="924" w:type="dxa"/>
            <w:tcBorders>
              <w:top w:val="nil"/>
              <w:left w:val="nil"/>
              <w:bottom w:val="single" w:color="auto" w:sz="4" w:space="0"/>
              <w:right w:val="single" w:color="auto" w:sz="4" w:space="0"/>
            </w:tcBorders>
            <w:shd w:val="clear" w:color="auto" w:fill="auto"/>
            <w:noWrap/>
            <w:vAlign w:val="bottom"/>
          </w:tcPr>
          <w:p>
            <w:pPr>
              <w:keepNext w:val="0"/>
              <w:keepLines w:val="0"/>
              <w:pageBreakBefore w:val="0"/>
              <w:widowControl/>
              <w:kinsoku/>
              <w:wordWrap/>
              <w:overflowPunct/>
              <w:topLinePunct w:val="0"/>
              <w:bidi w:val="0"/>
              <w:spacing w:line="240" w:lineRule="exact"/>
              <w:jc w:val="center"/>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rPr>
              <w:t>个</w:t>
            </w:r>
          </w:p>
        </w:tc>
        <w:tc>
          <w:tcPr>
            <w:tcW w:w="1893"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bidi w:val="0"/>
              <w:spacing w:line="240" w:lineRule="exact"/>
              <w:jc w:val="center"/>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rPr>
              <w:t>22</w:t>
            </w:r>
          </w:p>
        </w:tc>
      </w:tr>
      <w:tr>
        <w:tblPrEx>
          <w:tblLayout w:type="fixed"/>
          <w:tblCellMar>
            <w:top w:w="0" w:type="dxa"/>
            <w:left w:w="108" w:type="dxa"/>
            <w:bottom w:w="0" w:type="dxa"/>
            <w:right w:w="108" w:type="dxa"/>
          </w:tblCellMar>
        </w:tblPrEx>
        <w:trPr>
          <w:trHeight w:val="255" w:hRule="atLeast"/>
          <w:jc w:val="center"/>
        </w:trPr>
        <w:tc>
          <w:tcPr>
            <w:tcW w:w="549"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bidi w:val="0"/>
              <w:spacing w:line="240" w:lineRule="exact"/>
              <w:jc w:val="left"/>
              <w:rPr>
                <w:rFonts w:hint="default" w:ascii="Times New Roman" w:hAnsi="Times New Roman" w:eastAsia="宋体" w:cs="Times New Roman"/>
                <w:kern w:val="0"/>
                <w:sz w:val="15"/>
                <w:szCs w:val="15"/>
              </w:rPr>
            </w:pPr>
          </w:p>
        </w:tc>
        <w:tc>
          <w:tcPr>
            <w:tcW w:w="1097" w:type="dxa"/>
            <w:vMerge w:val="continue"/>
            <w:tcBorders>
              <w:left w:val="single" w:color="auto" w:sz="4" w:space="0"/>
              <w:right w:val="single" w:color="auto" w:sz="4" w:space="0"/>
            </w:tcBorders>
            <w:vAlign w:val="center"/>
          </w:tcPr>
          <w:p>
            <w:pPr>
              <w:keepNext w:val="0"/>
              <w:keepLines w:val="0"/>
              <w:pageBreakBefore w:val="0"/>
              <w:widowControl/>
              <w:kinsoku/>
              <w:wordWrap/>
              <w:overflowPunct/>
              <w:topLinePunct w:val="0"/>
              <w:bidi w:val="0"/>
              <w:spacing w:line="240" w:lineRule="exact"/>
              <w:jc w:val="left"/>
              <w:rPr>
                <w:rFonts w:hint="default" w:ascii="Times New Roman" w:hAnsi="Times New Roman" w:eastAsia="宋体" w:cs="Times New Roman"/>
                <w:kern w:val="0"/>
                <w:sz w:val="15"/>
                <w:szCs w:val="15"/>
              </w:rPr>
            </w:pPr>
          </w:p>
        </w:tc>
        <w:tc>
          <w:tcPr>
            <w:tcW w:w="1048" w:type="dxa"/>
            <w:vMerge w:val="continue"/>
            <w:tcBorders>
              <w:left w:val="single" w:color="auto" w:sz="4" w:space="0"/>
              <w:right w:val="single" w:color="auto" w:sz="4" w:space="0"/>
            </w:tcBorders>
            <w:vAlign w:val="center"/>
          </w:tcPr>
          <w:p>
            <w:pPr>
              <w:keepNext w:val="0"/>
              <w:keepLines w:val="0"/>
              <w:pageBreakBefore w:val="0"/>
              <w:widowControl/>
              <w:kinsoku/>
              <w:wordWrap/>
              <w:overflowPunct/>
              <w:topLinePunct w:val="0"/>
              <w:bidi w:val="0"/>
              <w:spacing w:line="240" w:lineRule="exact"/>
              <w:jc w:val="left"/>
              <w:rPr>
                <w:rFonts w:hint="default" w:ascii="Times New Roman" w:hAnsi="Times New Roman" w:eastAsia="宋体" w:cs="Times New Roman"/>
                <w:kern w:val="0"/>
                <w:sz w:val="15"/>
                <w:szCs w:val="15"/>
              </w:rPr>
            </w:pPr>
          </w:p>
        </w:tc>
        <w:tc>
          <w:tcPr>
            <w:tcW w:w="3491" w:type="dxa"/>
            <w:tcBorders>
              <w:top w:val="nil"/>
              <w:left w:val="nil"/>
              <w:bottom w:val="single" w:color="auto" w:sz="4" w:space="0"/>
              <w:right w:val="single" w:color="auto" w:sz="4" w:space="0"/>
            </w:tcBorders>
            <w:shd w:val="clear" w:color="auto" w:fill="auto"/>
            <w:noWrap/>
            <w:vAlign w:val="bottom"/>
          </w:tcPr>
          <w:p>
            <w:pPr>
              <w:keepNext w:val="0"/>
              <w:keepLines w:val="0"/>
              <w:pageBreakBefore w:val="0"/>
              <w:widowControl/>
              <w:kinsoku/>
              <w:wordWrap/>
              <w:overflowPunct/>
              <w:topLinePunct w:val="0"/>
              <w:bidi w:val="0"/>
              <w:spacing w:line="240" w:lineRule="exact"/>
              <w:jc w:val="left"/>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rPr>
              <w:t>1</w:t>
            </w:r>
            <w:r>
              <w:rPr>
                <w:rFonts w:hint="default" w:ascii="Times New Roman" w:hAnsi="Times New Roman" w:eastAsia="宋体" w:cs="Times New Roman"/>
                <w:kern w:val="0"/>
                <w:sz w:val="15"/>
                <w:szCs w:val="15"/>
              </w:rPr>
              <w:t>1</w:t>
            </w:r>
            <w:r>
              <w:rPr>
                <w:rFonts w:hint="default" w:ascii="Times New Roman" w:hAnsi="Times New Roman" w:eastAsia="宋体" w:cs="Times New Roman"/>
                <w:kern w:val="0"/>
                <w:sz w:val="15"/>
                <w:szCs w:val="15"/>
              </w:rPr>
              <w:t>.规模以上取水在线计量设施新建或改建数量</w:t>
            </w:r>
          </w:p>
        </w:tc>
        <w:tc>
          <w:tcPr>
            <w:tcW w:w="924" w:type="dxa"/>
            <w:tcBorders>
              <w:top w:val="nil"/>
              <w:left w:val="nil"/>
              <w:bottom w:val="single" w:color="auto" w:sz="4" w:space="0"/>
              <w:right w:val="single" w:color="auto" w:sz="4" w:space="0"/>
            </w:tcBorders>
            <w:shd w:val="clear" w:color="auto" w:fill="auto"/>
            <w:noWrap/>
            <w:vAlign w:val="bottom"/>
          </w:tcPr>
          <w:p>
            <w:pPr>
              <w:keepNext w:val="0"/>
              <w:keepLines w:val="0"/>
              <w:pageBreakBefore w:val="0"/>
              <w:widowControl/>
              <w:kinsoku/>
              <w:wordWrap/>
              <w:overflowPunct/>
              <w:topLinePunct w:val="0"/>
              <w:bidi w:val="0"/>
              <w:spacing w:line="240" w:lineRule="exact"/>
              <w:jc w:val="center"/>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rPr>
              <w:t>个</w:t>
            </w:r>
          </w:p>
        </w:tc>
        <w:tc>
          <w:tcPr>
            <w:tcW w:w="1893"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bidi w:val="0"/>
              <w:spacing w:line="240" w:lineRule="exact"/>
              <w:jc w:val="center"/>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rPr>
              <w:t>170</w:t>
            </w:r>
          </w:p>
        </w:tc>
      </w:tr>
      <w:tr>
        <w:tblPrEx>
          <w:tblLayout w:type="fixed"/>
          <w:tblCellMar>
            <w:top w:w="0" w:type="dxa"/>
            <w:left w:w="108" w:type="dxa"/>
            <w:bottom w:w="0" w:type="dxa"/>
            <w:right w:w="108" w:type="dxa"/>
          </w:tblCellMar>
        </w:tblPrEx>
        <w:trPr>
          <w:trHeight w:val="255" w:hRule="atLeast"/>
          <w:jc w:val="center"/>
        </w:trPr>
        <w:tc>
          <w:tcPr>
            <w:tcW w:w="549"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bidi w:val="0"/>
              <w:spacing w:line="240" w:lineRule="exact"/>
              <w:jc w:val="left"/>
              <w:rPr>
                <w:rFonts w:hint="default" w:ascii="Times New Roman" w:hAnsi="Times New Roman" w:eastAsia="宋体" w:cs="Times New Roman"/>
                <w:kern w:val="0"/>
                <w:sz w:val="15"/>
                <w:szCs w:val="15"/>
              </w:rPr>
            </w:pPr>
          </w:p>
        </w:tc>
        <w:tc>
          <w:tcPr>
            <w:tcW w:w="1097" w:type="dxa"/>
            <w:vMerge w:val="continue"/>
            <w:tcBorders>
              <w:left w:val="single" w:color="auto" w:sz="4" w:space="0"/>
              <w:right w:val="single" w:color="auto" w:sz="4" w:space="0"/>
            </w:tcBorders>
            <w:vAlign w:val="center"/>
          </w:tcPr>
          <w:p>
            <w:pPr>
              <w:keepNext w:val="0"/>
              <w:keepLines w:val="0"/>
              <w:pageBreakBefore w:val="0"/>
              <w:widowControl/>
              <w:kinsoku/>
              <w:wordWrap/>
              <w:overflowPunct/>
              <w:topLinePunct w:val="0"/>
              <w:bidi w:val="0"/>
              <w:spacing w:line="240" w:lineRule="exact"/>
              <w:jc w:val="left"/>
              <w:rPr>
                <w:rFonts w:hint="default" w:ascii="Times New Roman" w:hAnsi="Times New Roman" w:eastAsia="宋体" w:cs="Times New Roman"/>
                <w:kern w:val="0"/>
                <w:sz w:val="15"/>
                <w:szCs w:val="15"/>
              </w:rPr>
            </w:pPr>
          </w:p>
        </w:tc>
        <w:tc>
          <w:tcPr>
            <w:tcW w:w="1048" w:type="dxa"/>
            <w:vMerge w:val="continue"/>
            <w:tcBorders>
              <w:left w:val="single" w:color="auto" w:sz="4" w:space="0"/>
              <w:right w:val="single" w:color="auto" w:sz="4" w:space="0"/>
            </w:tcBorders>
            <w:vAlign w:val="center"/>
          </w:tcPr>
          <w:p>
            <w:pPr>
              <w:keepNext w:val="0"/>
              <w:keepLines w:val="0"/>
              <w:pageBreakBefore w:val="0"/>
              <w:widowControl/>
              <w:kinsoku/>
              <w:wordWrap/>
              <w:overflowPunct/>
              <w:topLinePunct w:val="0"/>
              <w:bidi w:val="0"/>
              <w:spacing w:line="240" w:lineRule="exact"/>
              <w:jc w:val="left"/>
              <w:rPr>
                <w:rFonts w:hint="default" w:ascii="Times New Roman" w:hAnsi="Times New Roman" w:eastAsia="宋体" w:cs="Times New Roman"/>
                <w:kern w:val="0"/>
                <w:sz w:val="15"/>
                <w:szCs w:val="15"/>
              </w:rPr>
            </w:pPr>
          </w:p>
        </w:tc>
        <w:tc>
          <w:tcPr>
            <w:tcW w:w="3491" w:type="dxa"/>
            <w:tcBorders>
              <w:top w:val="nil"/>
              <w:left w:val="nil"/>
              <w:bottom w:val="single" w:color="auto" w:sz="4" w:space="0"/>
              <w:right w:val="single" w:color="auto" w:sz="4" w:space="0"/>
            </w:tcBorders>
            <w:shd w:val="clear" w:color="auto" w:fill="auto"/>
            <w:noWrap/>
            <w:vAlign w:val="bottom"/>
          </w:tcPr>
          <w:p>
            <w:pPr>
              <w:keepNext w:val="0"/>
              <w:keepLines w:val="0"/>
              <w:pageBreakBefore w:val="0"/>
              <w:widowControl/>
              <w:kinsoku/>
              <w:wordWrap/>
              <w:overflowPunct/>
              <w:topLinePunct w:val="0"/>
              <w:bidi w:val="0"/>
              <w:spacing w:line="240" w:lineRule="exact"/>
              <w:jc w:val="left"/>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rPr>
              <w:t>1</w:t>
            </w:r>
            <w:r>
              <w:rPr>
                <w:rFonts w:hint="default" w:ascii="Times New Roman" w:hAnsi="Times New Roman" w:eastAsia="宋体" w:cs="Times New Roman"/>
                <w:kern w:val="0"/>
                <w:sz w:val="15"/>
                <w:szCs w:val="15"/>
              </w:rPr>
              <w:t>2</w:t>
            </w:r>
            <w:r>
              <w:rPr>
                <w:rFonts w:hint="default" w:ascii="Times New Roman" w:hAnsi="Times New Roman" w:eastAsia="宋体" w:cs="Times New Roman"/>
                <w:kern w:val="0"/>
                <w:sz w:val="15"/>
                <w:szCs w:val="15"/>
              </w:rPr>
              <w:t>.</w:t>
            </w:r>
            <w:r>
              <w:rPr>
                <w:rFonts w:hint="default" w:ascii="Times New Roman" w:hAnsi="Times New Roman" w:eastAsia="宋体" w:cs="Times New Roman"/>
                <w:kern w:val="0"/>
                <w:sz w:val="15"/>
                <w:szCs w:val="15"/>
              </w:rPr>
              <w:t>“以电折水”样本取水井监测计量设施建设及计量信息接入数量</w:t>
            </w:r>
          </w:p>
        </w:tc>
        <w:tc>
          <w:tcPr>
            <w:tcW w:w="924"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bidi w:val="0"/>
              <w:spacing w:line="240" w:lineRule="exact"/>
              <w:jc w:val="center"/>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rPr>
              <w:t>个</w:t>
            </w:r>
          </w:p>
        </w:tc>
        <w:tc>
          <w:tcPr>
            <w:tcW w:w="1893"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bidi w:val="0"/>
              <w:spacing w:line="240" w:lineRule="exact"/>
              <w:jc w:val="center"/>
              <w:rPr>
                <w:rFonts w:hint="default" w:ascii="Times New Roman" w:hAnsi="Times New Roman" w:eastAsia="宋体" w:cs="Times New Roman"/>
                <w:kern w:val="0"/>
                <w:sz w:val="15"/>
                <w:szCs w:val="15"/>
              </w:rPr>
            </w:pPr>
          </w:p>
        </w:tc>
      </w:tr>
      <w:tr>
        <w:tblPrEx>
          <w:tblLayout w:type="fixed"/>
          <w:tblCellMar>
            <w:top w:w="0" w:type="dxa"/>
            <w:left w:w="108" w:type="dxa"/>
            <w:bottom w:w="0" w:type="dxa"/>
            <w:right w:w="108" w:type="dxa"/>
          </w:tblCellMar>
        </w:tblPrEx>
        <w:trPr>
          <w:trHeight w:val="255" w:hRule="atLeast"/>
          <w:jc w:val="center"/>
        </w:trPr>
        <w:tc>
          <w:tcPr>
            <w:tcW w:w="549"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bidi w:val="0"/>
              <w:spacing w:line="240" w:lineRule="exact"/>
              <w:jc w:val="left"/>
              <w:rPr>
                <w:rFonts w:hint="default" w:ascii="Times New Roman" w:hAnsi="Times New Roman" w:eastAsia="宋体" w:cs="Times New Roman"/>
                <w:kern w:val="0"/>
                <w:sz w:val="15"/>
                <w:szCs w:val="15"/>
              </w:rPr>
            </w:pPr>
          </w:p>
        </w:tc>
        <w:tc>
          <w:tcPr>
            <w:tcW w:w="1097" w:type="dxa"/>
            <w:vMerge w:val="continue"/>
            <w:tcBorders>
              <w:left w:val="single" w:color="auto" w:sz="4" w:space="0"/>
              <w:right w:val="single" w:color="auto" w:sz="4" w:space="0"/>
            </w:tcBorders>
            <w:vAlign w:val="center"/>
          </w:tcPr>
          <w:p>
            <w:pPr>
              <w:keepNext w:val="0"/>
              <w:keepLines w:val="0"/>
              <w:pageBreakBefore w:val="0"/>
              <w:widowControl/>
              <w:kinsoku/>
              <w:wordWrap/>
              <w:overflowPunct/>
              <w:topLinePunct w:val="0"/>
              <w:bidi w:val="0"/>
              <w:spacing w:line="240" w:lineRule="exact"/>
              <w:jc w:val="left"/>
              <w:rPr>
                <w:rFonts w:hint="default" w:ascii="Times New Roman" w:hAnsi="Times New Roman" w:eastAsia="宋体" w:cs="Times New Roman"/>
                <w:kern w:val="0"/>
                <w:sz w:val="15"/>
                <w:szCs w:val="15"/>
              </w:rPr>
            </w:pPr>
          </w:p>
        </w:tc>
        <w:tc>
          <w:tcPr>
            <w:tcW w:w="1048" w:type="dxa"/>
            <w:vMerge w:val="continue"/>
            <w:tcBorders>
              <w:left w:val="single" w:color="auto" w:sz="4" w:space="0"/>
              <w:right w:val="single" w:color="auto" w:sz="4" w:space="0"/>
            </w:tcBorders>
            <w:vAlign w:val="center"/>
          </w:tcPr>
          <w:p>
            <w:pPr>
              <w:keepNext w:val="0"/>
              <w:keepLines w:val="0"/>
              <w:pageBreakBefore w:val="0"/>
              <w:widowControl/>
              <w:kinsoku/>
              <w:wordWrap/>
              <w:overflowPunct/>
              <w:topLinePunct w:val="0"/>
              <w:bidi w:val="0"/>
              <w:spacing w:line="240" w:lineRule="exact"/>
              <w:jc w:val="left"/>
              <w:rPr>
                <w:rFonts w:hint="default" w:ascii="Times New Roman" w:hAnsi="Times New Roman" w:eastAsia="宋体" w:cs="Times New Roman"/>
                <w:kern w:val="0"/>
                <w:sz w:val="15"/>
                <w:szCs w:val="15"/>
              </w:rPr>
            </w:pPr>
          </w:p>
        </w:tc>
        <w:tc>
          <w:tcPr>
            <w:tcW w:w="3491"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bidi w:val="0"/>
              <w:spacing w:line="240" w:lineRule="exact"/>
              <w:jc w:val="left"/>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rPr>
              <w:t>1</w:t>
            </w:r>
            <w:r>
              <w:rPr>
                <w:rFonts w:hint="default" w:ascii="Times New Roman" w:hAnsi="Times New Roman" w:eastAsia="宋体" w:cs="Times New Roman"/>
                <w:kern w:val="0"/>
                <w:sz w:val="15"/>
                <w:szCs w:val="15"/>
              </w:rPr>
              <w:t>3</w:t>
            </w:r>
            <w:r>
              <w:rPr>
                <w:rFonts w:hint="default" w:ascii="Times New Roman" w:hAnsi="Times New Roman" w:eastAsia="宋体" w:cs="Times New Roman"/>
                <w:b/>
                <w:bCs/>
                <w:kern w:val="0"/>
                <w:sz w:val="15"/>
                <w:szCs w:val="15"/>
              </w:rPr>
              <w:t>.</w:t>
            </w:r>
            <w:r>
              <w:rPr>
                <w:rFonts w:hint="default" w:ascii="Times New Roman" w:hAnsi="Times New Roman" w:eastAsia="宋体" w:cs="Times New Roman"/>
                <w:kern w:val="0"/>
                <w:sz w:val="15"/>
                <w:szCs w:val="15"/>
              </w:rPr>
              <w:t>实施县域节水型社会达标建设项目数</w:t>
            </w:r>
          </w:p>
        </w:tc>
        <w:tc>
          <w:tcPr>
            <w:tcW w:w="924"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bidi w:val="0"/>
              <w:spacing w:line="240" w:lineRule="exact"/>
              <w:jc w:val="center"/>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rPr>
              <w:t>个</w:t>
            </w:r>
          </w:p>
        </w:tc>
        <w:tc>
          <w:tcPr>
            <w:tcW w:w="1893"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bidi w:val="0"/>
              <w:spacing w:line="240" w:lineRule="exact"/>
              <w:jc w:val="center"/>
              <w:rPr>
                <w:rFonts w:hint="default" w:ascii="Times New Roman" w:hAnsi="Times New Roman" w:eastAsia="宋体" w:cs="Times New Roman"/>
                <w:kern w:val="0"/>
                <w:sz w:val="15"/>
                <w:szCs w:val="15"/>
                <w:lang w:eastAsia="zh-CN"/>
              </w:rPr>
            </w:pPr>
            <w:r>
              <w:rPr>
                <w:rFonts w:hint="default" w:ascii="Times New Roman" w:hAnsi="Times New Roman" w:eastAsia="宋体" w:cs="Times New Roman"/>
                <w:kern w:val="0"/>
                <w:sz w:val="15"/>
                <w:szCs w:val="15"/>
                <w:lang w:eastAsia="zh-CN"/>
              </w:rPr>
              <w:t>23</w:t>
            </w:r>
          </w:p>
        </w:tc>
      </w:tr>
      <w:tr>
        <w:tblPrEx>
          <w:tblLayout w:type="fixed"/>
          <w:tblCellMar>
            <w:top w:w="0" w:type="dxa"/>
            <w:left w:w="108" w:type="dxa"/>
            <w:bottom w:w="0" w:type="dxa"/>
            <w:right w:w="108" w:type="dxa"/>
          </w:tblCellMar>
        </w:tblPrEx>
        <w:trPr>
          <w:trHeight w:val="255" w:hRule="atLeast"/>
          <w:jc w:val="center"/>
        </w:trPr>
        <w:tc>
          <w:tcPr>
            <w:tcW w:w="549"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bidi w:val="0"/>
              <w:spacing w:line="240" w:lineRule="exact"/>
              <w:jc w:val="left"/>
              <w:rPr>
                <w:rFonts w:hint="default" w:ascii="Times New Roman" w:hAnsi="Times New Roman" w:eastAsia="宋体" w:cs="Times New Roman"/>
                <w:kern w:val="0"/>
                <w:sz w:val="15"/>
                <w:szCs w:val="15"/>
              </w:rPr>
            </w:pPr>
          </w:p>
        </w:tc>
        <w:tc>
          <w:tcPr>
            <w:tcW w:w="1097" w:type="dxa"/>
            <w:vMerge w:val="continue"/>
            <w:tcBorders>
              <w:left w:val="single" w:color="auto" w:sz="4" w:space="0"/>
              <w:right w:val="single" w:color="auto" w:sz="4" w:space="0"/>
            </w:tcBorders>
            <w:vAlign w:val="center"/>
          </w:tcPr>
          <w:p>
            <w:pPr>
              <w:keepNext w:val="0"/>
              <w:keepLines w:val="0"/>
              <w:pageBreakBefore w:val="0"/>
              <w:widowControl/>
              <w:kinsoku/>
              <w:wordWrap/>
              <w:overflowPunct/>
              <w:topLinePunct w:val="0"/>
              <w:bidi w:val="0"/>
              <w:spacing w:line="240" w:lineRule="exact"/>
              <w:jc w:val="left"/>
              <w:rPr>
                <w:rFonts w:hint="default" w:ascii="Times New Roman" w:hAnsi="Times New Roman" w:eastAsia="宋体" w:cs="Times New Roman"/>
                <w:kern w:val="0"/>
                <w:sz w:val="15"/>
                <w:szCs w:val="15"/>
              </w:rPr>
            </w:pPr>
          </w:p>
        </w:tc>
        <w:tc>
          <w:tcPr>
            <w:tcW w:w="1048" w:type="dxa"/>
            <w:vMerge w:val="continue"/>
            <w:tcBorders>
              <w:left w:val="single" w:color="auto" w:sz="4" w:space="0"/>
              <w:right w:val="single" w:color="auto" w:sz="4" w:space="0"/>
            </w:tcBorders>
            <w:vAlign w:val="center"/>
          </w:tcPr>
          <w:p>
            <w:pPr>
              <w:keepNext w:val="0"/>
              <w:keepLines w:val="0"/>
              <w:pageBreakBefore w:val="0"/>
              <w:widowControl/>
              <w:kinsoku/>
              <w:wordWrap/>
              <w:overflowPunct/>
              <w:topLinePunct w:val="0"/>
              <w:bidi w:val="0"/>
              <w:spacing w:line="240" w:lineRule="exact"/>
              <w:jc w:val="left"/>
              <w:rPr>
                <w:rFonts w:hint="default" w:ascii="Times New Roman" w:hAnsi="Times New Roman" w:eastAsia="宋体" w:cs="Times New Roman"/>
                <w:kern w:val="0"/>
                <w:sz w:val="15"/>
                <w:szCs w:val="15"/>
              </w:rPr>
            </w:pPr>
          </w:p>
        </w:tc>
        <w:tc>
          <w:tcPr>
            <w:tcW w:w="3491" w:type="dxa"/>
            <w:tcBorders>
              <w:top w:val="nil"/>
              <w:left w:val="nil"/>
              <w:bottom w:val="single" w:color="auto" w:sz="4" w:space="0"/>
              <w:right w:val="single" w:color="auto" w:sz="4" w:space="0"/>
            </w:tcBorders>
            <w:shd w:val="clear" w:color="auto" w:fill="auto"/>
            <w:noWrap/>
            <w:vAlign w:val="bottom"/>
          </w:tcPr>
          <w:p>
            <w:pPr>
              <w:keepNext w:val="0"/>
              <w:keepLines w:val="0"/>
              <w:pageBreakBefore w:val="0"/>
              <w:widowControl/>
              <w:kinsoku/>
              <w:wordWrap/>
              <w:overflowPunct/>
              <w:topLinePunct w:val="0"/>
              <w:bidi w:val="0"/>
              <w:spacing w:line="240" w:lineRule="exact"/>
              <w:jc w:val="left"/>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rPr>
              <w:t>1</w:t>
            </w:r>
            <w:r>
              <w:rPr>
                <w:rFonts w:hint="default" w:ascii="Times New Roman" w:hAnsi="Times New Roman" w:eastAsia="宋体" w:cs="Times New Roman"/>
                <w:kern w:val="0"/>
                <w:sz w:val="15"/>
                <w:szCs w:val="15"/>
              </w:rPr>
              <w:t>4</w:t>
            </w:r>
            <w:r>
              <w:rPr>
                <w:rFonts w:hint="default" w:ascii="Times New Roman" w:hAnsi="Times New Roman" w:eastAsia="宋体" w:cs="Times New Roman"/>
                <w:b/>
                <w:bCs/>
                <w:kern w:val="0"/>
                <w:sz w:val="15"/>
                <w:szCs w:val="15"/>
              </w:rPr>
              <w:t>.</w:t>
            </w:r>
            <w:r>
              <w:rPr>
                <w:rFonts w:hint="default" w:ascii="Times New Roman" w:hAnsi="Times New Roman" w:eastAsia="宋体" w:cs="Times New Roman"/>
                <w:kern w:val="0"/>
                <w:sz w:val="15"/>
                <w:szCs w:val="15"/>
              </w:rPr>
              <w:t>中型灌区节水配套改造</w:t>
            </w:r>
            <w:r>
              <w:rPr>
                <w:rFonts w:hint="default" w:ascii="Times New Roman" w:hAnsi="Times New Roman" w:eastAsia="宋体" w:cs="Times New Roman"/>
                <w:kern w:val="0"/>
                <w:sz w:val="15"/>
                <w:szCs w:val="15"/>
                <w:lang w:eastAsia="zh-CN"/>
              </w:rPr>
              <w:t>面积</w:t>
            </w:r>
          </w:p>
        </w:tc>
        <w:tc>
          <w:tcPr>
            <w:tcW w:w="924"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bidi w:val="0"/>
              <w:spacing w:line="240" w:lineRule="exact"/>
              <w:jc w:val="center"/>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rPr>
              <w:t>万亩</w:t>
            </w:r>
          </w:p>
        </w:tc>
        <w:tc>
          <w:tcPr>
            <w:tcW w:w="1893"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bidi w:val="0"/>
              <w:spacing w:line="240" w:lineRule="exact"/>
              <w:jc w:val="center"/>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rPr>
              <w:t>106.54</w:t>
            </w:r>
          </w:p>
        </w:tc>
      </w:tr>
      <w:tr>
        <w:tblPrEx>
          <w:tblLayout w:type="fixed"/>
          <w:tblCellMar>
            <w:top w:w="0" w:type="dxa"/>
            <w:left w:w="108" w:type="dxa"/>
            <w:bottom w:w="0" w:type="dxa"/>
            <w:right w:w="108" w:type="dxa"/>
          </w:tblCellMar>
        </w:tblPrEx>
        <w:trPr>
          <w:trHeight w:val="255" w:hRule="atLeast"/>
          <w:jc w:val="center"/>
        </w:trPr>
        <w:tc>
          <w:tcPr>
            <w:tcW w:w="549"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bidi w:val="0"/>
              <w:spacing w:line="240" w:lineRule="exact"/>
              <w:jc w:val="left"/>
              <w:rPr>
                <w:rFonts w:hint="default" w:ascii="Times New Roman" w:hAnsi="Times New Roman" w:eastAsia="宋体" w:cs="Times New Roman"/>
                <w:kern w:val="0"/>
                <w:sz w:val="15"/>
                <w:szCs w:val="15"/>
              </w:rPr>
            </w:pPr>
          </w:p>
        </w:tc>
        <w:tc>
          <w:tcPr>
            <w:tcW w:w="1097" w:type="dxa"/>
            <w:vMerge w:val="continue"/>
            <w:tcBorders>
              <w:left w:val="single" w:color="auto" w:sz="4" w:space="0"/>
              <w:right w:val="single" w:color="auto" w:sz="4" w:space="0"/>
            </w:tcBorders>
            <w:vAlign w:val="center"/>
          </w:tcPr>
          <w:p>
            <w:pPr>
              <w:keepNext w:val="0"/>
              <w:keepLines w:val="0"/>
              <w:pageBreakBefore w:val="0"/>
              <w:widowControl/>
              <w:kinsoku/>
              <w:wordWrap/>
              <w:overflowPunct/>
              <w:topLinePunct w:val="0"/>
              <w:bidi w:val="0"/>
              <w:spacing w:line="240" w:lineRule="exact"/>
              <w:jc w:val="left"/>
              <w:rPr>
                <w:rFonts w:hint="default" w:ascii="Times New Roman" w:hAnsi="Times New Roman" w:eastAsia="宋体" w:cs="Times New Roman"/>
                <w:kern w:val="0"/>
                <w:sz w:val="15"/>
                <w:szCs w:val="15"/>
              </w:rPr>
            </w:pPr>
          </w:p>
        </w:tc>
        <w:tc>
          <w:tcPr>
            <w:tcW w:w="1048" w:type="dxa"/>
            <w:vMerge w:val="continue"/>
            <w:tcBorders>
              <w:left w:val="single" w:color="auto" w:sz="4" w:space="0"/>
              <w:right w:val="single" w:color="auto" w:sz="4" w:space="0"/>
            </w:tcBorders>
            <w:vAlign w:val="center"/>
          </w:tcPr>
          <w:p>
            <w:pPr>
              <w:keepNext w:val="0"/>
              <w:keepLines w:val="0"/>
              <w:pageBreakBefore w:val="0"/>
              <w:widowControl/>
              <w:kinsoku/>
              <w:wordWrap/>
              <w:overflowPunct/>
              <w:topLinePunct w:val="0"/>
              <w:bidi w:val="0"/>
              <w:spacing w:line="240" w:lineRule="exact"/>
              <w:jc w:val="left"/>
              <w:rPr>
                <w:rFonts w:hint="default" w:ascii="Times New Roman" w:hAnsi="Times New Roman" w:eastAsia="宋体" w:cs="Times New Roman"/>
                <w:kern w:val="0"/>
                <w:sz w:val="15"/>
                <w:szCs w:val="15"/>
              </w:rPr>
            </w:pPr>
          </w:p>
        </w:tc>
        <w:tc>
          <w:tcPr>
            <w:tcW w:w="3491"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bidi w:val="0"/>
              <w:spacing w:line="240" w:lineRule="exact"/>
              <w:jc w:val="left"/>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rPr>
              <w:t>1</w:t>
            </w:r>
            <w:r>
              <w:rPr>
                <w:rFonts w:hint="default" w:ascii="Times New Roman" w:hAnsi="Times New Roman" w:eastAsia="宋体" w:cs="Times New Roman"/>
                <w:kern w:val="0"/>
                <w:sz w:val="15"/>
                <w:szCs w:val="15"/>
              </w:rPr>
              <w:t>5</w:t>
            </w:r>
            <w:r>
              <w:rPr>
                <w:rFonts w:hint="default" w:ascii="Times New Roman" w:hAnsi="Times New Roman" w:eastAsia="宋体" w:cs="Times New Roman"/>
                <w:b/>
                <w:bCs/>
                <w:kern w:val="0"/>
                <w:sz w:val="15"/>
                <w:szCs w:val="15"/>
              </w:rPr>
              <w:t>.</w:t>
            </w:r>
            <w:r>
              <w:rPr>
                <w:rFonts w:hint="default" w:ascii="Times New Roman" w:hAnsi="Times New Roman" w:eastAsia="宋体" w:cs="Times New Roman"/>
                <w:kern w:val="0"/>
                <w:sz w:val="15"/>
                <w:szCs w:val="15"/>
              </w:rPr>
              <w:t>新增农业水价综合改革面积</w:t>
            </w:r>
          </w:p>
        </w:tc>
        <w:tc>
          <w:tcPr>
            <w:tcW w:w="924"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bidi w:val="0"/>
              <w:spacing w:line="240" w:lineRule="exact"/>
              <w:jc w:val="center"/>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rPr>
              <w:t>万亩</w:t>
            </w:r>
          </w:p>
        </w:tc>
        <w:tc>
          <w:tcPr>
            <w:tcW w:w="1893"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bidi w:val="0"/>
              <w:spacing w:line="240" w:lineRule="exact"/>
              <w:jc w:val="center"/>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rPr>
              <w:t>80</w:t>
            </w:r>
          </w:p>
        </w:tc>
      </w:tr>
      <w:tr>
        <w:tblPrEx>
          <w:tblLayout w:type="fixed"/>
          <w:tblCellMar>
            <w:top w:w="0" w:type="dxa"/>
            <w:left w:w="108" w:type="dxa"/>
            <w:bottom w:w="0" w:type="dxa"/>
            <w:right w:w="108" w:type="dxa"/>
          </w:tblCellMar>
        </w:tblPrEx>
        <w:trPr>
          <w:trHeight w:val="255" w:hRule="atLeast"/>
          <w:jc w:val="center"/>
        </w:trPr>
        <w:tc>
          <w:tcPr>
            <w:tcW w:w="549"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bidi w:val="0"/>
              <w:spacing w:line="240" w:lineRule="exact"/>
              <w:jc w:val="left"/>
              <w:rPr>
                <w:rFonts w:hint="default" w:ascii="Times New Roman" w:hAnsi="Times New Roman" w:eastAsia="宋体" w:cs="Times New Roman"/>
                <w:kern w:val="0"/>
                <w:sz w:val="15"/>
                <w:szCs w:val="15"/>
              </w:rPr>
            </w:pPr>
          </w:p>
        </w:tc>
        <w:tc>
          <w:tcPr>
            <w:tcW w:w="1097" w:type="dxa"/>
            <w:vMerge w:val="continue"/>
            <w:tcBorders>
              <w:left w:val="single" w:color="auto" w:sz="4" w:space="0"/>
              <w:right w:val="single" w:color="auto" w:sz="4" w:space="0"/>
            </w:tcBorders>
            <w:vAlign w:val="center"/>
          </w:tcPr>
          <w:p>
            <w:pPr>
              <w:keepNext w:val="0"/>
              <w:keepLines w:val="0"/>
              <w:pageBreakBefore w:val="0"/>
              <w:widowControl/>
              <w:kinsoku/>
              <w:wordWrap/>
              <w:overflowPunct/>
              <w:topLinePunct w:val="0"/>
              <w:bidi w:val="0"/>
              <w:spacing w:line="240" w:lineRule="exact"/>
              <w:jc w:val="left"/>
              <w:rPr>
                <w:rFonts w:hint="default" w:ascii="Times New Roman" w:hAnsi="Times New Roman" w:eastAsia="宋体" w:cs="Times New Roman"/>
                <w:kern w:val="0"/>
                <w:sz w:val="15"/>
                <w:szCs w:val="15"/>
              </w:rPr>
            </w:pPr>
          </w:p>
        </w:tc>
        <w:tc>
          <w:tcPr>
            <w:tcW w:w="1048" w:type="dxa"/>
            <w:vMerge w:val="continue"/>
            <w:tcBorders>
              <w:left w:val="single" w:color="auto" w:sz="4" w:space="0"/>
              <w:right w:val="single" w:color="auto" w:sz="4" w:space="0"/>
            </w:tcBorders>
            <w:vAlign w:val="center"/>
          </w:tcPr>
          <w:p>
            <w:pPr>
              <w:keepNext w:val="0"/>
              <w:keepLines w:val="0"/>
              <w:pageBreakBefore w:val="0"/>
              <w:widowControl/>
              <w:kinsoku/>
              <w:wordWrap/>
              <w:overflowPunct/>
              <w:topLinePunct w:val="0"/>
              <w:bidi w:val="0"/>
              <w:spacing w:line="240" w:lineRule="exact"/>
              <w:jc w:val="left"/>
              <w:rPr>
                <w:rFonts w:hint="default" w:ascii="Times New Roman" w:hAnsi="Times New Roman" w:eastAsia="宋体" w:cs="Times New Roman"/>
                <w:kern w:val="0"/>
                <w:sz w:val="15"/>
                <w:szCs w:val="15"/>
              </w:rPr>
            </w:pPr>
          </w:p>
        </w:tc>
        <w:tc>
          <w:tcPr>
            <w:tcW w:w="3491"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bidi w:val="0"/>
              <w:spacing w:line="240" w:lineRule="exact"/>
              <w:jc w:val="left"/>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rPr>
              <w:t>16</w:t>
            </w:r>
            <w:r>
              <w:rPr>
                <w:rFonts w:hint="default" w:ascii="Times New Roman" w:hAnsi="Times New Roman" w:eastAsia="宋体" w:cs="Times New Roman"/>
                <w:b/>
                <w:bCs/>
                <w:kern w:val="0"/>
                <w:sz w:val="15"/>
                <w:szCs w:val="15"/>
              </w:rPr>
              <w:t>.</w:t>
            </w:r>
            <w:r>
              <w:rPr>
                <w:rFonts w:hint="default" w:ascii="Times New Roman" w:hAnsi="Times New Roman" w:eastAsia="宋体" w:cs="Times New Roman"/>
                <w:kern w:val="0"/>
                <w:sz w:val="15"/>
                <w:szCs w:val="15"/>
              </w:rPr>
              <w:t>农村饮水工程维修养护数量</w:t>
            </w:r>
          </w:p>
        </w:tc>
        <w:tc>
          <w:tcPr>
            <w:tcW w:w="924"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bidi w:val="0"/>
              <w:spacing w:line="240" w:lineRule="exact"/>
              <w:jc w:val="center"/>
              <w:rPr>
                <w:rFonts w:hint="default" w:ascii="Times New Roman" w:hAnsi="Times New Roman" w:eastAsia="宋体" w:cs="Times New Roman"/>
                <w:kern w:val="0"/>
                <w:sz w:val="15"/>
                <w:szCs w:val="15"/>
                <w:lang w:eastAsia="zh-CN"/>
              </w:rPr>
            </w:pPr>
            <w:r>
              <w:rPr>
                <w:rFonts w:hint="default" w:ascii="Times New Roman" w:hAnsi="Times New Roman" w:eastAsia="宋体" w:cs="Times New Roman"/>
                <w:kern w:val="0"/>
                <w:sz w:val="15"/>
                <w:szCs w:val="15"/>
                <w:lang w:eastAsia="zh-CN"/>
              </w:rPr>
              <w:t>处</w:t>
            </w:r>
          </w:p>
        </w:tc>
        <w:tc>
          <w:tcPr>
            <w:tcW w:w="1893"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bidi w:val="0"/>
              <w:spacing w:line="240" w:lineRule="exact"/>
              <w:jc w:val="center"/>
              <w:rPr>
                <w:rFonts w:hint="default" w:ascii="Times New Roman" w:hAnsi="Times New Roman" w:eastAsia="宋体" w:cs="Times New Roman"/>
                <w:kern w:val="0"/>
                <w:sz w:val="15"/>
                <w:szCs w:val="15"/>
                <w:lang w:eastAsia="zh-CN"/>
              </w:rPr>
            </w:pPr>
            <w:r>
              <w:rPr>
                <w:rFonts w:hint="default" w:ascii="Times New Roman" w:hAnsi="Times New Roman" w:eastAsia="宋体" w:cs="Times New Roman"/>
                <w:kern w:val="0"/>
                <w:sz w:val="15"/>
                <w:szCs w:val="15"/>
                <w:lang w:eastAsia="zh-CN"/>
              </w:rPr>
              <w:t>349</w:t>
            </w:r>
          </w:p>
        </w:tc>
      </w:tr>
      <w:tr>
        <w:tblPrEx>
          <w:tblLayout w:type="fixed"/>
          <w:tblCellMar>
            <w:top w:w="0" w:type="dxa"/>
            <w:left w:w="108" w:type="dxa"/>
            <w:bottom w:w="0" w:type="dxa"/>
            <w:right w:w="108" w:type="dxa"/>
          </w:tblCellMar>
        </w:tblPrEx>
        <w:trPr>
          <w:trHeight w:val="255" w:hRule="atLeast"/>
          <w:jc w:val="center"/>
        </w:trPr>
        <w:tc>
          <w:tcPr>
            <w:tcW w:w="549"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bidi w:val="0"/>
              <w:spacing w:line="240" w:lineRule="exact"/>
              <w:jc w:val="left"/>
              <w:rPr>
                <w:rFonts w:hint="default" w:ascii="Times New Roman" w:hAnsi="Times New Roman" w:eastAsia="宋体" w:cs="Times New Roman"/>
                <w:kern w:val="0"/>
                <w:sz w:val="15"/>
                <w:szCs w:val="15"/>
              </w:rPr>
            </w:pPr>
          </w:p>
        </w:tc>
        <w:tc>
          <w:tcPr>
            <w:tcW w:w="1097" w:type="dxa"/>
            <w:vMerge w:val="continue"/>
            <w:tcBorders>
              <w:left w:val="single" w:color="auto" w:sz="4" w:space="0"/>
              <w:right w:val="single" w:color="auto" w:sz="4" w:space="0"/>
            </w:tcBorders>
            <w:vAlign w:val="center"/>
          </w:tcPr>
          <w:p>
            <w:pPr>
              <w:keepNext w:val="0"/>
              <w:keepLines w:val="0"/>
              <w:pageBreakBefore w:val="0"/>
              <w:widowControl/>
              <w:kinsoku/>
              <w:wordWrap/>
              <w:overflowPunct/>
              <w:topLinePunct w:val="0"/>
              <w:bidi w:val="0"/>
              <w:spacing w:line="240" w:lineRule="exact"/>
              <w:jc w:val="left"/>
              <w:rPr>
                <w:rFonts w:hint="default" w:ascii="Times New Roman" w:hAnsi="Times New Roman" w:eastAsia="宋体" w:cs="Times New Roman"/>
                <w:kern w:val="0"/>
                <w:sz w:val="15"/>
                <w:szCs w:val="15"/>
              </w:rPr>
            </w:pPr>
          </w:p>
        </w:tc>
        <w:tc>
          <w:tcPr>
            <w:tcW w:w="1048" w:type="dxa"/>
            <w:vMerge w:val="continue"/>
            <w:tcBorders>
              <w:left w:val="single" w:color="auto" w:sz="4" w:space="0"/>
              <w:right w:val="single" w:color="auto" w:sz="4" w:space="0"/>
            </w:tcBorders>
            <w:vAlign w:val="center"/>
          </w:tcPr>
          <w:p>
            <w:pPr>
              <w:keepNext w:val="0"/>
              <w:keepLines w:val="0"/>
              <w:pageBreakBefore w:val="0"/>
              <w:widowControl/>
              <w:kinsoku/>
              <w:wordWrap/>
              <w:overflowPunct/>
              <w:topLinePunct w:val="0"/>
              <w:bidi w:val="0"/>
              <w:spacing w:line="240" w:lineRule="exact"/>
              <w:jc w:val="left"/>
              <w:rPr>
                <w:rFonts w:hint="default" w:ascii="Times New Roman" w:hAnsi="Times New Roman" w:eastAsia="宋体" w:cs="Times New Roman"/>
                <w:kern w:val="0"/>
                <w:sz w:val="15"/>
                <w:szCs w:val="15"/>
              </w:rPr>
            </w:pPr>
          </w:p>
        </w:tc>
        <w:tc>
          <w:tcPr>
            <w:tcW w:w="3491" w:type="dxa"/>
            <w:tcBorders>
              <w:top w:val="nil"/>
              <w:left w:val="nil"/>
              <w:bottom w:val="single" w:color="auto" w:sz="4" w:space="0"/>
              <w:right w:val="single" w:color="auto" w:sz="4" w:space="0"/>
            </w:tcBorders>
            <w:shd w:val="clear" w:color="auto" w:fill="auto"/>
            <w:noWrap/>
            <w:vAlign w:val="bottom"/>
          </w:tcPr>
          <w:p>
            <w:pPr>
              <w:keepNext w:val="0"/>
              <w:keepLines w:val="0"/>
              <w:pageBreakBefore w:val="0"/>
              <w:widowControl/>
              <w:kinsoku/>
              <w:wordWrap/>
              <w:overflowPunct/>
              <w:topLinePunct w:val="0"/>
              <w:bidi w:val="0"/>
              <w:spacing w:line="240" w:lineRule="exact"/>
              <w:jc w:val="left"/>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rPr>
              <w:t>1</w:t>
            </w:r>
            <w:r>
              <w:rPr>
                <w:rFonts w:hint="default" w:ascii="Times New Roman" w:hAnsi="Times New Roman" w:eastAsia="宋体" w:cs="Times New Roman"/>
                <w:kern w:val="0"/>
                <w:sz w:val="15"/>
                <w:szCs w:val="15"/>
              </w:rPr>
              <w:t>7</w:t>
            </w:r>
            <w:r>
              <w:rPr>
                <w:rFonts w:hint="default" w:ascii="Times New Roman" w:hAnsi="Times New Roman" w:eastAsia="宋体" w:cs="Times New Roman"/>
                <w:b/>
                <w:bCs/>
                <w:kern w:val="0"/>
                <w:sz w:val="15"/>
                <w:szCs w:val="15"/>
              </w:rPr>
              <w:t>.</w:t>
            </w:r>
            <w:r>
              <w:rPr>
                <w:rFonts w:hint="default" w:ascii="Times New Roman" w:hAnsi="Times New Roman" w:eastAsia="宋体" w:cs="Times New Roman"/>
                <w:kern w:val="0"/>
                <w:sz w:val="15"/>
                <w:szCs w:val="15"/>
              </w:rPr>
              <w:t>实施幸福河湖数</w:t>
            </w:r>
          </w:p>
        </w:tc>
        <w:tc>
          <w:tcPr>
            <w:tcW w:w="924" w:type="dxa"/>
            <w:tcBorders>
              <w:top w:val="nil"/>
              <w:left w:val="nil"/>
              <w:bottom w:val="single" w:color="auto" w:sz="4" w:space="0"/>
              <w:right w:val="single" w:color="auto" w:sz="4" w:space="0"/>
            </w:tcBorders>
            <w:shd w:val="clear" w:color="auto" w:fill="auto"/>
            <w:noWrap/>
            <w:vAlign w:val="bottom"/>
          </w:tcPr>
          <w:p>
            <w:pPr>
              <w:keepNext w:val="0"/>
              <w:keepLines w:val="0"/>
              <w:pageBreakBefore w:val="0"/>
              <w:widowControl/>
              <w:kinsoku/>
              <w:wordWrap/>
              <w:overflowPunct/>
              <w:topLinePunct w:val="0"/>
              <w:bidi w:val="0"/>
              <w:spacing w:line="240" w:lineRule="exact"/>
              <w:jc w:val="center"/>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rPr>
              <w:t>条/个</w:t>
            </w:r>
          </w:p>
        </w:tc>
        <w:tc>
          <w:tcPr>
            <w:tcW w:w="1893"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bidi w:val="0"/>
              <w:spacing w:line="240" w:lineRule="exact"/>
              <w:jc w:val="center"/>
              <w:rPr>
                <w:rFonts w:hint="default" w:ascii="Times New Roman" w:hAnsi="Times New Roman" w:eastAsia="宋体" w:cs="Times New Roman"/>
                <w:kern w:val="0"/>
                <w:sz w:val="15"/>
                <w:szCs w:val="15"/>
              </w:rPr>
            </w:pPr>
          </w:p>
        </w:tc>
      </w:tr>
      <w:tr>
        <w:tblPrEx>
          <w:tblLayout w:type="fixed"/>
          <w:tblCellMar>
            <w:top w:w="0" w:type="dxa"/>
            <w:left w:w="108" w:type="dxa"/>
            <w:bottom w:w="0" w:type="dxa"/>
            <w:right w:w="108" w:type="dxa"/>
          </w:tblCellMar>
        </w:tblPrEx>
        <w:trPr>
          <w:trHeight w:val="255" w:hRule="atLeast"/>
          <w:jc w:val="center"/>
        </w:trPr>
        <w:tc>
          <w:tcPr>
            <w:tcW w:w="549"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bidi w:val="0"/>
              <w:spacing w:line="240" w:lineRule="exact"/>
              <w:jc w:val="left"/>
              <w:rPr>
                <w:rFonts w:hint="default" w:ascii="Times New Roman" w:hAnsi="Times New Roman" w:eastAsia="宋体" w:cs="Times New Roman"/>
                <w:kern w:val="0"/>
                <w:sz w:val="15"/>
                <w:szCs w:val="15"/>
              </w:rPr>
            </w:pPr>
          </w:p>
        </w:tc>
        <w:tc>
          <w:tcPr>
            <w:tcW w:w="1097" w:type="dxa"/>
            <w:vMerge w:val="continue"/>
            <w:tcBorders>
              <w:left w:val="single" w:color="auto" w:sz="4" w:space="0"/>
              <w:right w:val="single" w:color="auto" w:sz="4" w:space="0"/>
            </w:tcBorders>
            <w:vAlign w:val="center"/>
          </w:tcPr>
          <w:p>
            <w:pPr>
              <w:keepNext w:val="0"/>
              <w:keepLines w:val="0"/>
              <w:pageBreakBefore w:val="0"/>
              <w:widowControl/>
              <w:kinsoku/>
              <w:wordWrap/>
              <w:overflowPunct/>
              <w:topLinePunct w:val="0"/>
              <w:bidi w:val="0"/>
              <w:spacing w:line="240" w:lineRule="exact"/>
              <w:jc w:val="left"/>
              <w:rPr>
                <w:rFonts w:hint="default" w:ascii="Times New Roman" w:hAnsi="Times New Roman" w:eastAsia="宋体" w:cs="Times New Roman"/>
                <w:kern w:val="0"/>
                <w:sz w:val="15"/>
                <w:szCs w:val="15"/>
              </w:rPr>
            </w:pPr>
          </w:p>
        </w:tc>
        <w:tc>
          <w:tcPr>
            <w:tcW w:w="1048" w:type="dxa"/>
            <w:vMerge w:val="continue"/>
            <w:tcBorders>
              <w:left w:val="single" w:color="auto" w:sz="4" w:space="0"/>
              <w:right w:val="single" w:color="auto" w:sz="4" w:space="0"/>
            </w:tcBorders>
            <w:vAlign w:val="center"/>
          </w:tcPr>
          <w:p>
            <w:pPr>
              <w:keepNext w:val="0"/>
              <w:keepLines w:val="0"/>
              <w:pageBreakBefore w:val="0"/>
              <w:widowControl/>
              <w:kinsoku/>
              <w:wordWrap/>
              <w:overflowPunct/>
              <w:topLinePunct w:val="0"/>
              <w:bidi w:val="0"/>
              <w:spacing w:line="240" w:lineRule="exact"/>
              <w:jc w:val="left"/>
              <w:rPr>
                <w:rFonts w:hint="default" w:ascii="Times New Roman" w:hAnsi="Times New Roman" w:eastAsia="宋体" w:cs="Times New Roman"/>
                <w:kern w:val="0"/>
                <w:sz w:val="15"/>
                <w:szCs w:val="15"/>
              </w:rPr>
            </w:pPr>
          </w:p>
        </w:tc>
        <w:tc>
          <w:tcPr>
            <w:tcW w:w="3491" w:type="dxa"/>
            <w:tcBorders>
              <w:top w:val="nil"/>
              <w:left w:val="nil"/>
              <w:bottom w:val="single" w:color="auto" w:sz="4" w:space="0"/>
              <w:right w:val="single" w:color="auto" w:sz="4" w:space="0"/>
            </w:tcBorders>
            <w:shd w:val="clear" w:color="auto" w:fill="auto"/>
            <w:noWrap/>
            <w:vAlign w:val="bottom"/>
          </w:tcPr>
          <w:p>
            <w:pPr>
              <w:keepNext w:val="0"/>
              <w:keepLines w:val="0"/>
              <w:pageBreakBefore w:val="0"/>
              <w:widowControl/>
              <w:kinsoku/>
              <w:wordWrap/>
              <w:overflowPunct/>
              <w:topLinePunct w:val="0"/>
              <w:bidi w:val="0"/>
              <w:spacing w:line="240" w:lineRule="exact"/>
              <w:jc w:val="left"/>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rPr>
              <w:t>1</w:t>
            </w:r>
            <w:r>
              <w:rPr>
                <w:rFonts w:hint="default" w:ascii="Times New Roman" w:hAnsi="Times New Roman" w:eastAsia="宋体" w:cs="Times New Roman"/>
                <w:kern w:val="0"/>
                <w:sz w:val="15"/>
                <w:szCs w:val="15"/>
              </w:rPr>
              <w:t>8</w:t>
            </w:r>
            <w:r>
              <w:rPr>
                <w:rFonts w:hint="default" w:ascii="Times New Roman" w:hAnsi="Times New Roman" w:eastAsia="宋体" w:cs="Times New Roman"/>
                <w:b/>
                <w:bCs/>
                <w:kern w:val="0"/>
                <w:sz w:val="15"/>
                <w:szCs w:val="15"/>
              </w:rPr>
              <w:t>.</w:t>
            </w:r>
            <w:r>
              <w:rPr>
                <w:rFonts w:hint="default" w:ascii="Times New Roman" w:hAnsi="Times New Roman" w:eastAsia="宋体" w:cs="Times New Roman"/>
                <w:kern w:val="0"/>
                <w:sz w:val="15"/>
                <w:szCs w:val="15"/>
              </w:rPr>
              <w:t>小型水库工程维修养护座数</w:t>
            </w:r>
          </w:p>
        </w:tc>
        <w:tc>
          <w:tcPr>
            <w:tcW w:w="924" w:type="dxa"/>
            <w:tcBorders>
              <w:top w:val="nil"/>
              <w:left w:val="nil"/>
              <w:bottom w:val="single" w:color="auto" w:sz="4" w:space="0"/>
              <w:right w:val="single" w:color="auto" w:sz="4" w:space="0"/>
            </w:tcBorders>
            <w:shd w:val="clear" w:color="auto" w:fill="auto"/>
            <w:noWrap/>
            <w:vAlign w:val="bottom"/>
          </w:tcPr>
          <w:p>
            <w:pPr>
              <w:keepNext w:val="0"/>
              <w:keepLines w:val="0"/>
              <w:pageBreakBefore w:val="0"/>
              <w:widowControl/>
              <w:kinsoku/>
              <w:wordWrap/>
              <w:overflowPunct/>
              <w:topLinePunct w:val="0"/>
              <w:bidi w:val="0"/>
              <w:spacing w:line="240" w:lineRule="exact"/>
              <w:jc w:val="center"/>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rPr>
              <w:t>座</w:t>
            </w:r>
          </w:p>
        </w:tc>
        <w:tc>
          <w:tcPr>
            <w:tcW w:w="1893"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bidi w:val="0"/>
              <w:spacing w:line="240" w:lineRule="exact"/>
              <w:jc w:val="center"/>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rPr>
              <w:t>156</w:t>
            </w:r>
          </w:p>
        </w:tc>
      </w:tr>
      <w:tr>
        <w:tblPrEx>
          <w:tblLayout w:type="fixed"/>
          <w:tblCellMar>
            <w:top w:w="0" w:type="dxa"/>
            <w:left w:w="108" w:type="dxa"/>
            <w:bottom w:w="0" w:type="dxa"/>
            <w:right w:w="108" w:type="dxa"/>
          </w:tblCellMar>
        </w:tblPrEx>
        <w:trPr>
          <w:trHeight w:val="255" w:hRule="atLeast"/>
          <w:jc w:val="center"/>
        </w:trPr>
        <w:tc>
          <w:tcPr>
            <w:tcW w:w="549"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bidi w:val="0"/>
              <w:spacing w:line="240" w:lineRule="exact"/>
              <w:jc w:val="left"/>
              <w:rPr>
                <w:rFonts w:hint="default" w:ascii="Times New Roman" w:hAnsi="Times New Roman" w:eastAsia="宋体" w:cs="Times New Roman"/>
                <w:kern w:val="0"/>
                <w:sz w:val="15"/>
                <w:szCs w:val="15"/>
              </w:rPr>
            </w:pPr>
          </w:p>
        </w:tc>
        <w:tc>
          <w:tcPr>
            <w:tcW w:w="1097" w:type="dxa"/>
            <w:vMerge w:val="continue"/>
            <w:tcBorders>
              <w:left w:val="single" w:color="auto" w:sz="4" w:space="0"/>
              <w:right w:val="single" w:color="auto" w:sz="4" w:space="0"/>
            </w:tcBorders>
            <w:vAlign w:val="center"/>
          </w:tcPr>
          <w:p>
            <w:pPr>
              <w:keepNext w:val="0"/>
              <w:keepLines w:val="0"/>
              <w:pageBreakBefore w:val="0"/>
              <w:widowControl/>
              <w:kinsoku/>
              <w:wordWrap/>
              <w:overflowPunct/>
              <w:topLinePunct w:val="0"/>
              <w:bidi w:val="0"/>
              <w:spacing w:line="240" w:lineRule="exact"/>
              <w:jc w:val="left"/>
              <w:rPr>
                <w:rFonts w:hint="default" w:ascii="Times New Roman" w:hAnsi="Times New Roman" w:eastAsia="宋体" w:cs="Times New Roman"/>
                <w:kern w:val="0"/>
                <w:sz w:val="15"/>
                <w:szCs w:val="15"/>
              </w:rPr>
            </w:pPr>
          </w:p>
        </w:tc>
        <w:tc>
          <w:tcPr>
            <w:tcW w:w="1048" w:type="dxa"/>
            <w:vMerge w:val="continue"/>
            <w:tcBorders>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bidi w:val="0"/>
              <w:spacing w:line="240" w:lineRule="exact"/>
              <w:jc w:val="left"/>
              <w:rPr>
                <w:rFonts w:hint="default" w:ascii="Times New Roman" w:hAnsi="Times New Roman" w:eastAsia="宋体" w:cs="Times New Roman"/>
                <w:kern w:val="0"/>
                <w:sz w:val="15"/>
                <w:szCs w:val="15"/>
              </w:rPr>
            </w:pPr>
          </w:p>
        </w:tc>
        <w:tc>
          <w:tcPr>
            <w:tcW w:w="3491" w:type="dxa"/>
            <w:tcBorders>
              <w:top w:val="nil"/>
              <w:left w:val="nil"/>
              <w:bottom w:val="single" w:color="auto" w:sz="4" w:space="0"/>
              <w:right w:val="single" w:color="auto" w:sz="4" w:space="0"/>
            </w:tcBorders>
            <w:shd w:val="clear" w:color="auto" w:fill="auto"/>
            <w:noWrap/>
            <w:vAlign w:val="bottom"/>
          </w:tcPr>
          <w:p>
            <w:pPr>
              <w:keepNext w:val="0"/>
              <w:keepLines w:val="0"/>
              <w:pageBreakBefore w:val="0"/>
              <w:widowControl/>
              <w:kinsoku/>
              <w:wordWrap/>
              <w:overflowPunct/>
              <w:topLinePunct w:val="0"/>
              <w:bidi w:val="0"/>
              <w:spacing w:line="240" w:lineRule="exact"/>
              <w:jc w:val="left"/>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rPr>
              <w:t>1</w:t>
            </w:r>
            <w:r>
              <w:rPr>
                <w:rFonts w:hint="default" w:ascii="Times New Roman" w:hAnsi="Times New Roman" w:eastAsia="宋体" w:cs="Times New Roman"/>
                <w:w w:val="95"/>
                <w:kern w:val="0"/>
                <w:sz w:val="15"/>
                <w:szCs w:val="15"/>
              </w:rPr>
              <w:t>9</w:t>
            </w:r>
            <w:r>
              <w:rPr>
                <w:rFonts w:hint="default" w:ascii="Times New Roman" w:hAnsi="Times New Roman" w:eastAsia="宋体" w:cs="Times New Roman"/>
                <w:b/>
                <w:bCs/>
                <w:w w:val="95"/>
                <w:kern w:val="0"/>
                <w:sz w:val="15"/>
                <w:szCs w:val="15"/>
              </w:rPr>
              <w:t>.</w:t>
            </w:r>
            <w:r>
              <w:rPr>
                <w:rFonts w:hint="default" w:ascii="Times New Roman" w:hAnsi="Times New Roman" w:eastAsia="宋体" w:cs="Times New Roman"/>
                <w:w w:val="95"/>
                <w:kern w:val="0"/>
                <w:sz w:val="15"/>
                <w:szCs w:val="15"/>
              </w:rPr>
              <w:t>山洪灾害防治非工程措施设施维修养护实施县数</w:t>
            </w:r>
          </w:p>
        </w:tc>
        <w:tc>
          <w:tcPr>
            <w:tcW w:w="924"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bidi w:val="0"/>
              <w:spacing w:line="240" w:lineRule="exact"/>
              <w:jc w:val="center"/>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rPr>
              <w:t>个</w:t>
            </w:r>
          </w:p>
        </w:tc>
        <w:tc>
          <w:tcPr>
            <w:tcW w:w="1893"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bidi w:val="0"/>
              <w:spacing w:line="240" w:lineRule="exact"/>
              <w:jc w:val="center"/>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rPr>
              <w:t>1</w:t>
            </w:r>
          </w:p>
        </w:tc>
      </w:tr>
      <w:tr>
        <w:tblPrEx>
          <w:tblLayout w:type="fixed"/>
          <w:tblCellMar>
            <w:top w:w="0" w:type="dxa"/>
            <w:left w:w="108" w:type="dxa"/>
            <w:bottom w:w="0" w:type="dxa"/>
            <w:right w:w="108" w:type="dxa"/>
          </w:tblCellMar>
        </w:tblPrEx>
        <w:trPr>
          <w:trHeight w:val="255" w:hRule="atLeast"/>
          <w:jc w:val="center"/>
        </w:trPr>
        <w:tc>
          <w:tcPr>
            <w:tcW w:w="549"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bidi w:val="0"/>
              <w:spacing w:line="240" w:lineRule="exact"/>
              <w:jc w:val="left"/>
              <w:rPr>
                <w:rFonts w:hint="default" w:ascii="Times New Roman" w:hAnsi="Times New Roman" w:eastAsia="宋体" w:cs="Times New Roman"/>
                <w:kern w:val="0"/>
                <w:sz w:val="15"/>
                <w:szCs w:val="15"/>
              </w:rPr>
            </w:pPr>
          </w:p>
        </w:tc>
        <w:tc>
          <w:tcPr>
            <w:tcW w:w="1097" w:type="dxa"/>
            <w:vMerge w:val="continue"/>
            <w:tcBorders>
              <w:left w:val="single" w:color="auto" w:sz="4" w:space="0"/>
              <w:right w:val="single" w:color="auto" w:sz="4" w:space="0"/>
            </w:tcBorders>
            <w:vAlign w:val="center"/>
          </w:tcPr>
          <w:p>
            <w:pPr>
              <w:keepNext w:val="0"/>
              <w:keepLines w:val="0"/>
              <w:pageBreakBefore w:val="0"/>
              <w:widowControl/>
              <w:kinsoku/>
              <w:wordWrap/>
              <w:overflowPunct/>
              <w:topLinePunct w:val="0"/>
              <w:bidi w:val="0"/>
              <w:spacing w:line="240" w:lineRule="exact"/>
              <w:jc w:val="left"/>
              <w:rPr>
                <w:rFonts w:hint="default" w:ascii="Times New Roman" w:hAnsi="Times New Roman" w:eastAsia="宋体" w:cs="Times New Roman"/>
                <w:kern w:val="0"/>
                <w:sz w:val="15"/>
                <w:szCs w:val="15"/>
              </w:rPr>
            </w:pPr>
          </w:p>
        </w:tc>
        <w:tc>
          <w:tcPr>
            <w:tcW w:w="1048" w:type="dxa"/>
            <w:vMerge w:val="restart"/>
            <w:tcBorders>
              <w:top w:val="nil"/>
              <w:left w:val="single" w:color="auto" w:sz="4" w:space="0"/>
              <w:bottom w:val="single" w:color="000000" w:sz="4" w:space="0"/>
              <w:right w:val="single" w:color="auto" w:sz="4" w:space="0"/>
            </w:tcBorders>
            <w:shd w:val="clear" w:color="auto" w:fill="auto"/>
            <w:noWrap/>
            <w:vAlign w:val="center"/>
          </w:tcPr>
          <w:p>
            <w:pPr>
              <w:keepNext w:val="0"/>
              <w:keepLines w:val="0"/>
              <w:pageBreakBefore w:val="0"/>
              <w:widowControl/>
              <w:kinsoku/>
              <w:wordWrap/>
              <w:overflowPunct/>
              <w:topLinePunct w:val="0"/>
              <w:bidi w:val="0"/>
              <w:spacing w:line="240" w:lineRule="exact"/>
              <w:jc w:val="center"/>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rPr>
              <w:t>质量指标</w:t>
            </w:r>
          </w:p>
        </w:tc>
        <w:tc>
          <w:tcPr>
            <w:tcW w:w="3491"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bidi w:val="0"/>
              <w:spacing w:line="240" w:lineRule="exact"/>
              <w:jc w:val="left"/>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rPr>
              <w:t>20</w:t>
            </w:r>
            <w:r>
              <w:rPr>
                <w:rFonts w:hint="default" w:ascii="Times New Roman" w:hAnsi="Times New Roman" w:eastAsia="宋体" w:cs="Times New Roman"/>
                <w:b/>
                <w:bCs/>
                <w:kern w:val="0"/>
                <w:sz w:val="15"/>
                <w:szCs w:val="15"/>
              </w:rPr>
              <w:t>.</w:t>
            </w:r>
            <w:r>
              <w:rPr>
                <w:rFonts w:hint="default" w:ascii="Times New Roman" w:hAnsi="Times New Roman" w:eastAsia="宋体" w:cs="Times New Roman"/>
                <w:kern w:val="0"/>
                <w:sz w:val="15"/>
                <w:szCs w:val="15"/>
              </w:rPr>
              <w:t>截至202</w:t>
            </w:r>
            <w:r>
              <w:rPr>
                <w:rFonts w:hint="default" w:ascii="Times New Roman" w:hAnsi="Times New Roman" w:eastAsia="宋体" w:cs="Times New Roman"/>
                <w:kern w:val="0"/>
                <w:sz w:val="15"/>
                <w:szCs w:val="15"/>
                <w:lang w:eastAsia="zh-CN"/>
              </w:rPr>
              <w:t>4</w:t>
            </w:r>
            <w:r>
              <w:rPr>
                <w:rFonts w:hint="default" w:ascii="Times New Roman" w:hAnsi="Times New Roman" w:eastAsia="宋体" w:cs="Times New Roman"/>
                <w:kern w:val="0"/>
                <w:sz w:val="15"/>
                <w:szCs w:val="15"/>
              </w:rPr>
              <w:t>年6月底，完工项目初步验收率</w:t>
            </w:r>
          </w:p>
        </w:tc>
        <w:tc>
          <w:tcPr>
            <w:tcW w:w="924"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bidi w:val="0"/>
              <w:spacing w:line="240" w:lineRule="exact"/>
              <w:jc w:val="center"/>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rPr>
              <w:t>%</w:t>
            </w:r>
          </w:p>
        </w:tc>
        <w:tc>
          <w:tcPr>
            <w:tcW w:w="1893"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bidi w:val="0"/>
              <w:spacing w:line="240" w:lineRule="exact"/>
              <w:jc w:val="center"/>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rPr>
              <w:t>100%</w:t>
            </w:r>
          </w:p>
        </w:tc>
      </w:tr>
      <w:tr>
        <w:tblPrEx>
          <w:tblLayout w:type="fixed"/>
          <w:tblCellMar>
            <w:top w:w="0" w:type="dxa"/>
            <w:left w:w="108" w:type="dxa"/>
            <w:bottom w:w="0" w:type="dxa"/>
            <w:right w:w="108" w:type="dxa"/>
          </w:tblCellMar>
        </w:tblPrEx>
        <w:trPr>
          <w:trHeight w:val="255" w:hRule="atLeast"/>
          <w:jc w:val="center"/>
        </w:trPr>
        <w:tc>
          <w:tcPr>
            <w:tcW w:w="549"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bidi w:val="0"/>
              <w:spacing w:line="240" w:lineRule="exact"/>
              <w:jc w:val="left"/>
              <w:rPr>
                <w:rFonts w:hint="default" w:ascii="Times New Roman" w:hAnsi="Times New Roman" w:eastAsia="宋体" w:cs="Times New Roman"/>
                <w:kern w:val="0"/>
                <w:sz w:val="15"/>
                <w:szCs w:val="15"/>
              </w:rPr>
            </w:pPr>
          </w:p>
        </w:tc>
        <w:tc>
          <w:tcPr>
            <w:tcW w:w="1097" w:type="dxa"/>
            <w:vMerge w:val="continue"/>
            <w:tcBorders>
              <w:left w:val="single" w:color="auto" w:sz="4" w:space="0"/>
              <w:right w:val="single" w:color="auto" w:sz="4" w:space="0"/>
            </w:tcBorders>
            <w:vAlign w:val="center"/>
          </w:tcPr>
          <w:p>
            <w:pPr>
              <w:keepNext w:val="0"/>
              <w:keepLines w:val="0"/>
              <w:pageBreakBefore w:val="0"/>
              <w:widowControl/>
              <w:kinsoku/>
              <w:wordWrap/>
              <w:overflowPunct/>
              <w:topLinePunct w:val="0"/>
              <w:bidi w:val="0"/>
              <w:spacing w:line="240" w:lineRule="exact"/>
              <w:jc w:val="left"/>
              <w:rPr>
                <w:rFonts w:hint="default" w:ascii="Times New Roman" w:hAnsi="Times New Roman" w:eastAsia="宋体" w:cs="Times New Roman"/>
                <w:kern w:val="0"/>
                <w:sz w:val="15"/>
                <w:szCs w:val="15"/>
              </w:rPr>
            </w:pPr>
          </w:p>
        </w:tc>
        <w:tc>
          <w:tcPr>
            <w:tcW w:w="1048"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bidi w:val="0"/>
              <w:spacing w:line="240" w:lineRule="exact"/>
              <w:jc w:val="left"/>
              <w:rPr>
                <w:rFonts w:hint="default" w:ascii="Times New Roman" w:hAnsi="Times New Roman" w:eastAsia="宋体" w:cs="Times New Roman"/>
                <w:kern w:val="0"/>
                <w:sz w:val="15"/>
                <w:szCs w:val="15"/>
              </w:rPr>
            </w:pPr>
          </w:p>
        </w:tc>
        <w:tc>
          <w:tcPr>
            <w:tcW w:w="3491"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bidi w:val="0"/>
              <w:spacing w:line="240" w:lineRule="exact"/>
              <w:jc w:val="left"/>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rPr>
              <w:t>2</w:t>
            </w:r>
            <w:r>
              <w:rPr>
                <w:rFonts w:hint="default" w:ascii="Times New Roman" w:hAnsi="Times New Roman" w:eastAsia="宋体" w:cs="Times New Roman"/>
                <w:kern w:val="0"/>
                <w:sz w:val="15"/>
                <w:szCs w:val="15"/>
              </w:rPr>
              <w:t>1.</w:t>
            </w:r>
            <w:r>
              <w:rPr>
                <w:rFonts w:hint="default" w:ascii="Times New Roman" w:hAnsi="Times New Roman" w:eastAsia="宋体" w:cs="Times New Roman"/>
                <w:kern w:val="0"/>
                <w:sz w:val="15"/>
                <w:szCs w:val="15"/>
              </w:rPr>
              <w:t>工程验收合格率</w:t>
            </w:r>
          </w:p>
        </w:tc>
        <w:tc>
          <w:tcPr>
            <w:tcW w:w="924"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bidi w:val="0"/>
              <w:spacing w:line="240" w:lineRule="exact"/>
              <w:jc w:val="center"/>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rPr>
              <w:t>%</w:t>
            </w:r>
          </w:p>
        </w:tc>
        <w:tc>
          <w:tcPr>
            <w:tcW w:w="1893"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bidi w:val="0"/>
              <w:spacing w:line="240" w:lineRule="exact"/>
              <w:jc w:val="center"/>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rPr>
              <w:t>100%</w:t>
            </w:r>
          </w:p>
        </w:tc>
      </w:tr>
      <w:tr>
        <w:tblPrEx>
          <w:tblLayout w:type="fixed"/>
          <w:tblCellMar>
            <w:top w:w="0" w:type="dxa"/>
            <w:left w:w="108" w:type="dxa"/>
            <w:bottom w:w="0" w:type="dxa"/>
            <w:right w:w="108" w:type="dxa"/>
          </w:tblCellMar>
        </w:tblPrEx>
        <w:trPr>
          <w:trHeight w:val="255" w:hRule="atLeast"/>
          <w:jc w:val="center"/>
        </w:trPr>
        <w:tc>
          <w:tcPr>
            <w:tcW w:w="549"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bidi w:val="0"/>
              <w:spacing w:line="240" w:lineRule="exact"/>
              <w:jc w:val="left"/>
              <w:rPr>
                <w:rFonts w:hint="default" w:ascii="Times New Roman" w:hAnsi="Times New Roman" w:eastAsia="宋体" w:cs="Times New Roman"/>
                <w:kern w:val="0"/>
                <w:sz w:val="15"/>
                <w:szCs w:val="15"/>
              </w:rPr>
            </w:pPr>
          </w:p>
        </w:tc>
        <w:tc>
          <w:tcPr>
            <w:tcW w:w="1097" w:type="dxa"/>
            <w:vMerge w:val="continue"/>
            <w:tcBorders>
              <w:left w:val="single" w:color="auto" w:sz="4" w:space="0"/>
              <w:right w:val="single" w:color="auto" w:sz="4" w:space="0"/>
            </w:tcBorders>
            <w:vAlign w:val="center"/>
          </w:tcPr>
          <w:p>
            <w:pPr>
              <w:keepNext w:val="0"/>
              <w:keepLines w:val="0"/>
              <w:pageBreakBefore w:val="0"/>
              <w:widowControl/>
              <w:kinsoku/>
              <w:wordWrap/>
              <w:overflowPunct/>
              <w:topLinePunct w:val="0"/>
              <w:bidi w:val="0"/>
              <w:spacing w:line="240" w:lineRule="exact"/>
              <w:jc w:val="left"/>
              <w:rPr>
                <w:rFonts w:hint="default" w:ascii="Times New Roman" w:hAnsi="Times New Roman" w:eastAsia="宋体" w:cs="Times New Roman"/>
                <w:kern w:val="0"/>
                <w:sz w:val="15"/>
                <w:szCs w:val="15"/>
              </w:rPr>
            </w:pPr>
          </w:p>
        </w:tc>
        <w:tc>
          <w:tcPr>
            <w:tcW w:w="1048"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bidi w:val="0"/>
              <w:spacing w:line="240" w:lineRule="exact"/>
              <w:jc w:val="left"/>
              <w:rPr>
                <w:rFonts w:hint="default" w:ascii="Times New Roman" w:hAnsi="Times New Roman" w:eastAsia="宋体" w:cs="Times New Roman"/>
                <w:kern w:val="0"/>
                <w:sz w:val="15"/>
                <w:szCs w:val="15"/>
              </w:rPr>
            </w:pPr>
          </w:p>
        </w:tc>
        <w:tc>
          <w:tcPr>
            <w:tcW w:w="3491" w:type="dxa"/>
            <w:tcBorders>
              <w:top w:val="nil"/>
              <w:left w:val="nil"/>
              <w:bottom w:val="single" w:color="auto" w:sz="4" w:space="0"/>
              <w:right w:val="single" w:color="auto" w:sz="4" w:space="0"/>
            </w:tcBorders>
            <w:shd w:val="clear" w:color="auto" w:fill="auto"/>
            <w:noWrap/>
            <w:vAlign w:val="top"/>
          </w:tcPr>
          <w:p>
            <w:pPr>
              <w:keepNext w:val="0"/>
              <w:keepLines w:val="0"/>
              <w:pageBreakBefore w:val="0"/>
              <w:widowControl/>
              <w:kinsoku/>
              <w:wordWrap/>
              <w:overflowPunct/>
              <w:topLinePunct w:val="0"/>
              <w:bidi w:val="0"/>
              <w:spacing w:line="240" w:lineRule="exact"/>
              <w:jc w:val="left"/>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rPr>
              <w:t>2</w:t>
            </w:r>
            <w:r>
              <w:rPr>
                <w:rFonts w:hint="default" w:ascii="Times New Roman" w:hAnsi="Times New Roman" w:eastAsia="宋体" w:cs="Times New Roman"/>
                <w:kern w:val="0"/>
                <w:sz w:val="15"/>
                <w:szCs w:val="15"/>
              </w:rPr>
              <w:t>2</w:t>
            </w:r>
            <w:r>
              <w:rPr>
                <w:rFonts w:hint="default" w:ascii="Times New Roman" w:hAnsi="Times New Roman" w:eastAsia="宋体" w:cs="Times New Roman"/>
                <w:b/>
                <w:bCs/>
                <w:kern w:val="0"/>
                <w:sz w:val="15"/>
                <w:szCs w:val="15"/>
              </w:rPr>
              <w:t>.</w:t>
            </w:r>
            <w:r>
              <w:rPr>
                <w:rFonts w:hint="default" w:ascii="Times New Roman" w:hAnsi="Times New Roman" w:eastAsia="宋体" w:cs="Times New Roman"/>
                <w:kern w:val="0"/>
                <w:sz w:val="15"/>
                <w:szCs w:val="15"/>
                <w:lang w:eastAsia="zh-CN"/>
              </w:rPr>
              <w:t>已</w:t>
            </w:r>
            <w:r>
              <w:rPr>
                <w:rFonts w:hint="default" w:ascii="Times New Roman" w:hAnsi="Times New Roman" w:eastAsia="宋体" w:cs="Times New Roman"/>
                <w:kern w:val="0"/>
                <w:sz w:val="15"/>
                <w:szCs w:val="15"/>
              </w:rPr>
              <w:t>建工程是否存在质量问题</w:t>
            </w:r>
          </w:p>
        </w:tc>
        <w:tc>
          <w:tcPr>
            <w:tcW w:w="924" w:type="dxa"/>
            <w:tcBorders>
              <w:top w:val="nil"/>
              <w:left w:val="nil"/>
              <w:bottom w:val="single" w:color="auto" w:sz="4" w:space="0"/>
              <w:right w:val="single" w:color="auto" w:sz="4" w:space="0"/>
            </w:tcBorders>
            <w:shd w:val="clear" w:color="auto" w:fill="auto"/>
            <w:noWrap/>
          </w:tcPr>
          <w:p>
            <w:pPr>
              <w:keepNext w:val="0"/>
              <w:keepLines w:val="0"/>
              <w:pageBreakBefore w:val="0"/>
              <w:widowControl/>
              <w:kinsoku/>
              <w:wordWrap/>
              <w:overflowPunct/>
              <w:topLinePunct w:val="0"/>
              <w:bidi w:val="0"/>
              <w:spacing w:line="240" w:lineRule="exact"/>
              <w:jc w:val="center"/>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rPr>
              <w:t>是/否</w:t>
            </w:r>
          </w:p>
        </w:tc>
        <w:tc>
          <w:tcPr>
            <w:tcW w:w="1893" w:type="dxa"/>
            <w:tcBorders>
              <w:top w:val="nil"/>
              <w:left w:val="nil"/>
              <w:bottom w:val="single" w:color="auto" w:sz="4" w:space="0"/>
              <w:right w:val="single" w:color="auto" w:sz="4" w:space="0"/>
            </w:tcBorders>
            <w:shd w:val="clear" w:color="auto" w:fill="auto"/>
            <w:noWrap/>
          </w:tcPr>
          <w:p>
            <w:pPr>
              <w:keepNext w:val="0"/>
              <w:keepLines w:val="0"/>
              <w:pageBreakBefore w:val="0"/>
              <w:widowControl/>
              <w:kinsoku/>
              <w:wordWrap/>
              <w:overflowPunct/>
              <w:topLinePunct w:val="0"/>
              <w:bidi w:val="0"/>
              <w:spacing w:line="240" w:lineRule="exact"/>
              <w:jc w:val="center"/>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rPr>
              <w:t>否</w:t>
            </w:r>
          </w:p>
        </w:tc>
      </w:tr>
      <w:tr>
        <w:tblPrEx>
          <w:tblLayout w:type="fixed"/>
          <w:tblCellMar>
            <w:top w:w="0" w:type="dxa"/>
            <w:left w:w="108" w:type="dxa"/>
            <w:bottom w:w="0" w:type="dxa"/>
            <w:right w:w="108" w:type="dxa"/>
          </w:tblCellMar>
        </w:tblPrEx>
        <w:trPr>
          <w:trHeight w:val="255" w:hRule="atLeast"/>
          <w:jc w:val="center"/>
        </w:trPr>
        <w:tc>
          <w:tcPr>
            <w:tcW w:w="549"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bidi w:val="0"/>
              <w:spacing w:line="240" w:lineRule="exact"/>
              <w:jc w:val="left"/>
              <w:rPr>
                <w:rFonts w:hint="default" w:ascii="Times New Roman" w:hAnsi="Times New Roman" w:eastAsia="宋体" w:cs="Times New Roman"/>
                <w:kern w:val="0"/>
                <w:sz w:val="15"/>
                <w:szCs w:val="15"/>
              </w:rPr>
            </w:pPr>
          </w:p>
        </w:tc>
        <w:tc>
          <w:tcPr>
            <w:tcW w:w="1097" w:type="dxa"/>
            <w:vMerge w:val="continue"/>
            <w:tcBorders>
              <w:left w:val="single" w:color="auto" w:sz="4" w:space="0"/>
              <w:right w:val="single" w:color="auto" w:sz="4" w:space="0"/>
            </w:tcBorders>
            <w:vAlign w:val="center"/>
          </w:tcPr>
          <w:p>
            <w:pPr>
              <w:keepNext w:val="0"/>
              <w:keepLines w:val="0"/>
              <w:pageBreakBefore w:val="0"/>
              <w:widowControl/>
              <w:kinsoku/>
              <w:wordWrap/>
              <w:overflowPunct/>
              <w:topLinePunct w:val="0"/>
              <w:bidi w:val="0"/>
              <w:spacing w:line="240" w:lineRule="exact"/>
              <w:jc w:val="left"/>
              <w:rPr>
                <w:rFonts w:hint="default" w:ascii="Times New Roman" w:hAnsi="Times New Roman" w:eastAsia="宋体" w:cs="Times New Roman"/>
                <w:kern w:val="0"/>
                <w:sz w:val="15"/>
                <w:szCs w:val="15"/>
              </w:rPr>
            </w:pPr>
          </w:p>
        </w:tc>
        <w:tc>
          <w:tcPr>
            <w:tcW w:w="1048" w:type="dxa"/>
            <w:vMerge w:val="restart"/>
            <w:tcBorders>
              <w:top w:val="nil"/>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bidi w:val="0"/>
              <w:spacing w:line="240" w:lineRule="exact"/>
              <w:jc w:val="center"/>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rPr>
              <w:t>时效指标</w:t>
            </w:r>
          </w:p>
        </w:tc>
        <w:tc>
          <w:tcPr>
            <w:tcW w:w="3491"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bidi w:val="0"/>
              <w:spacing w:line="240" w:lineRule="exact"/>
              <w:jc w:val="left"/>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rPr>
              <w:t>2</w:t>
            </w:r>
            <w:r>
              <w:rPr>
                <w:rFonts w:hint="default" w:ascii="Times New Roman" w:hAnsi="Times New Roman" w:eastAsia="宋体" w:cs="Times New Roman"/>
                <w:kern w:val="0"/>
                <w:sz w:val="15"/>
                <w:szCs w:val="15"/>
              </w:rPr>
              <w:t>3</w:t>
            </w:r>
            <w:r>
              <w:rPr>
                <w:rFonts w:hint="default" w:ascii="Times New Roman" w:hAnsi="Times New Roman" w:eastAsia="宋体" w:cs="Times New Roman"/>
                <w:b/>
                <w:bCs/>
                <w:kern w:val="0"/>
                <w:sz w:val="15"/>
                <w:szCs w:val="15"/>
              </w:rPr>
              <w:t>.</w:t>
            </w:r>
            <w:r>
              <w:rPr>
                <w:rFonts w:hint="default" w:ascii="Times New Roman" w:hAnsi="Times New Roman" w:eastAsia="宋体" w:cs="Times New Roman"/>
                <w:kern w:val="0"/>
                <w:sz w:val="15"/>
                <w:szCs w:val="15"/>
              </w:rPr>
              <w:t>截至20</w:t>
            </w:r>
            <w:r>
              <w:rPr>
                <w:rFonts w:hint="default" w:ascii="Times New Roman" w:hAnsi="Times New Roman" w:eastAsia="宋体" w:cs="Times New Roman"/>
                <w:kern w:val="0"/>
                <w:sz w:val="15"/>
                <w:szCs w:val="15"/>
                <w:lang w:val="en-US" w:eastAsia="zh-CN"/>
              </w:rPr>
              <w:t>2</w:t>
            </w:r>
            <w:r>
              <w:rPr>
                <w:rFonts w:hint="default" w:ascii="Times New Roman" w:hAnsi="Times New Roman" w:eastAsia="宋体" w:cs="Times New Roman"/>
                <w:kern w:val="0"/>
                <w:sz w:val="15"/>
                <w:szCs w:val="15"/>
                <w:lang w:eastAsia="zh-CN"/>
              </w:rPr>
              <w:t>3</w:t>
            </w:r>
            <w:r>
              <w:rPr>
                <w:rFonts w:hint="default" w:ascii="Times New Roman" w:hAnsi="Times New Roman" w:eastAsia="宋体" w:cs="Times New Roman"/>
                <w:kern w:val="0"/>
                <w:sz w:val="15"/>
                <w:szCs w:val="15"/>
              </w:rPr>
              <w:t>年底，投资完成比例</w:t>
            </w:r>
          </w:p>
        </w:tc>
        <w:tc>
          <w:tcPr>
            <w:tcW w:w="924"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bidi w:val="0"/>
              <w:spacing w:line="240" w:lineRule="exact"/>
              <w:jc w:val="center"/>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rPr>
              <w:t>%</w:t>
            </w:r>
          </w:p>
        </w:tc>
        <w:tc>
          <w:tcPr>
            <w:tcW w:w="1893"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bidi w:val="0"/>
              <w:spacing w:line="240" w:lineRule="exact"/>
              <w:jc w:val="center"/>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rPr>
              <w:t>≥</w:t>
            </w:r>
            <w:r>
              <w:rPr>
                <w:rFonts w:hint="default" w:ascii="Times New Roman" w:hAnsi="Times New Roman" w:eastAsia="宋体" w:cs="Times New Roman"/>
                <w:kern w:val="0"/>
                <w:sz w:val="15"/>
                <w:szCs w:val="15"/>
              </w:rPr>
              <w:t>80%</w:t>
            </w:r>
          </w:p>
        </w:tc>
      </w:tr>
      <w:tr>
        <w:tblPrEx>
          <w:tblLayout w:type="fixed"/>
          <w:tblCellMar>
            <w:top w:w="0" w:type="dxa"/>
            <w:left w:w="108" w:type="dxa"/>
            <w:bottom w:w="0" w:type="dxa"/>
            <w:right w:w="108" w:type="dxa"/>
          </w:tblCellMar>
        </w:tblPrEx>
        <w:trPr>
          <w:trHeight w:val="255" w:hRule="atLeast"/>
          <w:jc w:val="center"/>
        </w:trPr>
        <w:tc>
          <w:tcPr>
            <w:tcW w:w="549"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bidi w:val="0"/>
              <w:spacing w:line="240" w:lineRule="exact"/>
              <w:jc w:val="left"/>
              <w:rPr>
                <w:rFonts w:hint="default" w:ascii="Times New Roman" w:hAnsi="Times New Roman" w:eastAsia="宋体" w:cs="Times New Roman"/>
                <w:kern w:val="0"/>
                <w:sz w:val="15"/>
                <w:szCs w:val="15"/>
              </w:rPr>
            </w:pPr>
          </w:p>
        </w:tc>
        <w:tc>
          <w:tcPr>
            <w:tcW w:w="1097" w:type="dxa"/>
            <w:vMerge w:val="continue"/>
            <w:tcBorders>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bidi w:val="0"/>
              <w:spacing w:line="240" w:lineRule="exact"/>
              <w:jc w:val="left"/>
              <w:rPr>
                <w:rFonts w:hint="default" w:ascii="Times New Roman" w:hAnsi="Times New Roman" w:eastAsia="宋体" w:cs="Times New Roman"/>
                <w:kern w:val="0"/>
                <w:sz w:val="15"/>
                <w:szCs w:val="15"/>
              </w:rPr>
            </w:pPr>
          </w:p>
        </w:tc>
        <w:tc>
          <w:tcPr>
            <w:tcW w:w="1048"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bidi w:val="0"/>
              <w:spacing w:line="240" w:lineRule="exact"/>
              <w:jc w:val="left"/>
              <w:rPr>
                <w:rFonts w:hint="default" w:ascii="Times New Roman" w:hAnsi="Times New Roman" w:eastAsia="宋体" w:cs="Times New Roman"/>
                <w:kern w:val="0"/>
                <w:sz w:val="15"/>
                <w:szCs w:val="15"/>
              </w:rPr>
            </w:pPr>
          </w:p>
        </w:tc>
        <w:tc>
          <w:tcPr>
            <w:tcW w:w="3491"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bidi w:val="0"/>
              <w:spacing w:line="240" w:lineRule="exact"/>
              <w:jc w:val="left"/>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rPr>
              <w:t>2</w:t>
            </w:r>
            <w:r>
              <w:rPr>
                <w:rFonts w:hint="default" w:ascii="Times New Roman" w:hAnsi="Times New Roman" w:eastAsia="宋体" w:cs="Times New Roman"/>
                <w:kern w:val="0"/>
                <w:sz w:val="15"/>
                <w:szCs w:val="15"/>
              </w:rPr>
              <w:t>4</w:t>
            </w:r>
            <w:r>
              <w:rPr>
                <w:rFonts w:hint="default" w:ascii="Times New Roman" w:hAnsi="Times New Roman" w:eastAsia="宋体" w:cs="Times New Roman"/>
                <w:b/>
                <w:bCs/>
                <w:kern w:val="0"/>
                <w:sz w:val="15"/>
                <w:szCs w:val="15"/>
              </w:rPr>
              <w:t>.</w:t>
            </w:r>
            <w:r>
              <w:rPr>
                <w:rFonts w:hint="default" w:ascii="Times New Roman" w:hAnsi="Times New Roman" w:eastAsia="宋体" w:cs="Times New Roman"/>
                <w:kern w:val="0"/>
                <w:sz w:val="15"/>
                <w:szCs w:val="15"/>
              </w:rPr>
              <w:t>截至202</w:t>
            </w:r>
            <w:r>
              <w:rPr>
                <w:rFonts w:hint="default" w:ascii="Times New Roman" w:hAnsi="Times New Roman" w:eastAsia="宋体" w:cs="Times New Roman"/>
                <w:kern w:val="0"/>
                <w:sz w:val="15"/>
                <w:szCs w:val="15"/>
              </w:rPr>
              <w:t>4</w:t>
            </w:r>
            <w:r>
              <w:rPr>
                <w:rFonts w:hint="default" w:ascii="Times New Roman" w:hAnsi="Times New Roman" w:eastAsia="宋体" w:cs="Times New Roman"/>
                <w:kern w:val="0"/>
                <w:sz w:val="15"/>
                <w:szCs w:val="15"/>
              </w:rPr>
              <w:t>年6月，投资完成比例</w:t>
            </w:r>
          </w:p>
        </w:tc>
        <w:tc>
          <w:tcPr>
            <w:tcW w:w="924"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bidi w:val="0"/>
              <w:spacing w:line="240" w:lineRule="exact"/>
              <w:jc w:val="center"/>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rPr>
              <w:t>%</w:t>
            </w:r>
          </w:p>
        </w:tc>
        <w:tc>
          <w:tcPr>
            <w:tcW w:w="1893"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bidi w:val="0"/>
              <w:spacing w:line="240" w:lineRule="exact"/>
              <w:jc w:val="center"/>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rPr>
              <w:t>100%</w:t>
            </w:r>
          </w:p>
        </w:tc>
      </w:tr>
      <w:tr>
        <w:tblPrEx>
          <w:tblLayout w:type="fixed"/>
          <w:tblCellMar>
            <w:top w:w="0" w:type="dxa"/>
            <w:left w:w="108" w:type="dxa"/>
            <w:bottom w:w="0" w:type="dxa"/>
            <w:right w:w="108" w:type="dxa"/>
          </w:tblCellMar>
        </w:tblPrEx>
        <w:trPr>
          <w:trHeight w:val="255" w:hRule="atLeast"/>
          <w:jc w:val="center"/>
        </w:trPr>
        <w:tc>
          <w:tcPr>
            <w:tcW w:w="549"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bidi w:val="0"/>
              <w:spacing w:line="240" w:lineRule="exact"/>
              <w:jc w:val="left"/>
              <w:rPr>
                <w:rFonts w:hint="default" w:ascii="Times New Roman" w:hAnsi="Times New Roman" w:eastAsia="宋体" w:cs="Times New Roman"/>
                <w:kern w:val="0"/>
                <w:sz w:val="15"/>
                <w:szCs w:val="15"/>
              </w:rPr>
            </w:pPr>
          </w:p>
        </w:tc>
        <w:tc>
          <w:tcPr>
            <w:tcW w:w="1097" w:type="dxa"/>
            <w:vMerge w:val="restart"/>
            <w:tcBorders>
              <w:top w:val="nil"/>
              <w:left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bidi w:val="0"/>
              <w:spacing w:line="240" w:lineRule="exact"/>
              <w:jc w:val="center"/>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rPr>
              <w:t>效益指标</w:t>
            </w:r>
          </w:p>
        </w:tc>
        <w:tc>
          <w:tcPr>
            <w:tcW w:w="1048" w:type="dxa"/>
            <w:vMerge w:val="restart"/>
            <w:tcBorders>
              <w:top w:val="nil"/>
              <w:left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bidi w:val="0"/>
              <w:spacing w:line="240" w:lineRule="exact"/>
              <w:jc w:val="center"/>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rPr>
              <w:t>经济效益</w:t>
            </w:r>
          </w:p>
          <w:p>
            <w:pPr>
              <w:keepNext w:val="0"/>
              <w:keepLines w:val="0"/>
              <w:pageBreakBefore w:val="0"/>
              <w:widowControl/>
              <w:kinsoku/>
              <w:wordWrap/>
              <w:overflowPunct/>
              <w:topLinePunct w:val="0"/>
              <w:bidi w:val="0"/>
              <w:spacing w:line="240" w:lineRule="exact"/>
              <w:jc w:val="center"/>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rPr>
              <w:t>指标</w:t>
            </w:r>
          </w:p>
        </w:tc>
        <w:tc>
          <w:tcPr>
            <w:tcW w:w="3491" w:type="dxa"/>
            <w:tcBorders>
              <w:top w:val="nil"/>
              <w:left w:val="nil"/>
              <w:bottom w:val="single" w:color="auto" w:sz="4" w:space="0"/>
              <w:right w:val="single" w:color="auto" w:sz="4" w:space="0"/>
            </w:tcBorders>
            <w:shd w:val="clear" w:color="auto" w:fill="auto"/>
            <w:noWrap/>
            <w:vAlign w:val="bottom"/>
          </w:tcPr>
          <w:p>
            <w:pPr>
              <w:keepNext w:val="0"/>
              <w:keepLines w:val="0"/>
              <w:pageBreakBefore w:val="0"/>
              <w:widowControl/>
              <w:kinsoku/>
              <w:wordWrap/>
              <w:overflowPunct/>
              <w:topLinePunct w:val="0"/>
              <w:bidi w:val="0"/>
              <w:spacing w:line="240" w:lineRule="exact"/>
              <w:jc w:val="left"/>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rPr>
              <w:t>2</w:t>
            </w:r>
            <w:r>
              <w:rPr>
                <w:rFonts w:hint="default" w:ascii="Times New Roman" w:hAnsi="Times New Roman" w:eastAsia="宋体" w:cs="Times New Roman"/>
                <w:kern w:val="0"/>
                <w:sz w:val="15"/>
                <w:szCs w:val="15"/>
              </w:rPr>
              <w:t>5</w:t>
            </w:r>
            <w:r>
              <w:rPr>
                <w:rFonts w:hint="default" w:ascii="Times New Roman" w:hAnsi="Times New Roman" w:eastAsia="宋体" w:cs="Times New Roman"/>
                <w:b/>
                <w:bCs/>
                <w:kern w:val="0"/>
                <w:sz w:val="15"/>
                <w:szCs w:val="15"/>
              </w:rPr>
              <w:t>.</w:t>
            </w:r>
            <w:r>
              <w:rPr>
                <w:rFonts w:hint="default" w:ascii="Times New Roman" w:hAnsi="Times New Roman" w:eastAsia="宋体" w:cs="Times New Roman"/>
                <w:kern w:val="0"/>
                <w:sz w:val="15"/>
                <w:szCs w:val="15"/>
              </w:rPr>
              <w:t>新增供水能力</w:t>
            </w:r>
          </w:p>
        </w:tc>
        <w:tc>
          <w:tcPr>
            <w:tcW w:w="924" w:type="dxa"/>
            <w:tcBorders>
              <w:top w:val="nil"/>
              <w:left w:val="nil"/>
              <w:bottom w:val="single" w:color="auto" w:sz="4" w:space="0"/>
              <w:right w:val="single" w:color="auto" w:sz="4" w:space="0"/>
            </w:tcBorders>
            <w:shd w:val="clear" w:color="auto" w:fill="auto"/>
            <w:noWrap/>
            <w:vAlign w:val="bottom"/>
          </w:tcPr>
          <w:p>
            <w:pPr>
              <w:keepNext w:val="0"/>
              <w:keepLines w:val="0"/>
              <w:pageBreakBefore w:val="0"/>
              <w:widowControl/>
              <w:kinsoku/>
              <w:wordWrap/>
              <w:overflowPunct/>
              <w:topLinePunct w:val="0"/>
              <w:bidi w:val="0"/>
              <w:spacing w:line="240" w:lineRule="exact"/>
              <w:jc w:val="center"/>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rPr>
              <w:t>万立方米</w:t>
            </w:r>
          </w:p>
        </w:tc>
        <w:tc>
          <w:tcPr>
            <w:tcW w:w="1893" w:type="dxa"/>
            <w:tcBorders>
              <w:top w:val="nil"/>
              <w:left w:val="nil"/>
              <w:bottom w:val="single" w:color="auto" w:sz="4" w:space="0"/>
              <w:right w:val="single" w:color="auto" w:sz="4" w:space="0"/>
            </w:tcBorders>
            <w:shd w:val="clear" w:color="auto" w:fill="auto"/>
            <w:noWrap/>
            <w:vAlign w:val="bottom"/>
          </w:tcPr>
          <w:p>
            <w:pPr>
              <w:keepNext w:val="0"/>
              <w:keepLines w:val="0"/>
              <w:pageBreakBefore w:val="0"/>
              <w:widowControl/>
              <w:kinsoku/>
              <w:wordWrap/>
              <w:overflowPunct/>
              <w:topLinePunct w:val="0"/>
              <w:bidi w:val="0"/>
              <w:spacing w:line="240" w:lineRule="exact"/>
              <w:jc w:val="center"/>
              <w:rPr>
                <w:rFonts w:hint="default" w:ascii="Times New Roman" w:hAnsi="Times New Roman" w:eastAsia="宋体" w:cs="Times New Roman"/>
                <w:kern w:val="0"/>
                <w:sz w:val="15"/>
                <w:szCs w:val="15"/>
              </w:rPr>
            </w:pPr>
          </w:p>
        </w:tc>
      </w:tr>
      <w:tr>
        <w:tblPrEx>
          <w:tblLayout w:type="fixed"/>
          <w:tblCellMar>
            <w:top w:w="0" w:type="dxa"/>
            <w:left w:w="108" w:type="dxa"/>
            <w:bottom w:w="0" w:type="dxa"/>
            <w:right w:w="108" w:type="dxa"/>
          </w:tblCellMar>
        </w:tblPrEx>
        <w:trPr>
          <w:trHeight w:val="255" w:hRule="atLeast"/>
          <w:jc w:val="center"/>
        </w:trPr>
        <w:tc>
          <w:tcPr>
            <w:tcW w:w="549"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bidi w:val="0"/>
              <w:spacing w:line="240" w:lineRule="exact"/>
              <w:jc w:val="left"/>
              <w:rPr>
                <w:rFonts w:hint="default" w:ascii="Times New Roman" w:hAnsi="Times New Roman" w:eastAsia="宋体" w:cs="Times New Roman"/>
                <w:kern w:val="0"/>
                <w:sz w:val="15"/>
                <w:szCs w:val="15"/>
              </w:rPr>
            </w:pPr>
          </w:p>
        </w:tc>
        <w:tc>
          <w:tcPr>
            <w:tcW w:w="1097" w:type="dxa"/>
            <w:vMerge w:val="continue"/>
            <w:tcBorders>
              <w:left w:val="single" w:color="auto" w:sz="4" w:space="0"/>
              <w:right w:val="single" w:color="auto" w:sz="4" w:space="0"/>
            </w:tcBorders>
            <w:vAlign w:val="center"/>
          </w:tcPr>
          <w:p>
            <w:pPr>
              <w:keepNext w:val="0"/>
              <w:keepLines w:val="0"/>
              <w:pageBreakBefore w:val="0"/>
              <w:widowControl/>
              <w:kinsoku/>
              <w:wordWrap/>
              <w:overflowPunct/>
              <w:topLinePunct w:val="0"/>
              <w:bidi w:val="0"/>
              <w:spacing w:line="240" w:lineRule="exact"/>
              <w:jc w:val="left"/>
              <w:rPr>
                <w:rFonts w:hint="default" w:ascii="Times New Roman" w:hAnsi="Times New Roman" w:eastAsia="宋体" w:cs="Times New Roman"/>
                <w:kern w:val="0"/>
                <w:sz w:val="15"/>
                <w:szCs w:val="15"/>
              </w:rPr>
            </w:pPr>
          </w:p>
        </w:tc>
        <w:tc>
          <w:tcPr>
            <w:tcW w:w="1048" w:type="dxa"/>
            <w:vMerge w:val="continue"/>
            <w:tcBorders>
              <w:left w:val="single" w:color="auto" w:sz="4" w:space="0"/>
              <w:right w:val="single" w:color="auto" w:sz="4" w:space="0"/>
            </w:tcBorders>
            <w:vAlign w:val="center"/>
          </w:tcPr>
          <w:p>
            <w:pPr>
              <w:keepNext w:val="0"/>
              <w:keepLines w:val="0"/>
              <w:pageBreakBefore w:val="0"/>
              <w:widowControl/>
              <w:kinsoku/>
              <w:wordWrap/>
              <w:overflowPunct/>
              <w:topLinePunct w:val="0"/>
              <w:bidi w:val="0"/>
              <w:spacing w:line="240" w:lineRule="exact"/>
              <w:jc w:val="left"/>
              <w:rPr>
                <w:rFonts w:hint="default" w:ascii="Times New Roman" w:hAnsi="Times New Roman" w:eastAsia="宋体" w:cs="Times New Roman"/>
                <w:kern w:val="0"/>
                <w:sz w:val="15"/>
                <w:szCs w:val="15"/>
              </w:rPr>
            </w:pPr>
          </w:p>
        </w:tc>
        <w:tc>
          <w:tcPr>
            <w:tcW w:w="3491"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bidi w:val="0"/>
              <w:spacing w:line="240" w:lineRule="exact"/>
              <w:jc w:val="left"/>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rPr>
              <w:t>2</w:t>
            </w:r>
            <w:r>
              <w:rPr>
                <w:rFonts w:hint="default" w:ascii="Times New Roman" w:hAnsi="Times New Roman" w:eastAsia="宋体" w:cs="Times New Roman"/>
                <w:kern w:val="0"/>
                <w:sz w:val="15"/>
                <w:szCs w:val="15"/>
              </w:rPr>
              <w:t>6</w:t>
            </w:r>
            <w:r>
              <w:rPr>
                <w:rFonts w:hint="default" w:ascii="Times New Roman" w:hAnsi="Times New Roman" w:eastAsia="宋体" w:cs="Times New Roman"/>
                <w:b/>
                <w:bCs/>
                <w:kern w:val="0"/>
                <w:sz w:val="15"/>
                <w:szCs w:val="15"/>
              </w:rPr>
              <w:t>.</w:t>
            </w:r>
            <w:r>
              <w:rPr>
                <w:rFonts w:hint="default" w:ascii="Times New Roman" w:hAnsi="Times New Roman" w:eastAsia="宋体" w:cs="Times New Roman"/>
                <w:kern w:val="0"/>
                <w:sz w:val="15"/>
                <w:szCs w:val="15"/>
              </w:rPr>
              <w:t>新增、恢复灌溉面积</w:t>
            </w:r>
          </w:p>
        </w:tc>
        <w:tc>
          <w:tcPr>
            <w:tcW w:w="924"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bidi w:val="0"/>
              <w:spacing w:line="240" w:lineRule="exact"/>
              <w:jc w:val="center"/>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rPr>
              <w:t>万亩</w:t>
            </w:r>
          </w:p>
        </w:tc>
        <w:tc>
          <w:tcPr>
            <w:tcW w:w="1893" w:type="dxa"/>
            <w:tcBorders>
              <w:top w:val="nil"/>
              <w:left w:val="nil"/>
              <w:bottom w:val="single" w:color="auto" w:sz="4" w:space="0"/>
              <w:right w:val="single" w:color="auto" w:sz="4" w:space="0"/>
            </w:tcBorders>
            <w:shd w:val="clear" w:color="auto" w:fill="auto"/>
            <w:noWrap/>
            <w:vAlign w:val="bottom"/>
          </w:tcPr>
          <w:p>
            <w:pPr>
              <w:keepNext w:val="0"/>
              <w:keepLines w:val="0"/>
              <w:pageBreakBefore w:val="0"/>
              <w:widowControl/>
              <w:kinsoku/>
              <w:wordWrap/>
              <w:overflowPunct/>
              <w:topLinePunct w:val="0"/>
              <w:bidi w:val="0"/>
              <w:spacing w:line="240" w:lineRule="exact"/>
              <w:jc w:val="center"/>
              <w:rPr>
                <w:rFonts w:hint="default" w:ascii="Times New Roman" w:hAnsi="Times New Roman" w:eastAsia="宋体" w:cs="Times New Roman"/>
                <w:kern w:val="0"/>
                <w:sz w:val="15"/>
                <w:szCs w:val="15"/>
              </w:rPr>
            </w:pPr>
          </w:p>
        </w:tc>
      </w:tr>
      <w:tr>
        <w:tblPrEx>
          <w:tblLayout w:type="fixed"/>
          <w:tblCellMar>
            <w:top w:w="0" w:type="dxa"/>
            <w:left w:w="108" w:type="dxa"/>
            <w:bottom w:w="0" w:type="dxa"/>
            <w:right w:w="108" w:type="dxa"/>
          </w:tblCellMar>
        </w:tblPrEx>
        <w:trPr>
          <w:trHeight w:val="255" w:hRule="atLeast"/>
          <w:jc w:val="center"/>
        </w:trPr>
        <w:tc>
          <w:tcPr>
            <w:tcW w:w="549"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bidi w:val="0"/>
              <w:spacing w:line="240" w:lineRule="exact"/>
              <w:jc w:val="left"/>
              <w:rPr>
                <w:rFonts w:hint="default" w:ascii="Times New Roman" w:hAnsi="Times New Roman" w:eastAsia="宋体" w:cs="Times New Roman"/>
                <w:kern w:val="0"/>
                <w:sz w:val="15"/>
                <w:szCs w:val="15"/>
              </w:rPr>
            </w:pPr>
          </w:p>
        </w:tc>
        <w:tc>
          <w:tcPr>
            <w:tcW w:w="1097" w:type="dxa"/>
            <w:vMerge w:val="continue"/>
            <w:tcBorders>
              <w:left w:val="single" w:color="auto" w:sz="4" w:space="0"/>
              <w:right w:val="single" w:color="auto" w:sz="4" w:space="0"/>
            </w:tcBorders>
            <w:vAlign w:val="center"/>
          </w:tcPr>
          <w:p>
            <w:pPr>
              <w:keepNext w:val="0"/>
              <w:keepLines w:val="0"/>
              <w:pageBreakBefore w:val="0"/>
              <w:widowControl/>
              <w:kinsoku/>
              <w:wordWrap/>
              <w:overflowPunct/>
              <w:topLinePunct w:val="0"/>
              <w:bidi w:val="0"/>
              <w:spacing w:line="240" w:lineRule="exact"/>
              <w:jc w:val="left"/>
              <w:rPr>
                <w:rFonts w:hint="default" w:ascii="Times New Roman" w:hAnsi="Times New Roman" w:eastAsia="宋体" w:cs="Times New Roman"/>
                <w:kern w:val="0"/>
                <w:sz w:val="15"/>
                <w:szCs w:val="15"/>
              </w:rPr>
            </w:pPr>
          </w:p>
        </w:tc>
        <w:tc>
          <w:tcPr>
            <w:tcW w:w="1048" w:type="dxa"/>
            <w:vMerge w:val="continue"/>
            <w:tcBorders>
              <w:left w:val="single" w:color="auto" w:sz="4" w:space="0"/>
              <w:right w:val="single" w:color="auto" w:sz="4" w:space="0"/>
            </w:tcBorders>
            <w:vAlign w:val="center"/>
          </w:tcPr>
          <w:p>
            <w:pPr>
              <w:keepNext w:val="0"/>
              <w:keepLines w:val="0"/>
              <w:pageBreakBefore w:val="0"/>
              <w:widowControl/>
              <w:kinsoku/>
              <w:wordWrap/>
              <w:overflowPunct/>
              <w:topLinePunct w:val="0"/>
              <w:bidi w:val="0"/>
              <w:spacing w:line="240" w:lineRule="exact"/>
              <w:jc w:val="left"/>
              <w:rPr>
                <w:rFonts w:hint="default" w:ascii="Times New Roman" w:hAnsi="Times New Roman" w:eastAsia="宋体" w:cs="Times New Roman"/>
                <w:kern w:val="0"/>
                <w:sz w:val="15"/>
                <w:szCs w:val="15"/>
              </w:rPr>
            </w:pPr>
          </w:p>
        </w:tc>
        <w:tc>
          <w:tcPr>
            <w:tcW w:w="3491" w:type="dxa"/>
            <w:tcBorders>
              <w:top w:val="nil"/>
              <w:left w:val="nil"/>
              <w:bottom w:val="single" w:color="auto" w:sz="4" w:space="0"/>
              <w:right w:val="single" w:color="auto" w:sz="4" w:space="0"/>
            </w:tcBorders>
            <w:shd w:val="clear" w:color="auto" w:fill="auto"/>
            <w:noWrap/>
            <w:vAlign w:val="bottom"/>
          </w:tcPr>
          <w:p>
            <w:pPr>
              <w:keepNext w:val="0"/>
              <w:keepLines w:val="0"/>
              <w:pageBreakBefore w:val="0"/>
              <w:widowControl/>
              <w:kinsoku/>
              <w:wordWrap/>
              <w:overflowPunct/>
              <w:topLinePunct w:val="0"/>
              <w:bidi w:val="0"/>
              <w:spacing w:line="240" w:lineRule="exact"/>
              <w:jc w:val="left"/>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rPr>
              <w:t>2</w:t>
            </w:r>
            <w:r>
              <w:rPr>
                <w:rFonts w:hint="default" w:ascii="Times New Roman" w:hAnsi="Times New Roman" w:eastAsia="宋体" w:cs="Times New Roman"/>
                <w:kern w:val="0"/>
                <w:sz w:val="15"/>
                <w:szCs w:val="15"/>
              </w:rPr>
              <w:t>7</w:t>
            </w:r>
            <w:r>
              <w:rPr>
                <w:rFonts w:hint="default" w:ascii="Times New Roman" w:hAnsi="Times New Roman" w:eastAsia="宋体" w:cs="Times New Roman"/>
                <w:b/>
                <w:bCs/>
                <w:kern w:val="0"/>
                <w:sz w:val="15"/>
                <w:szCs w:val="15"/>
              </w:rPr>
              <w:t>.</w:t>
            </w:r>
            <w:r>
              <w:rPr>
                <w:rFonts w:hint="default" w:ascii="Times New Roman" w:hAnsi="Times New Roman" w:eastAsia="宋体" w:cs="Times New Roman"/>
                <w:kern w:val="0"/>
                <w:sz w:val="15"/>
                <w:szCs w:val="15"/>
              </w:rPr>
              <w:t>改善灌溉面积</w:t>
            </w:r>
          </w:p>
        </w:tc>
        <w:tc>
          <w:tcPr>
            <w:tcW w:w="924" w:type="dxa"/>
            <w:tcBorders>
              <w:top w:val="nil"/>
              <w:left w:val="nil"/>
              <w:bottom w:val="single" w:color="auto" w:sz="4" w:space="0"/>
              <w:right w:val="single" w:color="auto" w:sz="4" w:space="0"/>
            </w:tcBorders>
            <w:shd w:val="clear" w:color="auto" w:fill="auto"/>
            <w:noWrap/>
            <w:vAlign w:val="bottom"/>
          </w:tcPr>
          <w:p>
            <w:pPr>
              <w:keepNext w:val="0"/>
              <w:keepLines w:val="0"/>
              <w:pageBreakBefore w:val="0"/>
              <w:widowControl/>
              <w:kinsoku/>
              <w:wordWrap/>
              <w:overflowPunct/>
              <w:topLinePunct w:val="0"/>
              <w:bidi w:val="0"/>
              <w:spacing w:line="240" w:lineRule="exact"/>
              <w:jc w:val="center"/>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rPr>
              <w:t>万亩</w:t>
            </w:r>
          </w:p>
        </w:tc>
        <w:tc>
          <w:tcPr>
            <w:tcW w:w="1893" w:type="dxa"/>
            <w:tcBorders>
              <w:top w:val="nil"/>
              <w:left w:val="nil"/>
              <w:bottom w:val="single" w:color="auto" w:sz="4" w:space="0"/>
              <w:right w:val="single" w:color="auto" w:sz="4" w:space="0"/>
            </w:tcBorders>
            <w:shd w:val="clear" w:color="auto" w:fill="auto"/>
            <w:noWrap/>
            <w:vAlign w:val="bottom"/>
          </w:tcPr>
          <w:p>
            <w:pPr>
              <w:keepNext w:val="0"/>
              <w:keepLines w:val="0"/>
              <w:pageBreakBefore w:val="0"/>
              <w:widowControl/>
              <w:kinsoku/>
              <w:wordWrap/>
              <w:overflowPunct/>
              <w:topLinePunct w:val="0"/>
              <w:bidi w:val="0"/>
              <w:spacing w:line="240" w:lineRule="exact"/>
              <w:jc w:val="center"/>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rPr>
              <w:t>106.54</w:t>
            </w:r>
          </w:p>
        </w:tc>
      </w:tr>
      <w:tr>
        <w:tblPrEx>
          <w:tblLayout w:type="fixed"/>
          <w:tblCellMar>
            <w:top w:w="0" w:type="dxa"/>
            <w:left w:w="108" w:type="dxa"/>
            <w:bottom w:w="0" w:type="dxa"/>
            <w:right w:w="108" w:type="dxa"/>
          </w:tblCellMar>
        </w:tblPrEx>
        <w:trPr>
          <w:trHeight w:val="255" w:hRule="atLeast"/>
          <w:jc w:val="center"/>
        </w:trPr>
        <w:tc>
          <w:tcPr>
            <w:tcW w:w="549"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bidi w:val="0"/>
              <w:spacing w:line="240" w:lineRule="exact"/>
              <w:jc w:val="left"/>
              <w:rPr>
                <w:rFonts w:hint="default" w:ascii="Times New Roman" w:hAnsi="Times New Roman" w:eastAsia="宋体" w:cs="Times New Roman"/>
                <w:kern w:val="0"/>
                <w:sz w:val="15"/>
                <w:szCs w:val="15"/>
              </w:rPr>
            </w:pPr>
          </w:p>
        </w:tc>
        <w:tc>
          <w:tcPr>
            <w:tcW w:w="1097" w:type="dxa"/>
            <w:vMerge w:val="continue"/>
            <w:tcBorders>
              <w:left w:val="single" w:color="auto" w:sz="4" w:space="0"/>
              <w:right w:val="single" w:color="auto" w:sz="4" w:space="0"/>
            </w:tcBorders>
            <w:vAlign w:val="center"/>
          </w:tcPr>
          <w:p>
            <w:pPr>
              <w:keepNext w:val="0"/>
              <w:keepLines w:val="0"/>
              <w:pageBreakBefore w:val="0"/>
              <w:widowControl/>
              <w:kinsoku/>
              <w:wordWrap/>
              <w:overflowPunct/>
              <w:topLinePunct w:val="0"/>
              <w:bidi w:val="0"/>
              <w:spacing w:line="240" w:lineRule="exact"/>
              <w:jc w:val="left"/>
              <w:rPr>
                <w:rFonts w:hint="default" w:ascii="Times New Roman" w:hAnsi="Times New Roman" w:eastAsia="宋体" w:cs="Times New Roman"/>
                <w:kern w:val="0"/>
                <w:sz w:val="15"/>
                <w:szCs w:val="15"/>
              </w:rPr>
            </w:pPr>
          </w:p>
        </w:tc>
        <w:tc>
          <w:tcPr>
            <w:tcW w:w="1048" w:type="dxa"/>
            <w:vMerge w:val="continue"/>
            <w:tcBorders>
              <w:left w:val="single" w:color="auto" w:sz="4" w:space="0"/>
              <w:right w:val="single" w:color="auto" w:sz="4" w:space="0"/>
            </w:tcBorders>
            <w:vAlign w:val="center"/>
          </w:tcPr>
          <w:p>
            <w:pPr>
              <w:keepNext w:val="0"/>
              <w:keepLines w:val="0"/>
              <w:pageBreakBefore w:val="0"/>
              <w:widowControl/>
              <w:kinsoku/>
              <w:wordWrap/>
              <w:overflowPunct/>
              <w:topLinePunct w:val="0"/>
              <w:bidi w:val="0"/>
              <w:spacing w:line="240" w:lineRule="exact"/>
              <w:jc w:val="left"/>
              <w:rPr>
                <w:rFonts w:hint="default" w:ascii="Times New Roman" w:hAnsi="Times New Roman" w:eastAsia="宋体" w:cs="Times New Roman"/>
                <w:kern w:val="0"/>
                <w:sz w:val="15"/>
                <w:szCs w:val="15"/>
              </w:rPr>
            </w:pPr>
          </w:p>
        </w:tc>
        <w:tc>
          <w:tcPr>
            <w:tcW w:w="3491"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bidi w:val="0"/>
              <w:spacing w:line="240" w:lineRule="exact"/>
              <w:jc w:val="left"/>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rPr>
              <w:t>28</w:t>
            </w:r>
            <w:r>
              <w:rPr>
                <w:rFonts w:hint="default" w:ascii="Times New Roman" w:hAnsi="Times New Roman" w:eastAsia="宋体" w:cs="Times New Roman"/>
                <w:b/>
                <w:bCs/>
                <w:kern w:val="0"/>
                <w:sz w:val="15"/>
                <w:szCs w:val="15"/>
              </w:rPr>
              <w:t>.</w:t>
            </w:r>
            <w:r>
              <w:rPr>
                <w:rFonts w:hint="default" w:ascii="Times New Roman" w:hAnsi="Times New Roman" w:eastAsia="宋体" w:cs="Times New Roman"/>
                <w:kern w:val="0"/>
                <w:sz w:val="15"/>
                <w:szCs w:val="15"/>
              </w:rPr>
              <w:t>新增粮食综合生产能力</w:t>
            </w:r>
          </w:p>
        </w:tc>
        <w:tc>
          <w:tcPr>
            <w:tcW w:w="924" w:type="dxa"/>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bidi w:val="0"/>
              <w:spacing w:line="240" w:lineRule="exact"/>
              <w:jc w:val="center"/>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rPr>
              <w:t>万公斤</w:t>
            </w:r>
          </w:p>
        </w:tc>
        <w:tc>
          <w:tcPr>
            <w:tcW w:w="1893" w:type="dxa"/>
            <w:tcBorders>
              <w:top w:val="nil"/>
              <w:left w:val="nil"/>
              <w:bottom w:val="single" w:color="auto" w:sz="4" w:space="0"/>
              <w:right w:val="single" w:color="auto" w:sz="4" w:space="0"/>
            </w:tcBorders>
            <w:shd w:val="clear" w:color="auto" w:fill="auto"/>
            <w:noWrap/>
            <w:vAlign w:val="bottom"/>
          </w:tcPr>
          <w:p>
            <w:pPr>
              <w:keepNext w:val="0"/>
              <w:keepLines w:val="0"/>
              <w:pageBreakBefore w:val="0"/>
              <w:widowControl/>
              <w:kinsoku/>
              <w:wordWrap/>
              <w:overflowPunct/>
              <w:topLinePunct w:val="0"/>
              <w:bidi w:val="0"/>
              <w:spacing w:line="240" w:lineRule="exact"/>
              <w:jc w:val="center"/>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rPr>
              <w:t>5919.29</w:t>
            </w:r>
          </w:p>
        </w:tc>
      </w:tr>
      <w:tr>
        <w:tblPrEx>
          <w:tblLayout w:type="fixed"/>
          <w:tblCellMar>
            <w:top w:w="0" w:type="dxa"/>
            <w:left w:w="108" w:type="dxa"/>
            <w:bottom w:w="0" w:type="dxa"/>
            <w:right w:w="108" w:type="dxa"/>
          </w:tblCellMar>
        </w:tblPrEx>
        <w:trPr>
          <w:trHeight w:val="255" w:hRule="atLeast"/>
          <w:jc w:val="center"/>
        </w:trPr>
        <w:tc>
          <w:tcPr>
            <w:tcW w:w="549"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bidi w:val="0"/>
              <w:spacing w:line="240" w:lineRule="exact"/>
              <w:jc w:val="left"/>
              <w:rPr>
                <w:rFonts w:hint="default" w:ascii="Times New Roman" w:hAnsi="Times New Roman" w:eastAsia="宋体" w:cs="Times New Roman"/>
                <w:kern w:val="0"/>
                <w:sz w:val="15"/>
                <w:szCs w:val="15"/>
              </w:rPr>
            </w:pPr>
          </w:p>
        </w:tc>
        <w:tc>
          <w:tcPr>
            <w:tcW w:w="1097" w:type="dxa"/>
            <w:vMerge w:val="continue"/>
            <w:tcBorders>
              <w:left w:val="single" w:color="auto" w:sz="4" w:space="0"/>
              <w:right w:val="single" w:color="auto" w:sz="4" w:space="0"/>
            </w:tcBorders>
            <w:vAlign w:val="center"/>
          </w:tcPr>
          <w:p>
            <w:pPr>
              <w:keepNext w:val="0"/>
              <w:keepLines w:val="0"/>
              <w:pageBreakBefore w:val="0"/>
              <w:widowControl/>
              <w:kinsoku/>
              <w:wordWrap/>
              <w:overflowPunct/>
              <w:topLinePunct w:val="0"/>
              <w:bidi w:val="0"/>
              <w:spacing w:line="240" w:lineRule="exact"/>
              <w:jc w:val="left"/>
              <w:rPr>
                <w:rFonts w:hint="default" w:ascii="Times New Roman" w:hAnsi="Times New Roman" w:eastAsia="宋体" w:cs="Times New Roman"/>
                <w:kern w:val="0"/>
                <w:sz w:val="15"/>
                <w:szCs w:val="15"/>
              </w:rPr>
            </w:pPr>
          </w:p>
        </w:tc>
        <w:tc>
          <w:tcPr>
            <w:tcW w:w="1048" w:type="dxa"/>
            <w:vMerge w:val="continue"/>
            <w:tcBorders>
              <w:left w:val="single" w:color="auto" w:sz="4" w:space="0"/>
              <w:right w:val="single" w:color="auto" w:sz="4" w:space="0"/>
            </w:tcBorders>
            <w:vAlign w:val="center"/>
          </w:tcPr>
          <w:p>
            <w:pPr>
              <w:keepNext w:val="0"/>
              <w:keepLines w:val="0"/>
              <w:pageBreakBefore w:val="0"/>
              <w:widowControl/>
              <w:kinsoku/>
              <w:wordWrap/>
              <w:overflowPunct/>
              <w:topLinePunct w:val="0"/>
              <w:bidi w:val="0"/>
              <w:spacing w:line="240" w:lineRule="exact"/>
              <w:jc w:val="left"/>
              <w:rPr>
                <w:rFonts w:hint="default" w:ascii="Times New Roman" w:hAnsi="Times New Roman" w:eastAsia="宋体" w:cs="Times New Roman"/>
                <w:kern w:val="0"/>
                <w:sz w:val="15"/>
                <w:szCs w:val="15"/>
              </w:rPr>
            </w:pPr>
          </w:p>
        </w:tc>
        <w:tc>
          <w:tcPr>
            <w:tcW w:w="3491" w:type="dxa"/>
            <w:tcBorders>
              <w:top w:val="nil"/>
              <w:left w:val="nil"/>
              <w:bottom w:val="single" w:color="auto" w:sz="4" w:space="0"/>
              <w:right w:val="single" w:color="auto" w:sz="4" w:space="0"/>
            </w:tcBorders>
            <w:shd w:val="clear" w:color="auto" w:fill="auto"/>
            <w:noWrap/>
            <w:vAlign w:val="bottom"/>
          </w:tcPr>
          <w:p>
            <w:pPr>
              <w:keepNext w:val="0"/>
              <w:keepLines w:val="0"/>
              <w:pageBreakBefore w:val="0"/>
              <w:widowControl/>
              <w:kinsoku/>
              <w:wordWrap/>
              <w:overflowPunct/>
              <w:topLinePunct w:val="0"/>
              <w:bidi w:val="0"/>
              <w:spacing w:line="240" w:lineRule="exact"/>
              <w:jc w:val="left"/>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rPr>
              <w:t>29</w:t>
            </w:r>
            <w:r>
              <w:rPr>
                <w:rFonts w:hint="default" w:ascii="Times New Roman" w:hAnsi="Times New Roman" w:eastAsia="宋体" w:cs="Times New Roman"/>
                <w:b/>
                <w:bCs/>
                <w:kern w:val="0"/>
                <w:sz w:val="15"/>
                <w:szCs w:val="15"/>
              </w:rPr>
              <w:t>.</w:t>
            </w:r>
            <w:r>
              <w:rPr>
                <w:rFonts w:hint="default" w:ascii="Times New Roman" w:hAnsi="Times New Roman" w:eastAsia="宋体" w:cs="Times New Roman"/>
                <w:kern w:val="0"/>
                <w:sz w:val="15"/>
                <w:szCs w:val="15"/>
              </w:rPr>
              <w:t>保护耕地面积</w:t>
            </w:r>
          </w:p>
        </w:tc>
        <w:tc>
          <w:tcPr>
            <w:tcW w:w="924" w:type="dxa"/>
            <w:tcBorders>
              <w:top w:val="nil"/>
              <w:left w:val="nil"/>
              <w:bottom w:val="single" w:color="auto" w:sz="4" w:space="0"/>
              <w:right w:val="single" w:color="auto" w:sz="4" w:space="0"/>
            </w:tcBorders>
            <w:shd w:val="clear" w:color="auto" w:fill="auto"/>
            <w:noWrap/>
            <w:vAlign w:val="bottom"/>
          </w:tcPr>
          <w:p>
            <w:pPr>
              <w:keepNext w:val="0"/>
              <w:keepLines w:val="0"/>
              <w:pageBreakBefore w:val="0"/>
              <w:widowControl/>
              <w:kinsoku/>
              <w:wordWrap/>
              <w:overflowPunct/>
              <w:topLinePunct w:val="0"/>
              <w:bidi w:val="0"/>
              <w:spacing w:line="240" w:lineRule="exact"/>
              <w:jc w:val="center"/>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rPr>
              <w:t>万亩</w:t>
            </w:r>
          </w:p>
        </w:tc>
        <w:tc>
          <w:tcPr>
            <w:tcW w:w="1893" w:type="dxa"/>
            <w:tcBorders>
              <w:top w:val="nil"/>
              <w:left w:val="nil"/>
              <w:bottom w:val="single" w:color="auto" w:sz="4" w:space="0"/>
              <w:right w:val="single" w:color="auto" w:sz="4" w:space="0"/>
            </w:tcBorders>
            <w:shd w:val="clear" w:color="auto" w:fill="auto"/>
            <w:noWrap/>
            <w:vAlign w:val="bottom"/>
          </w:tcPr>
          <w:p>
            <w:pPr>
              <w:keepNext w:val="0"/>
              <w:keepLines w:val="0"/>
              <w:pageBreakBefore w:val="0"/>
              <w:widowControl/>
              <w:kinsoku/>
              <w:wordWrap/>
              <w:overflowPunct/>
              <w:topLinePunct w:val="0"/>
              <w:bidi w:val="0"/>
              <w:spacing w:line="240" w:lineRule="exact"/>
              <w:jc w:val="center"/>
              <w:rPr>
                <w:rFonts w:hint="default" w:ascii="Times New Roman" w:hAnsi="Times New Roman" w:eastAsia="宋体" w:cs="Times New Roman"/>
                <w:kern w:val="0"/>
                <w:sz w:val="15"/>
                <w:szCs w:val="15"/>
                <w:lang w:eastAsia="zh-CN"/>
              </w:rPr>
            </w:pPr>
            <w:r>
              <w:rPr>
                <w:rFonts w:hint="default" w:ascii="Times New Roman" w:hAnsi="Times New Roman" w:eastAsia="宋体" w:cs="Times New Roman"/>
                <w:kern w:val="0"/>
                <w:sz w:val="15"/>
                <w:szCs w:val="15"/>
                <w:lang w:eastAsia="zh-CN"/>
              </w:rPr>
              <w:t>136.63</w:t>
            </w:r>
          </w:p>
        </w:tc>
      </w:tr>
      <w:tr>
        <w:tblPrEx>
          <w:tblLayout w:type="fixed"/>
          <w:tblCellMar>
            <w:top w:w="0" w:type="dxa"/>
            <w:left w:w="108" w:type="dxa"/>
            <w:bottom w:w="0" w:type="dxa"/>
            <w:right w:w="108" w:type="dxa"/>
          </w:tblCellMar>
        </w:tblPrEx>
        <w:trPr>
          <w:trHeight w:val="255" w:hRule="atLeast"/>
          <w:jc w:val="center"/>
        </w:trPr>
        <w:tc>
          <w:tcPr>
            <w:tcW w:w="549"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bidi w:val="0"/>
              <w:spacing w:line="240" w:lineRule="exact"/>
              <w:jc w:val="left"/>
              <w:rPr>
                <w:rFonts w:hint="default" w:ascii="Times New Roman" w:hAnsi="Times New Roman" w:eastAsia="宋体" w:cs="Times New Roman"/>
                <w:kern w:val="0"/>
                <w:sz w:val="15"/>
                <w:szCs w:val="15"/>
              </w:rPr>
            </w:pPr>
          </w:p>
        </w:tc>
        <w:tc>
          <w:tcPr>
            <w:tcW w:w="1097" w:type="dxa"/>
            <w:vMerge w:val="continue"/>
            <w:tcBorders>
              <w:left w:val="single" w:color="auto" w:sz="4" w:space="0"/>
              <w:right w:val="single" w:color="auto" w:sz="4" w:space="0"/>
            </w:tcBorders>
            <w:vAlign w:val="center"/>
          </w:tcPr>
          <w:p>
            <w:pPr>
              <w:keepNext w:val="0"/>
              <w:keepLines w:val="0"/>
              <w:pageBreakBefore w:val="0"/>
              <w:widowControl/>
              <w:kinsoku/>
              <w:wordWrap/>
              <w:overflowPunct/>
              <w:topLinePunct w:val="0"/>
              <w:bidi w:val="0"/>
              <w:spacing w:line="240" w:lineRule="exact"/>
              <w:jc w:val="left"/>
              <w:rPr>
                <w:rFonts w:hint="default" w:ascii="Times New Roman" w:hAnsi="Times New Roman" w:eastAsia="宋体" w:cs="Times New Roman"/>
                <w:kern w:val="0"/>
                <w:sz w:val="15"/>
                <w:szCs w:val="15"/>
              </w:rPr>
            </w:pPr>
          </w:p>
        </w:tc>
        <w:tc>
          <w:tcPr>
            <w:tcW w:w="1048" w:type="dxa"/>
            <w:vMerge w:val="continue"/>
            <w:tcBorders>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bidi w:val="0"/>
              <w:spacing w:line="240" w:lineRule="exact"/>
              <w:jc w:val="left"/>
              <w:rPr>
                <w:rFonts w:hint="default" w:ascii="Times New Roman" w:hAnsi="Times New Roman" w:eastAsia="宋体" w:cs="Times New Roman"/>
                <w:kern w:val="0"/>
                <w:sz w:val="15"/>
                <w:szCs w:val="15"/>
              </w:rPr>
            </w:pPr>
          </w:p>
        </w:tc>
        <w:tc>
          <w:tcPr>
            <w:tcW w:w="3491" w:type="dxa"/>
            <w:tcBorders>
              <w:top w:val="nil"/>
              <w:left w:val="nil"/>
              <w:bottom w:val="single" w:color="auto" w:sz="4" w:space="0"/>
              <w:right w:val="single" w:color="auto" w:sz="4" w:space="0"/>
            </w:tcBorders>
            <w:shd w:val="clear" w:color="auto" w:fill="auto"/>
            <w:noWrap/>
            <w:vAlign w:val="bottom"/>
          </w:tcPr>
          <w:p>
            <w:pPr>
              <w:keepNext w:val="0"/>
              <w:keepLines w:val="0"/>
              <w:pageBreakBefore w:val="0"/>
              <w:widowControl/>
              <w:kinsoku/>
              <w:wordWrap/>
              <w:overflowPunct/>
              <w:topLinePunct w:val="0"/>
              <w:bidi w:val="0"/>
              <w:spacing w:line="240" w:lineRule="exact"/>
              <w:jc w:val="left"/>
              <w:rPr>
                <w:rFonts w:hint="default" w:ascii="Times New Roman" w:hAnsi="Times New Roman" w:eastAsia="宋体" w:cs="Times New Roman"/>
                <w:kern w:val="0"/>
                <w:sz w:val="15"/>
                <w:szCs w:val="15"/>
                <w:lang w:val="en-US" w:eastAsia="zh-CN" w:bidi="ar-SA"/>
              </w:rPr>
            </w:pPr>
            <w:r>
              <w:rPr>
                <w:rFonts w:hint="default" w:ascii="Times New Roman" w:hAnsi="Times New Roman" w:eastAsia="宋体" w:cs="Times New Roman"/>
                <w:kern w:val="0"/>
                <w:sz w:val="15"/>
                <w:szCs w:val="15"/>
              </w:rPr>
              <w:t>30.取水量在线计量率提高比例</w:t>
            </w:r>
          </w:p>
        </w:tc>
        <w:tc>
          <w:tcPr>
            <w:tcW w:w="924" w:type="dxa"/>
            <w:tcBorders>
              <w:top w:val="nil"/>
              <w:left w:val="nil"/>
              <w:bottom w:val="single" w:color="auto" w:sz="4" w:space="0"/>
              <w:right w:val="single" w:color="auto" w:sz="4" w:space="0"/>
            </w:tcBorders>
            <w:shd w:val="clear" w:color="auto" w:fill="auto"/>
            <w:noWrap/>
            <w:vAlign w:val="bottom"/>
          </w:tcPr>
          <w:p>
            <w:pPr>
              <w:keepNext w:val="0"/>
              <w:keepLines w:val="0"/>
              <w:pageBreakBefore w:val="0"/>
              <w:widowControl/>
              <w:kinsoku/>
              <w:wordWrap/>
              <w:overflowPunct/>
              <w:topLinePunct w:val="0"/>
              <w:bidi w:val="0"/>
              <w:spacing w:line="240" w:lineRule="exact"/>
              <w:jc w:val="center"/>
              <w:rPr>
                <w:rFonts w:hint="default" w:ascii="Times New Roman" w:hAnsi="Times New Roman" w:eastAsia="宋体" w:cs="Times New Roman"/>
                <w:kern w:val="0"/>
                <w:sz w:val="15"/>
                <w:szCs w:val="15"/>
                <w:lang w:eastAsia="zh-CN" w:bidi="ar-SA"/>
              </w:rPr>
            </w:pPr>
            <w:r>
              <w:rPr>
                <w:rFonts w:hint="default" w:ascii="Times New Roman" w:hAnsi="Times New Roman" w:eastAsia="宋体" w:cs="Times New Roman"/>
                <w:kern w:val="0"/>
                <w:sz w:val="15"/>
                <w:szCs w:val="15"/>
                <w:lang w:eastAsia="zh-CN" w:bidi="ar-SA"/>
              </w:rPr>
              <w:t>%</w:t>
            </w:r>
          </w:p>
        </w:tc>
        <w:tc>
          <w:tcPr>
            <w:tcW w:w="1893" w:type="dxa"/>
            <w:tcBorders>
              <w:top w:val="nil"/>
              <w:left w:val="nil"/>
              <w:bottom w:val="single" w:color="auto" w:sz="4" w:space="0"/>
              <w:right w:val="single" w:color="auto" w:sz="4" w:space="0"/>
            </w:tcBorders>
            <w:shd w:val="clear" w:color="auto" w:fill="auto"/>
            <w:noWrap/>
            <w:vAlign w:val="bottom"/>
          </w:tcPr>
          <w:p>
            <w:pPr>
              <w:keepNext w:val="0"/>
              <w:keepLines w:val="0"/>
              <w:pageBreakBefore w:val="0"/>
              <w:widowControl/>
              <w:kinsoku/>
              <w:wordWrap/>
              <w:overflowPunct/>
              <w:topLinePunct w:val="0"/>
              <w:bidi w:val="0"/>
              <w:spacing w:line="240" w:lineRule="exact"/>
              <w:jc w:val="center"/>
              <w:rPr>
                <w:rFonts w:hint="default" w:ascii="Times New Roman" w:hAnsi="Times New Roman" w:eastAsia="宋体" w:cs="Times New Roman"/>
                <w:kern w:val="0"/>
                <w:sz w:val="15"/>
                <w:szCs w:val="15"/>
                <w:lang w:eastAsia="zh-CN"/>
              </w:rPr>
            </w:pPr>
            <w:r>
              <w:rPr>
                <w:rFonts w:hint="default" w:ascii="Times New Roman" w:hAnsi="Times New Roman" w:eastAsia="宋体" w:cs="Times New Roman"/>
                <w:kern w:val="0"/>
                <w:sz w:val="15"/>
                <w:szCs w:val="15"/>
                <w:lang w:eastAsia="zh-CN"/>
              </w:rPr>
              <w:t>1.60</w:t>
            </w:r>
          </w:p>
        </w:tc>
      </w:tr>
      <w:tr>
        <w:tblPrEx>
          <w:tblLayout w:type="fixed"/>
          <w:tblCellMar>
            <w:top w:w="0" w:type="dxa"/>
            <w:left w:w="108" w:type="dxa"/>
            <w:bottom w:w="0" w:type="dxa"/>
            <w:right w:w="108" w:type="dxa"/>
          </w:tblCellMar>
        </w:tblPrEx>
        <w:trPr>
          <w:trHeight w:val="255" w:hRule="atLeast"/>
          <w:jc w:val="center"/>
        </w:trPr>
        <w:tc>
          <w:tcPr>
            <w:tcW w:w="549"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bidi w:val="0"/>
              <w:spacing w:line="240" w:lineRule="exact"/>
              <w:jc w:val="left"/>
              <w:rPr>
                <w:rFonts w:hint="default" w:ascii="Times New Roman" w:hAnsi="Times New Roman" w:eastAsia="宋体" w:cs="Times New Roman"/>
                <w:kern w:val="0"/>
                <w:sz w:val="15"/>
                <w:szCs w:val="15"/>
              </w:rPr>
            </w:pPr>
          </w:p>
        </w:tc>
        <w:tc>
          <w:tcPr>
            <w:tcW w:w="1097" w:type="dxa"/>
            <w:vMerge w:val="continue"/>
            <w:tcBorders>
              <w:left w:val="single" w:color="auto" w:sz="4" w:space="0"/>
              <w:right w:val="single" w:color="auto" w:sz="4" w:space="0"/>
            </w:tcBorders>
            <w:vAlign w:val="center"/>
          </w:tcPr>
          <w:p>
            <w:pPr>
              <w:keepNext w:val="0"/>
              <w:keepLines w:val="0"/>
              <w:pageBreakBefore w:val="0"/>
              <w:widowControl/>
              <w:kinsoku/>
              <w:wordWrap/>
              <w:overflowPunct/>
              <w:topLinePunct w:val="0"/>
              <w:bidi w:val="0"/>
              <w:spacing w:line="240" w:lineRule="exact"/>
              <w:jc w:val="left"/>
              <w:rPr>
                <w:rFonts w:hint="default" w:ascii="Times New Roman" w:hAnsi="Times New Roman" w:eastAsia="宋体" w:cs="Times New Roman"/>
                <w:kern w:val="0"/>
                <w:sz w:val="15"/>
                <w:szCs w:val="15"/>
              </w:rPr>
            </w:pPr>
          </w:p>
        </w:tc>
        <w:tc>
          <w:tcPr>
            <w:tcW w:w="1048" w:type="dxa"/>
            <w:vMerge w:val="restart"/>
            <w:tcBorders>
              <w:top w:val="nil"/>
              <w:left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bidi w:val="0"/>
              <w:spacing w:line="240" w:lineRule="exact"/>
              <w:jc w:val="center"/>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rPr>
              <w:t>社会效益</w:t>
            </w:r>
          </w:p>
          <w:p>
            <w:pPr>
              <w:keepNext w:val="0"/>
              <w:keepLines w:val="0"/>
              <w:pageBreakBefore w:val="0"/>
              <w:widowControl/>
              <w:kinsoku/>
              <w:wordWrap/>
              <w:overflowPunct/>
              <w:topLinePunct w:val="0"/>
              <w:bidi w:val="0"/>
              <w:spacing w:line="240" w:lineRule="exact"/>
              <w:jc w:val="center"/>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rPr>
              <w:t>指标</w:t>
            </w:r>
          </w:p>
        </w:tc>
        <w:tc>
          <w:tcPr>
            <w:tcW w:w="3491" w:type="dxa"/>
            <w:tcBorders>
              <w:top w:val="nil"/>
              <w:left w:val="nil"/>
              <w:bottom w:val="single" w:color="auto" w:sz="4" w:space="0"/>
              <w:right w:val="single" w:color="auto" w:sz="4" w:space="0"/>
            </w:tcBorders>
            <w:shd w:val="clear" w:color="auto" w:fill="auto"/>
            <w:noWrap/>
            <w:vAlign w:val="bottom"/>
          </w:tcPr>
          <w:p>
            <w:pPr>
              <w:keepNext w:val="0"/>
              <w:keepLines w:val="0"/>
              <w:pageBreakBefore w:val="0"/>
              <w:widowControl/>
              <w:kinsoku/>
              <w:wordWrap/>
              <w:overflowPunct/>
              <w:topLinePunct w:val="0"/>
              <w:bidi w:val="0"/>
              <w:spacing w:line="240" w:lineRule="exact"/>
              <w:jc w:val="left"/>
              <w:rPr>
                <w:rFonts w:hint="default" w:ascii="Times New Roman" w:hAnsi="Times New Roman" w:eastAsia="宋体" w:cs="Times New Roman"/>
                <w:kern w:val="0"/>
                <w:sz w:val="15"/>
                <w:szCs w:val="15"/>
                <w:lang w:val="en-US" w:eastAsia="zh-CN" w:bidi="ar-SA"/>
              </w:rPr>
            </w:pPr>
            <w:r>
              <w:rPr>
                <w:rFonts w:hint="default" w:ascii="Times New Roman" w:hAnsi="Times New Roman" w:eastAsia="宋体" w:cs="Times New Roman"/>
                <w:kern w:val="0"/>
                <w:sz w:val="15"/>
                <w:szCs w:val="15"/>
              </w:rPr>
              <w:t>3</w:t>
            </w:r>
            <w:r>
              <w:rPr>
                <w:rFonts w:hint="default" w:ascii="Times New Roman" w:hAnsi="Times New Roman" w:eastAsia="宋体" w:cs="Times New Roman"/>
                <w:kern w:val="0"/>
                <w:sz w:val="15"/>
                <w:szCs w:val="15"/>
              </w:rPr>
              <w:t>1</w:t>
            </w:r>
            <w:r>
              <w:rPr>
                <w:rFonts w:hint="default" w:ascii="Times New Roman" w:hAnsi="Times New Roman" w:eastAsia="宋体" w:cs="Times New Roman"/>
                <w:b/>
                <w:bCs/>
                <w:kern w:val="0"/>
                <w:sz w:val="15"/>
                <w:szCs w:val="15"/>
              </w:rPr>
              <w:t>.</w:t>
            </w:r>
            <w:r>
              <w:rPr>
                <w:rFonts w:hint="default" w:ascii="Times New Roman" w:hAnsi="Times New Roman" w:eastAsia="宋体" w:cs="Times New Roman"/>
                <w:kern w:val="0"/>
                <w:sz w:val="15"/>
                <w:szCs w:val="15"/>
              </w:rPr>
              <w:t>中小河流治理保护人口数量</w:t>
            </w:r>
          </w:p>
        </w:tc>
        <w:tc>
          <w:tcPr>
            <w:tcW w:w="924" w:type="dxa"/>
            <w:tcBorders>
              <w:top w:val="nil"/>
              <w:left w:val="nil"/>
              <w:bottom w:val="single" w:color="auto" w:sz="4" w:space="0"/>
              <w:right w:val="single" w:color="auto" w:sz="4" w:space="0"/>
            </w:tcBorders>
            <w:shd w:val="clear" w:color="auto" w:fill="auto"/>
            <w:noWrap/>
            <w:vAlign w:val="bottom"/>
          </w:tcPr>
          <w:p>
            <w:pPr>
              <w:keepNext w:val="0"/>
              <w:keepLines w:val="0"/>
              <w:pageBreakBefore w:val="0"/>
              <w:widowControl/>
              <w:kinsoku/>
              <w:wordWrap/>
              <w:overflowPunct/>
              <w:topLinePunct w:val="0"/>
              <w:bidi w:val="0"/>
              <w:spacing w:line="240" w:lineRule="exact"/>
              <w:jc w:val="center"/>
              <w:rPr>
                <w:rFonts w:hint="default" w:ascii="Times New Roman" w:hAnsi="Times New Roman" w:eastAsia="宋体" w:cs="Times New Roman"/>
                <w:kern w:val="0"/>
                <w:sz w:val="15"/>
                <w:szCs w:val="15"/>
                <w:lang w:val="en-US" w:eastAsia="zh-CN" w:bidi="ar-SA"/>
              </w:rPr>
            </w:pPr>
            <w:r>
              <w:rPr>
                <w:rFonts w:hint="default" w:ascii="Times New Roman" w:hAnsi="Times New Roman" w:eastAsia="宋体" w:cs="Times New Roman"/>
                <w:kern w:val="0"/>
                <w:sz w:val="15"/>
                <w:szCs w:val="15"/>
              </w:rPr>
              <w:t>万人</w:t>
            </w:r>
          </w:p>
        </w:tc>
        <w:tc>
          <w:tcPr>
            <w:tcW w:w="1893" w:type="dxa"/>
            <w:tcBorders>
              <w:top w:val="nil"/>
              <w:left w:val="nil"/>
              <w:bottom w:val="single" w:color="auto" w:sz="4" w:space="0"/>
              <w:right w:val="single" w:color="auto" w:sz="4" w:space="0"/>
            </w:tcBorders>
            <w:shd w:val="clear" w:color="auto" w:fill="auto"/>
            <w:noWrap/>
            <w:vAlign w:val="bottom"/>
          </w:tcPr>
          <w:p>
            <w:pPr>
              <w:keepNext w:val="0"/>
              <w:keepLines w:val="0"/>
              <w:pageBreakBefore w:val="0"/>
              <w:widowControl/>
              <w:kinsoku/>
              <w:wordWrap/>
              <w:overflowPunct/>
              <w:topLinePunct w:val="0"/>
              <w:bidi w:val="0"/>
              <w:spacing w:line="240" w:lineRule="exact"/>
              <w:jc w:val="center"/>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rPr>
              <w:t>95.78</w:t>
            </w:r>
          </w:p>
        </w:tc>
      </w:tr>
      <w:tr>
        <w:tblPrEx>
          <w:tblLayout w:type="fixed"/>
          <w:tblCellMar>
            <w:top w:w="0" w:type="dxa"/>
            <w:left w:w="108" w:type="dxa"/>
            <w:bottom w:w="0" w:type="dxa"/>
            <w:right w:w="108" w:type="dxa"/>
          </w:tblCellMar>
        </w:tblPrEx>
        <w:trPr>
          <w:trHeight w:val="255" w:hRule="atLeast"/>
          <w:jc w:val="center"/>
        </w:trPr>
        <w:tc>
          <w:tcPr>
            <w:tcW w:w="549"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bidi w:val="0"/>
              <w:spacing w:line="240" w:lineRule="exact"/>
              <w:jc w:val="left"/>
              <w:rPr>
                <w:rFonts w:hint="default" w:ascii="Times New Roman" w:hAnsi="Times New Roman" w:eastAsia="宋体" w:cs="Times New Roman"/>
                <w:kern w:val="0"/>
                <w:sz w:val="15"/>
                <w:szCs w:val="15"/>
              </w:rPr>
            </w:pPr>
          </w:p>
        </w:tc>
        <w:tc>
          <w:tcPr>
            <w:tcW w:w="1097" w:type="dxa"/>
            <w:vMerge w:val="continue"/>
            <w:tcBorders>
              <w:left w:val="single" w:color="auto" w:sz="4" w:space="0"/>
              <w:right w:val="single" w:color="auto" w:sz="4" w:space="0"/>
            </w:tcBorders>
            <w:vAlign w:val="center"/>
          </w:tcPr>
          <w:p>
            <w:pPr>
              <w:keepNext w:val="0"/>
              <w:keepLines w:val="0"/>
              <w:pageBreakBefore w:val="0"/>
              <w:widowControl/>
              <w:kinsoku/>
              <w:wordWrap/>
              <w:overflowPunct/>
              <w:topLinePunct w:val="0"/>
              <w:bidi w:val="0"/>
              <w:spacing w:line="240" w:lineRule="exact"/>
              <w:jc w:val="left"/>
              <w:rPr>
                <w:rFonts w:hint="default" w:ascii="Times New Roman" w:hAnsi="Times New Roman" w:eastAsia="宋体" w:cs="Times New Roman"/>
                <w:kern w:val="0"/>
                <w:sz w:val="15"/>
                <w:szCs w:val="15"/>
              </w:rPr>
            </w:pPr>
          </w:p>
        </w:tc>
        <w:tc>
          <w:tcPr>
            <w:tcW w:w="1048" w:type="dxa"/>
            <w:vMerge w:val="continue"/>
            <w:tcBorders>
              <w:left w:val="single" w:color="auto" w:sz="4" w:space="0"/>
              <w:right w:val="single" w:color="auto" w:sz="4" w:space="0"/>
            </w:tcBorders>
            <w:vAlign w:val="center"/>
          </w:tcPr>
          <w:p>
            <w:pPr>
              <w:keepNext w:val="0"/>
              <w:keepLines w:val="0"/>
              <w:pageBreakBefore w:val="0"/>
              <w:widowControl/>
              <w:kinsoku/>
              <w:wordWrap/>
              <w:overflowPunct/>
              <w:topLinePunct w:val="0"/>
              <w:bidi w:val="0"/>
              <w:spacing w:line="240" w:lineRule="exact"/>
              <w:jc w:val="left"/>
              <w:rPr>
                <w:rFonts w:hint="default" w:ascii="Times New Roman" w:hAnsi="Times New Roman" w:eastAsia="宋体" w:cs="Times New Roman"/>
                <w:kern w:val="0"/>
                <w:sz w:val="15"/>
                <w:szCs w:val="15"/>
              </w:rPr>
            </w:pPr>
          </w:p>
        </w:tc>
        <w:tc>
          <w:tcPr>
            <w:tcW w:w="3491" w:type="dxa"/>
            <w:tcBorders>
              <w:top w:val="nil"/>
              <w:left w:val="nil"/>
              <w:bottom w:val="single" w:color="auto" w:sz="4" w:space="0"/>
              <w:right w:val="single" w:color="auto" w:sz="4" w:space="0"/>
            </w:tcBorders>
            <w:shd w:val="clear" w:color="auto" w:fill="auto"/>
            <w:noWrap/>
            <w:vAlign w:val="bottom"/>
          </w:tcPr>
          <w:p>
            <w:pPr>
              <w:keepNext w:val="0"/>
              <w:keepLines w:val="0"/>
              <w:pageBreakBefore w:val="0"/>
              <w:widowControl/>
              <w:kinsoku/>
              <w:wordWrap/>
              <w:overflowPunct/>
              <w:topLinePunct w:val="0"/>
              <w:bidi w:val="0"/>
              <w:spacing w:line="240" w:lineRule="exact"/>
              <w:jc w:val="left"/>
              <w:rPr>
                <w:rFonts w:hint="default" w:ascii="Times New Roman" w:hAnsi="Times New Roman" w:eastAsia="宋体" w:cs="Times New Roman"/>
                <w:kern w:val="0"/>
                <w:sz w:val="15"/>
                <w:szCs w:val="15"/>
                <w:lang w:val="en-US" w:eastAsia="zh-CN" w:bidi="ar-SA"/>
              </w:rPr>
            </w:pPr>
            <w:r>
              <w:rPr>
                <w:rFonts w:hint="default" w:ascii="Times New Roman" w:hAnsi="Times New Roman" w:eastAsia="宋体" w:cs="Times New Roman"/>
                <w:kern w:val="0"/>
                <w:sz w:val="15"/>
                <w:szCs w:val="15"/>
              </w:rPr>
              <w:t>3</w:t>
            </w:r>
            <w:r>
              <w:rPr>
                <w:rFonts w:hint="default" w:ascii="Times New Roman" w:hAnsi="Times New Roman" w:eastAsia="宋体" w:cs="Times New Roman"/>
                <w:kern w:val="0"/>
                <w:sz w:val="15"/>
                <w:szCs w:val="15"/>
              </w:rPr>
              <w:t>2</w:t>
            </w:r>
            <w:r>
              <w:rPr>
                <w:rFonts w:hint="default" w:ascii="Times New Roman" w:hAnsi="Times New Roman" w:eastAsia="宋体" w:cs="Times New Roman"/>
                <w:b/>
                <w:bCs/>
                <w:kern w:val="0"/>
                <w:sz w:val="15"/>
                <w:szCs w:val="15"/>
              </w:rPr>
              <w:t>.</w:t>
            </w:r>
            <w:r>
              <w:rPr>
                <w:rFonts w:hint="default" w:ascii="Times New Roman" w:hAnsi="Times New Roman" w:eastAsia="宋体" w:cs="Times New Roman"/>
                <w:kern w:val="0"/>
                <w:sz w:val="15"/>
                <w:szCs w:val="15"/>
              </w:rPr>
              <w:t>小型病险水库除险加固保护人口数量</w:t>
            </w:r>
          </w:p>
        </w:tc>
        <w:tc>
          <w:tcPr>
            <w:tcW w:w="924" w:type="dxa"/>
            <w:tcBorders>
              <w:top w:val="nil"/>
              <w:left w:val="nil"/>
              <w:bottom w:val="single" w:color="auto" w:sz="4" w:space="0"/>
              <w:right w:val="single" w:color="auto" w:sz="4" w:space="0"/>
            </w:tcBorders>
            <w:shd w:val="clear" w:color="auto" w:fill="auto"/>
            <w:noWrap/>
            <w:vAlign w:val="bottom"/>
          </w:tcPr>
          <w:p>
            <w:pPr>
              <w:keepNext w:val="0"/>
              <w:keepLines w:val="0"/>
              <w:pageBreakBefore w:val="0"/>
              <w:widowControl/>
              <w:kinsoku/>
              <w:wordWrap/>
              <w:overflowPunct/>
              <w:topLinePunct w:val="0"/>
              <w:bidi w:val="0"/>
              <w:spacing w:line="240" w:lineRule="exact"/>
              <w:jc w:val="center"/>
              <w:rPr>
                <w:rFonts w:hint="default" w:ascii="Times New Roman" w:hAnsi="Times New Roman" w:eastAsia="宋体" w:cs="Times New Roman"/>
                <w:kern w:val="0"/>
                <w:sz w:val="15"/>
                <w:szCs w:val="15"/>
                <w:lang w:val="en-US" w:eastAsia="zh-CN" w:bidi="ar-SA"/>
              </w:rPr>
            </w:pPr>
            <w:r>
              <w:rPr>
                <w:rFonts w:hint="default" w:ascii="Times New Roman" w:hAnsi="Times New Roman" w:eastAsia="宋体" w:cs="Times New Roman"/>
                <w:kern w:val="0"/>
                <w:sz w:val="15"/>
                <w:szCs w:val="15"/>
              </w:rPr>
              <w:t>万人</w:t>
            </w:r>
          </w:p>
        </w:tc>
        <w:tc>
          <w:tcPr>
            <w:tcW w:w="1893" w:type="dxa"/>
            <w:tcBorders>
              <w:top w:val="nil"/>
              <w:left w:val="nil"/>
              <w:bottom w:val="single" w:color="auto" w:sz="4" w:space="0"/>
              <w:right w:val="single" w:color="auto" w:sz="4" w:space="0"/>
            </w:tcBorders>
            <w:shd w:val="clear" w:color="auto" w:fill="auto"/>
            <w:noWrap/>
          </w:tcPr>
          <w:p>
            <w:pPr>
              <w:keepNext w:val="0"/>
              <w:keepLines w:val="0"/>
              <w:pageBreakBefore w:val="0"/>
              <w:widowControl/>
              <w:kinsoku/>
              <w:wordWrap/>
              <w:overflowPunct/>
              <w:topLinePunct w:val="0"/>
              <w:bidi w:val="0"/>
              <w:spacing w:line="240" w:lineRule="exact"/>
              <w:jc w:val="center"/>
              <w:rPr>
                <w:rFonts w:hint="default" w:ascii="Times New Roman" w:hAnsi="Times New Roman" w:eastAsia="宋体" w:cs="Times New Roman"/>
                <w:kern w:val="0"/>
                <w:sz w:val="15"/>
                <w:szCs w:val="15"/>
              </w:rPr>
            </w:pPr>
          </w:p>
        </w:tc>
      </w:tr>
      <w:tr>
        <w:tblPrEx>
          <w:tblLayout w:type="fixed"/>
          <w:tblCellMar>
            <w:top w:w="0" w:type="dxa"/>
            <w:left w:w="108" w:type="dxa"/>
            <w:bottom w:w="0" w:type="dxa"/>
            <w:right w:w="108" w:type="dxa"/>
          </w:tblCellMar>
        </w:tblPrEx>
        <w:trPr>
          <w:trHeight w:val="255" w:hRule="atLeast"/>
          <w:jc w:val="center"/>
        </w:trPr>
        <w:tc>
          <w:tcPr>
            <w:tcW w:w="549"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bidi w:val="0"/>
              <w:spacing w:line="240" w:lineRule="exact"/>
              <w:jc w:val="left"/>
              <w:rPr>
                <w:rFonts w:hint="default" w:ascii="Times New Roman" w:hAnsi="Times New Roman" w:eastAsia="宋体" w:cs="Times New Roman"/>
                <w:kern w:val="0"/>
                <w:sz w:val="15"/>
                <w:szCs w:val="15"/>
              </w:rPr>
            </w:pPr>
          </w:p>
        </w:tc>
        <w:tc>
          <w:tcPr>
            <w:tcW w:w="1097" w:type="dxa"/>
            <w:vMerge w:val="continue"/>
            <w:tcBorders>
              <w:left w:val="single" w:color="auto" w:sz="4" w:space="0"/>
              <w:right w:val="single" w:color="auto" w:sz="4" w:space="0"/>
            </w:tcBorders>
            <w:vAlign w:val="center"/>
          </w:tcPr>
          <w:p>
            <w:pPr>
              <w:keepNext w:val="0"/>
              <w:keepLines w:val="0"/>
              <w:pageBreakBefore w:val="0"/>
              <w:widowControl/>
              <w:kinsoku/>
              <w:wordWrap/>
              <w:overflowPunct/>
              <w:topLinePunct w:val="0"/>
              <w:bidi w:val="0"/>
              <w:spacing w:line="240" w:lineRule="exact"/>
              <w:jc w:val="left"/>
              <w:rPr>
                <w:rFonts w:hint="default" w:ascii="Times New Roman" w:hAnsi="Times New Roman" w:eastAsia="宋体" w:cs="Times New Roman"/>
                <w:kern w:val="0"/>
                <w:sz w:val="15"/>
                <w:szCs w:val="15"/>
              </w:rPr>
            </w:pPr>
          </w:p>
        </w:tc>
        <w:tc>
          <w:tcPr>
            <w:tcW w:w="1048" w:type="dxa"/>
            <w:vMerge w:val="continue"/>
            <w:tcBorders>
              <w:left w:val="single" w:color="auto" w:sz="4" w:space="0"/>
              <w:right w:val="single" w:color="auto" w:sz="4" w:space="0"/>
            </w:tcBorders>
            <w:vAlign w:val="center"/>
          </w:tcPr>
          <w:p>
            <w:pPr>
              <w:keepNext w:val="0"/>
              <w:keepLines w:val="0"/>
              <w:pageBreakBefore w:val="0"/>
              <w:widowControl/>
              <w:kinsoku/>
              <w:wordWrap/>
              <w:overflowPunct/>
              <w:topLinePunct w:val="0"/>
              <w:bidi w:val="0"/>
              <w:spacing w:line="240" w:lineRule="exact"/>
              <w:jc w:val="left"/>
              <w:rPr>
                <w:rFonts w:hint="default" w:ascii="Times New Roman" w:hAnsi="Times New Roman" w:eastAsia="宋体" w:cs="Times New Roman"/>
                <w:kern w:val="0"/>
                <w:sz w:val="15"/>
                <w:szCs w:val="15"/>
              </w:rPr>
            </w:pPr>
          </w:p>
        </w:tc>
        <w:tc>
          <w:tcPr>
            <w:tcW w:w="3491" w:type="dxa"/>
            <w:tcBorders>
              <w:top w:val="nil"/>
              <w:left w:val="nil"/>
              <w:bottom w:val="single" w:color="auto" w:sz="4" w:space="0"/>
              <w:right w:val="single" w:color="auto" w:sz="4" w:space="0"/>
            </w:tcBorders>
            <w:shd w:val="clear" w:color="auto" w:fill="auto"/>
            <w:noWrap/>
            <w:vAlign w:val="bottom"/>
          </w:tcPr>
          <w:p>
            <w:pPr>
              <w:keepNext w:val="0"/>
              <w:keepLines w:val="0"/>
              <w:pageBreakBefore w:val="0"/>
              <w:widowControl/>
              <w:kinsoku/>
              <w:wordWrap/>
              <w:overflowPunct/>
              <w:topLinePunct w:val="0"/>
              <w:bidi w:val="0"/>
              <w:spacing w:line="240" w:lineRule="exact"/>
              <w:jc w:val="left"/>
              <w:rPr>
                <w:rFonts w:hint="default" w:ascii="Times New Roman" w:hAnsi="Times New Roman" w:eastAsia="宋体" w:cs="Times New Roman"/>
                <w:kern w:val="0"/>
                <w:sz w:val="15"/>
                <w:szCs w:val="15"/>
                <w:lang w:val="en-US" w:eastAsia="zh-CN" w:bidi="ar-SA"/>
              </w:rPr>
            </w:pPr>
            <w:r>
              <w:rPr>
                <w:rFonts w:hint="default" w:ascii="Times New Roman" w:hAnsi="Times New Roman" w:eastAsia="宋体" w:cs="Times New Roman"/>
                <w:kern w:val="0"/>
                <w:sz w:val="15"/>
                <w:szCs w:val="15"/>
              </w:rPr>
              <w:t>3</w:t>
            </w:r>
            <w:r>
              <w:rPr>
                <w:rFonts w:hint="default" w:ascii="Times New Roman" w:hAnsi="Times New Roman" w:eastAsia="宋体" w:cs="Times New Roman"/>
                <w:kern w:val="0"/>
                <w:sz w:val="15"/>
                <w:szCs w:val="15"/>
              </w:rPr>
              <w:t>3</w:t>
            </w:r>
            <w:r>
              <w:rPr>
                <w:rFonts w:hint="default" w:ascii="Times New Roman" w:hAnsi="Times New Roman" w:eastAsia="宋体" w:cs="Times New Roman"/>
                <w:b/>
                <w:bCs/>
                <w:kern w:val="0"/>
                <w:sz w:val="15"/>
                <w:szCs w:val="15"/>
              </w:rPr>
              <w:t>.</w:t>
            </w:r>
            <w:r>
              <w:rPr>
                <w:rFonts w:hint="default" w:ascii="Times New Roman" w:hAnsi="Times New Roman" w:eastAsia="宋体" w:cs="Times New Roman"/>
                <w:kern w:val="0"/>
                <w:sz w:val="15"/>
                <w:szCs w:val="15"/>
              </w:rPr>
              <w:t>山洪灾害防治保护人口数量</w:t>
            </w:r>
          </w:p>
        </w:tc>
        <w:tc>
          <w:tcPr>
            <w:tcW w:w="924" w:type="dxa"/>
            <w:tcBorders>
              <w:top w:val="nil"/>
              <w:left w:val="nil"/>
              <w:bottom w:val="single" w:color="auto" w:sz="4" w:space="0"/>
              <w:right w:val="single" w:color="auto" w:sz="4" w:space="0"/>
            </w:tcBorders>
            <w:shd w:val="clear" w:color="auto" w:fill="auto"/>
            <w:noWrap/>
            <w:vAlign w:val="bottom"/>
          </w:tcPr>
          <w:p>
            <w:pPr>
              <w:keepNext w:val="0"/>
              <w:keepLines w:val="0"/>
              <w:pageBreakBefore w:val="0"/>
              <w:widowControl/>
              <w:kinsoku/>
              <w:wordWrap/>
              <w:overflowPunct/>
              <w:topLinePunct w:val="0"/>
              <w:bidi w:val="0"/>
              <w:spacing w:line="240" w:lineRule="exact"/>
              <w:jc w:val="center"/>
              <w:rPr>
                <w:rFonts w:hint="default" w:ascii="Times New Roman" w:hAnsi="Times New Roman" w:eastAsia="宋体" w:cs="Times New Roman"/>
                <w:kern w:val="0"/>
                <w:sz w:val="15"/>
                <w:szCs w:val="15"/>
                <w:lang w:val="en-US" w:eastAsia="zh-CN" w:bidi="ar-SA"/>
              </w:rPr>
            </w:pPr>
            <w:r>
              <w:rPr>
                <w:rFonts w:hint="default" w:ascii="Times New Roman" w:hAnsi="Times New Roman" w:eastAsia="宋体" w:cs="Times New Roman"/>
                <w:kern w:val="0"/>
                <w:sz w:val="15"/>
                <w:szCs w:val="15"/>
              </w:rPr>
              <w:t>万人</w:t>
            </w:r>
          </w:p>
        </w:tc>
        <w:tc>
          <w:tcPr>
            <w:tcW w:w="1893" w:type="dxa"/>
            <w:tcBorders>
              <w:top w:val="nil"/>
              <w:left w:val="nil"/>
              <w:bottom w:val="single" w:color="auto" w:sz="4" w:space="0"/>
              <w:right w:val="single" w:color="auto" w:sz="4" w:space="0"/>
            </w:tcBorders>
            <w:shd w:val="clear" w:color="auto" w:fill="auto"/>
            <w:noWrap/>
            <w:vAlign w:val="bottom"/>
          </w:tcPr>
          <w:p>
            <w:pPr>
              <w:keepNext w:val="0"/>
              <w:keepLines w:val="0"/>
              <w:pageBreakBefore w:val="0"/>
              <w:widowControl/>
              <w:kinsoku/>
              <w:wordWrap/>
              <w:overflowPunct/>
              <w:topLinePunct w:val="0"/>
              <w:bidi w:val="0"/>
              <w:spacing w:line="240" w:lineRule="exact"/>
              <w:jc w:val="center"/>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rPr>
              <w:t>224.79</w:t>
            </w:r>
          </w:p>
        </w:tc>
      </w:tr>
      <w:tr>
        <w:tblPrEx>
          <w:tblLayout w:type="fixed"/>
          <w:tblCellMar>
            <w:top w:w="0" w:type="dxa"/>
            <w:left w:w="108" w:type="dxa"/>
            <w:bottom w:w="0" w:type="dxa"/>
            <w:right w:w="108" w:type="dxa"/>
          </w:tblCellMar>
        </w:tblPrEx>
        <w:trPr>
          <w:trHeight w:val="255" w:hRule="atLeast"/>
          <w:jc w:val="center"/>
        </w:trPr>
        <w:tc>
          <w:tcPr>
            <w:tcW w:w="549"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bidi w:val="0"/>
              <w:spacing w:line="240" w:lineRule="exact"/>
              <w:jc w:val="left"/>
              <w:rPr>
                <w:rFonts w:hint="default" w:ascii="Times New Roman" w:hAnsi="Times New Roman" w:eastAsia="宋体" w:cs="Times New Roman"/>
                <w:kern w:val="0"/>
                <w:sz w:val="15"/>
                <w:szCs w:val="15"/>
              </w:rPr>
            </w:pPr>
          </w:p>
        </w:tc>
        <w:tc>
          <w:tcPr>
            <w:tcW w:w="1097" w:type="dxa"/>
            <w:vMerge w:val="continue"/>
            <w:tcBorders>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bidi w:val="0"/>
              <w:spacing w:line="240" w:lineRule="exact"/>
              <w:jc w:val="left"/>
              <w:rPr>
                <w:rFonts w:hint="default" w:ascii="Times New Roman" w:hAnsi="Times New Roman" w:eastAsia="宋体" w:cs="Times New Roman"/>
                <w:kern w:val="0"/>
                <w:sz w:val="15"/>
                <w:szCs w:val="15"/>
              </w:rPr>
            </w:pPr>
          </w:p>
        </w:tc>
        <w:tc>
          <w:tcPr>
            <w:tcW w:w="1048" w:type="dxa"/>
            <w:vMerge w:val="continue"/>
            <w:tcBorders>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bidi w:val="0"/>
              <w:spacing w:line="240" w:lineRule="exact"/>
              <w:jc w:val="left"/>
              <w:rPr>
                <w:rFonts w:hint="default" w:ascii="Times New Roman" w:hAnsi="Times New Roman" w:eastAsia="宋体" w:cs="Times New Roman"/>
                <w:kern w:val="0"/>
                <w:sz w:val="15"/>
                <w:szCs w:val="15"/>
              </w:rPr>
            </w:pPr>
          </w:p>
        </w:tc>
        <w:tc>
          <w:tcPr>
            <w:tcW w:w="3491" w:type="dxa"/>
            <w:tcBorders>
              <w:top w:val="nil"/>
              <w:left w:val="nil"/>
              <w:bottom w:val="single" w:color="auto" w:sz="4" w:space="0"/>
              <w:right w:val="single" w:color="auto" w:sz="4" w:space="0"/>
            </w:tcBorders>
            <w:shd w:val="clear" w:color="auto" w:fill="auto"/>
            <w:noWrap/>
            <w:vAlign w:val="bottom"/>
          </w:tcPr>
          <w:p>
            <w:pPr>
              <w:keepNext w:val="0"/>
              <w:keepLines w:val="0"/>
              <w:pageBreakBefore w:val="0"/>
              <w:widowControl/>
              <w:kinsoku/>
              <w:wordWrap/>
              <w:overflowPunct/>
              <w:topLinePunct w:val="0"/>
              <w:bidi w:val="0"/>
              <w:spacing w:line="240" w:lineRule="exact"/>
              <w:jc w:val="left"/>
              <w:rPr>
                <w:rFonts w:hint="default" w:ascii="Times New Roman" w:hAnsi="Times New Roman" w:eastAsia="宋体" w:cs="Times New Roman"/>
                <w:kern w:val="0"/>
                <w:sz w:val="15"/>
                <w:szCs w:val="15"/>
                <w:lang w:val="en-US" w:eastAsia="zh-CN" w:bidi="ar-SA"/>
              </w:rPr>
            </w:pPr>
            <w:r>
              <w:rPr>
                <w:rFonts w:hint="default" w:ascii="Times New Roman" w:hAnsi="Times New Roman" w:eastAsia="宋体" w:cs="Times New Roman"/>
                <w:kern w:val="0"/>
                <w:sz w:val="15"/>
                <w:szCs w:val="15"/>
              </w:rPr>
              <w:t>3</w:t>
            </w:r>
            <w:r>
              <w:rPr>
                <w:rFonts w:hint="default" w:ascii="Times New Roman" w:hAnsi="Times New Roman" w:eastAsia="宋体" w:cs="Times New Roman"/>
                <w:kern w:val="0"/>
                <w:sz w:val="15"/>
                <w:szCs w:val="15"/>
              </w:rPr>
              <w:t>4</w:t>
            </w:r>
            <w:r>
              <w:rPr>
                <w:rFonts w:hint="default" w:ascii="Times New Roman" w:hAnsi="Times New Roman" w:eastAsia="宋体" w:cs="Times New Roman"/>
                <w:b/>
                <w:bCs/>
                <w:kern w:val="0"/>
                <w:sz w:val="15"/>
                <w:szCs w:val="15"/>
              </w:rPr>
              <w:t>.</w:t>
            </w:r>
            <w:r>
              <w:rPr>
                <w:rFonts w:hint="default" w:ascii="Times New Roman" w:hAnsi="Times New Roman" w:eastAsia="宋体" w:cs="Times New Roman"/>
                <w:kern w:val="0"/>
                <w:sz w:val="15"/>
                <w:szCs w:val="15"/>
              </w:rPr>
              <w:t>淤地坝除险加固保护面积</w:t>
            </w:r>
          </w:p>
        </w:tc>
        <w:tc>
          <w:tcPr>
            <w:tcW w:w="924" w:type="dxa"/>
            <w:tcBorders>
              <w:top w:val="nil"/>
              <w:left w:val="nil"/>
              <w:bottom w:val="single" w:color="auto" w:sz="4" w:space="0"/>
              <w:right w:val="single" w:color="auto" w:sz="4" w:space="0"/>
            </w:tcBorders>
            <w:shd w:val="clear" w:color="auto" w:fill="auto"/>
            <w:noWrap/>
            <w:vAlign w:val="bottom"/>
          </w:tcPr>
          <w:p>
            <w:pPr>
              <w:keepNext w:val="0"/>
              <w:keepLines w:val="0"/>
              <w:pageBreakBefore w:val="0"/>
              <w:widowControl/>
              <w:kinsoku/>
              <w:wordWrap/>
              <w:overflowPunct/>
              <w:topLinePunct w:val="0"/>
              <w:bidi w:val="0"/>
              <w:spacing w:line="240" w:lineRule="exact"/>
              <w:jc w:val="center"/>
              <w:rPr>
                <w:rFonts w:hint="default" w:ascii="Times New Roman" w:hAnsi="Times New Roman" w:eastAsia="宋体" w:cs="Times New Roman"/>
                <w:kern w:val="0"/>
                <w:sz w:val="15"/>
                <w:szCs w:val="15"/>
                <w:lang w:val="en-US" w:eastAsia="zh-CN" w:bidi="ar-SA"/>
              </w:rPr>
            </w:pPr>
            <w:r>
              <w:rPr>
                <w:rFonts w:hint="default" w:ascii="Times New Roman" w:hAnsi="Times New Roman" w:eastAsia="宋体" w:cs="Times New Roman"/>
                <w:kern w:val="0"/>
                <w:sz w:val="15"/>
                <w:szCs w:val="15"/>
              </w:rPr>
              <w:t>平方公里</w:t>
            </w:r>
          </w:p>
        </w:tc>
        <w:tc>
          <w:tcPr>
            <w:tcW w:w="1893" w:type="dxa"/>
            <w:tcBorders>
              <w:top w:val="nil"/>
              <w:left w:val="nil"/>
              <w:bottom w:val="single" w:color="auto" w:sz="4" w:space="0"/>
              <w:right w:val="single" w:color="auto" w:sz="4" w:space="0"/>
            </w:tcBorders>
            <w:shd w:val="clear" w:color="auto" w:fill="auto"/>
            <w:noWrap/>
            <w:vAlign w:val="bottom"/>
          </w:tcPr>
          <w:p>
            <w:pPr>
              <w:keepNext w:val="0"/>
              <w:keepLines w:val="0"/>
              <w:pageBreakBefore w:val="0"/>
              <w:widowControl/>
              <w:kinsoku/>
              <w:wordWrap/>
              <w:overflowPunct/>
              <w:topLinePunct w:val="0"/>
              <w:bidi w:val="0"/>
              <w:spacing w:line="240" w:lineRule="exact"/>
              <w:jc w:val="center"/>
              <w:rPr>
                <w:rFonts w:hint="default" w:ascii="Times New Roman" w:hAnsi="Times New Roman" w:eastAsia="宋体" w:cs="Times New Roman"/>
                <w:kern w:val="0"/>
                <w:sz w:val="15"/>
                <w:szCs w:val="15"/>
              </w:rPr>
            </w:pPr>
          </w:p>
        </w:tc>
      </w:tr>
      <w:tr>
        <w:tblPrEx>
          <w:tblLayout w:type="fixed"/>
          <w:tblCellMar>
            <w:top w:w="0" w:type="dxa"/>
            <w:left w:w="108" w:type="dxa"/>
            <w:bottom w:w="0" w:type="dxa"/>
            <w:right w:w="108" w:type="dxa"/>
          </w:tblCellMar>
        </w:tblPrEx>
        <w:trPr>
          <w:trHeight w:val="255" w:hRule="atLeast"/>
          <w:jc w:val="center"/>
        </w:trPr>
        <w:tc>
          <w:tcPr>
            <w:tcW w:w="549" w:type="dxa"/>
            <w:vMerge w:val="restart"/>
            <w:tcBorders>
              <w:top w:val="single" w:color="auto" w:sz="4" w:space="0"/>
              <w:left w:val="single" w:color="auto" w:sz="4" w:space="0"/>
              <w:bottom w:val="single" w:color="auto" w:sz="4" w:space="0"/>
              <w:right w:val="single" w:color="auto" w:sz="4" w:space="0"/>
            </w:tcBorders>
            <w:textDirection w:val="tbLrV"/>
            <w:vAlign w:val="center"/>
          </w:tcPr>
          <w:p>
            <w:pPr>
              <w:bidi w:val="0"/>
              <w:ind w:left="113" w:right="113"/>
              <w:jc w:val="center"/>
              <w:rPr>
                <w:rFonts w:hint="default" w:ascii="Times New Roman" w:hAnsi="Times New Roman" w:eastAsia="仿宋_GB2312" w:cs="Times New Roman"/>
                <w:kern w:val="2"/>
                <w:sz w:val="30"/>
                <w:szCs w:val="24"/>
                <w:lang w:val="en-US" w:eastAsia="zh-CN" w:bidi="ar-SA"/>
              </w:rPr>
            </w:pPr>
            <w:r>
              <w:rPr>
                <w:rFonts w:hint="default" w:ascii="Times New Roman" w:hAnsi="Times New Roman" w:eastAsia="宋体" w:cs="Times New Roman"/>
                <w:kern w:val="0"/>
                <w:sz w:val="15"/>
                <w:szCs w:val="15"/>
              </w:rPr>
              <w:t>绩效指标</w:t>
            </w:r>
          </w:p>
        </w:tc>
        <w:tc>
          <w:tcPr>
            <w:tcW w:w="1097" w:type="dxa"/>
            <w:vMerge w:val="restar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bidi w:val="0"/>
              <w:spacing w:line="240" w:lineRule="exact"/>
              <w:jc w:val="center"/>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rPr>
              <w:t>效益指标</w:t>
            </w:r>
          </w:p>
        </w:tc>
        <w:tc>
          <w:tcPr>
            <w:tcW w:w="1048" w:type="dxa"/>
            <w:vMerge w:val="restar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bidi w:val="0"/>
              <w:spacing w:line="240" w:lineRule="exact"/>
              <w:jc w:val="center"/>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rPr>
              <w:t>社会效益</w:t>
            </w:r>
          </w:p>
          <w:p>
            <w:pPr>
              <w:keepNext w:val="0"/>
              <w:keepLines w:val="0"/>
              <w:pageBreakBefore w:val="0"/>
              <w:widowControl/>
              <w:kinsoku/>
              <w:wordWrap/>
              <w:overflowPunct/>
              <w:topLinePunct w:val="0"/>
              <w:bidi w:val="0"/>
              <w:spacing w:line="240" w:lineRule="exact"/>
              <w:jc w:val="center"/>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rPr>
              <w:t>指标</w:t>
            </w:r>
          </w:p>
        </w:tc>
        <w:tc>
          <w:tcPr>
            <w:tcW w:w="3491" w:type="dxa"/>
            <w:tcBorders>
              <w:top w:val="single" w:color="auto" w:sz="4" w:space="0"/>
              <w:left w:val="single" w:color="auto" w:sz="4" w:space="0"/>
              <w:bottom w:val="single" w:color="auto" w:sz="4" w:space="0"/>
              <w:right w:val="single" w:color="auto" w:sz="4" w:space="0"/>
            </w:tcBorders>
            <w:shd w:val="clear" w:color="auto" w:fill="auto"/>
            <w:noWrap/>
            <w:vAlign w:val="bottom"/>
          </w:tcPr>
          <w:p>
            <w:pPr>
              <w:keepNext w:val="0"/>
              <w:keepLines w:val="0"/>
              <w:pageBreakBefore w:val="0"/>
              <w:widowControl/>
              <w:kinsoku/>
              <w:wordWrap/>
              <w:overflowPunct/>
              <w:topLinePunct w:val="0"/>
              <w:bidi w:val="0"/>
              <w:spacing w:line="240" w:lineRule="exact"/>
              <w:jc w:val="left"/>
              <w:rPr>
                <w:rFonts w:hint="default" w:ascii="Times New Roman" w:hAnsi="Times New Roman" w:eastAsia="宋体" w:cs="Times New Roman"/>
                <w:kern w:val="0"/>
                <w:sz w:val="15"/>
                <w:szCs w:val="15"/>
                <w:lang w:val="en-US" w:eastAsia="zh-CN" w:bidi="ar-SA"/>
              </w:rPr>
            </w:pPr>
            <w:r>
              <w:rPr>
                <w:rFonts w:hint="default" w:ascii="Times New Roman" w:hAnsi="Times New Roman" w:eastAsia="宋体" w:cs="Times New Roman"/>
                <w:kern w:val="0"/>
                <w:sz w:val="15"/>
                <w:szCs w:val="15"/>
              </w:rPr>
              <w:t>3</w:t>
            </w:r>
            <w:r>
              <w:rPr>
                <w:rFonts w:hint="default" w:ascii="Times New Roman" w:hAnsi="Times New Roman" w:eastAsia="宋体" w:cs="Times New Roman"/>
                <w:kern w:val="0"/>
                <w:sz w:val="15"/>
                <w:szCs w:val="15"/>
              </w:rPr>
              <w:t>5.</w:t>
            </w:r>
            <w:r>
              <w:rPr>
                <w:rFonts w:hint="default" w:ascii="Times New Roman" w:hAnsi="Times New Roman" w:eastAsia="宋体" w:cs="Times New Roman"/>
                <w:kern w:val="0"/>
                <w:sz w:val="15"/>
                <w:szCs w:val="15"/>
              </w:rPr>
              <w:t>农村饮水工程维修养护覆盖服务人口</w:t>
            </w:r>
          </w:p>
        </w:tc>
        <w:tc>
          <w:tcPr>
            <w:tcW w:w="924" w:type="dxa"/>
            <w:tcBorders>
              <w:top w:val="single" w:color="auto" w:sz="4" w:space="0"/>
              <w:left w:val="single" w:color="auto" w:sz="4" w:space="0"/>
              <w:bottom w:val="single" w:color="auto" w:sz="4" w:space="0"/>
              <w:right w:val="single" w:color="auto" w:sz="4" w:space="0"/>
            </w:tcBorders>
            <w:shd w:val="clear" w:color="auto" w:fill="auto"/>
            <w:noWrap/>
            <w:vAlign w:val="bottom"/>
          </w:tcPr>
          <w:p>
            <w:pPr>
              <w:keepNext w:val="0"/>
              <w:keepLines w:val="0"/>
              <w:pageBreakBefore w:val="0"/>
              <w:widowControl/>
              <w:kinsoku/>
              <w:wordWrap/>
              <w:overflowPunct/>
              <w:topLinePunct w:val="0"/>
              <w:bidi w:val="0"/>
              <w:spacing w:line="240" w:lineRule="exact"/>
              <w:jc w:val="center"/>
              <w:rPr>
                <w:rFonts w:hint="default" w:ascii="Times New Roman" w:hAnsi="Times New Roman" w:eastAsia="宋体" w:cs="Times New Roman"/>
                <w:kern w:val="0"/>
                <w:sz w:val="15"/>
                <w:szCs w:val="15"/>
                <w:lang w:val="en-US" w:eastAsia="zh-CN" w:bidi="ar-SA"/>
              </w:rPr>
            </w:pPr>
            <w:r>
              <w:rPr>
                <w:rFonts w:hint="default" w:ascii="Times New Roman" w:hAnsi="Times New Roman" w:eastAsia="宋体" w:cs="Times New Roman"/>
                <w:kern w:val="0"/>
                <w:sz w:val="15"/>
                <w:szCs w:val="15"/>
              </w:rPr>
              <w:t>万人</w:t>
            </w:r>
          </w:p>
        </w:tc>
        <w:tc>
          <w:tcPr>
            <w:tcW w:w="1893" w:type="dxa"/>
            <w:tcBorders>
              <w:top w:val="single" w:color="auto" w:sz="4" w:space="0"/>
              <w:left w:val="single" w:color="auto" w:sz="4" w:space="0"/>
              <w:bottom w:val="single" w:color="auto" w:sz="4" w:space="0"/>
              <w:right w:val="single" w:color="auto" w:sz="4" w:space="0"/>
            </w:tcBorders>
            <w:shd w:val="clear" w:color="auto" w:fill="auto"/>
            <w:noWrap/>
          </w:tcPr>
          <w:p>
            <w:pPr>
              <w:keepNext w:val="0"/>
              <w:keepLines w:val="0"/>
              <w:pageBreakBefore w:val="0"/>
              <w:widowControl/>
              <w:kinsoku/>
              <w:wordWrap/>
              <w:overflowPunct/>
              <w:topLinePunct w:val="0"/>
              <w:bidi w:val="0"/>
              <w:spacing w:line="240" w:lineRule="exact"/>
              <w:jc w:val="center"/>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rPr>
              <w:t>125</w:t>
            </w:r>
          </w:p>
        </w:tc>
      </w:tr>
      <w:tr>
        <w:tblPrEx>
          <w:tblLayout w:type="fixed"/>
          <w:tblCellMar>
            <w:top w:w="0" w:type="dxa"/>
            <w:left w:w="108" w:type="dxa"/>
            <w:bottom w:w="0" w:type="dxa"/>
            <w:right w:w="108" w:type="dxa"/>
          </w:tblCellMar>
        </w:tblPrEx>
        <w:trPr>
          <w:trHeight w:val="255" w:hRule="atLeast"/>
          <w:jc w:val="center"/>
        </w:trPr>
        <w:tc>
          <w:tcPr>
            <w:tcW w:w="549"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bidi w:val="0"/>
              <w:spacing w:line="240" w:lineRule="exact"/>
              <w:jc w:val="left"/>
              <w:rPr>
                <w:rFonts w:hint="default" w:ascii="Times New Roman" w:hAnsi="Times New Roman" w:eastAsia="宋体" w:cs="Times New Roman"/>
                <w:kern w:val="0"/>
                <w:sz w:val="15"/>
                <w:szCs w:val="15"/>
              </w:rPr>
            </w:pPr>
          </w:p>
        </w:tc>
        <w:tc>
          <w:tcPr>
            <w:tcW w:w="1097"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bidi w:val="0"/>
              <w:spacing w:line="240" w:lineRule="exact"/>
              <w:jc w:val="left"/>
              <w:rPr>
                <w:rFonts w:hint="default" w:ascii="Times New Roman" w:hAnsi="Times New Roman" w:eastAsia="宋体" w:cs="Times New Roman"/>
                <w:kern w:val="0"/>
                <w:sz w:val="15"/>
                <w:szCs w:val="15"/>
              </w:rPr>
            </w:pPr>
          </w:p>
        </w:tc>
        <w:tc>
          <w:tcPr>
            <w:tcW w:w="1048"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bidi w:val="0"/>
              <w:spacing w:line="240" w:lineRule="exact"/>
              <w:jc w:val="left"/>
              <w:rPr>
                <w:rFonts w:hint="default" w:ascii="Times New Roman" w:hAnsi="Times New Roman" w:eastAsia="宋体" w:cs="Times New Roman"/>
                <w:kern w:val="0"/>
                <w:sz w:val="15"/>
                <w:szCs w:val="15"/>
              </w:rPr>
            </w:pPr>
          </w:p>
        </w:tc>
        <w:tc>
          <w:tcPr>
            <w:tcW w:w="3491"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bidi w:val="0"/>
              <w:spacing w:line="240" w:lineRule="exact"/>
              <w:jc w:val="left"/>
              <w:rPr>
                <w:rFonts w:hint="default" w:ascii="Times New Roman" w:hAnsi="Times New Roman" w:eastAsia="宋体" w:cs="Times New Roman"/>
                <w:kern w:val="0"/>
                <w:sz w:val="15"/>
                <w:szCs w:val="15"/>
                <w:lang w:val="en-US" w:eastAsia="zh-CN" w:bidi="ar-SA"/>
              </w:rPr>
            </w:pPr>
            <w:r>
              <w:rPr>
                <w:rFonts w:hint="default" w:ascii="Times New Roman" w:hAnsi="Times New Roman" w:eastAsia="宋体" w:cs="Times New Roman"/>
                <w:kern w:val="0"/>
                <w:sz w:val="15"/>
                <w:szCs w:val="15"/>
              </w:rPr>
              <w:t>3</w:t>
            </w:r>
            <w:r>
              <w:rPr>
                <w:rFonts w:hint="default" w:ascii="Times New Roman" w:hAnsi="Times New Roman" w:eastAsia="宋体" w:cs="Times New Roman"/>
                <w:kern w:val="0"/>
                <w:sz w:val="15"/>
                <w:szCs w:val="15"/>
              </w:rPr>
              <w:t>6</w:t>
            </w:r>
            <w:r>
              <w:rPr>
                <w:rFonts w:hint="default" w:ascii="Times New Roman" w:hAnsi="Times New Roman" w:eastAsia="宋体" w:cs="Times New Roman"/>
                <w:b/>
                <w:bCs/>
                <w:kern w:val="0"/>
                <w:sz w:val="15"/>
                <w:szCs w:val="15"/>
              </w:rPr>
              <w:t>.</w:t>
            </w:r>
            <w:r>
              <w:rPr>
                <w:rFonts w:hint="default" w:ascii="Times New Roman" w:hAnsi="Times New Roman" w:eastAsia="宋体" w:cs="Times New Roman"/>
                <w:kern w:val="0"/>
                <w:sz w:val="15"/>
                <w:szCs w:val="15"/>
              </w:rPr>
              <w:t>其他水利工程设施维修养护覆盖服务人口</w:t>
            </w:r>
          </w:p>
        </w:tc>
        <w:tc>
          <w:tcPr>
            <w:tcW w:w="924"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bidi w:val="0"/>
              <w:spacing w:line="240" w:lineRule="exact"/>
              <w:jc w:val="center"/>
              <w:rPr>
                <w:rFonts w:hint="default" w:ascii="Times New Roman" w:hAnsi="Times New Roman" w:eastAsia="宋体" w:cs="Times New Roman"/>
                <w:kern w:val="0"/>
                <w:sz w:val="15"/>
                <w:szCs w:val="15"/>
                <w:lang w:val="en-US" w:eastAsia="zh-CN" w:bidi="ar-SA"/>
              </w:rPr>
            </w:pPr>
            <w:r>
              <w:rPr>
                <w:rFonts w:hint="default" w:ascii="Times New Roman" w:hAnsi="Times New Roman" w:eastAsia="宋体" w:cs="Times New Roman"/>
                <w:kern w:val="0"/>
                <w:sz w:val="15"/>
                <w:szCs w:val="15"/>
              </w:rPr>
              <w:t>万人</w:t>
            </w:r>
          </w:p>
        </w:tc>
        <w:tc>
          <w:tcPr>
            <w:tcW w:w="1893" w:type="dxa"/>
            <w:tcBorders>
              <w:top w:val="single" w:color="auto" w:sz="4" w:space="0"/>
              <w:left w:val="single" w:color="auto" w:sz="4" w:space="0"/>
              <w:bottom w:val="single" w:color="auto" w:sz="4" w:space="0"/>
              <w:right w:val="single" w:color="auto" w:sz="4" w:space="0"/>
            </w:tcBorders>
            <w:shd w:val="clear" w:color="auto" w:fill="auto"/>
            <w:noWrap/>
            <w:vAlign w:val="bottom"/>
          </w:tcPr>
          <w:p>
            <w:pPr>
              <w:keepNext w:val="0"/>
              <w:keepLines w:val="0"/>
              <w:pageBreakBefore w:val="0"/>
              <w:widowControl/>
              <w:kinsoku/>
              <w:wordWrap/>
              <w:overflowPunct/>
              <w:topLinePunct w:val="0"/>
              <w:bidi w:val="0"/>
              <w:spacing w:line="240" w:lineRule="exact"/>
              <w:jc w:val="center"/>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rPr>
              <w:t>147</w:t>
            </w:r>
          </w:p>
        </w:tc>
      </w:tr>
      <w:tr>
        <w:tblPrEx>
          <w:tblLayout w:type="fixed"/>
          <w:tblCellMar>
            <w:top w:w="0" w:type="dxa"/>
            <w:left w:w="108" w:type="dxa"/>
            <w:bottom w:w="0" w:type="dxa"/>
            <w:right w:w="108" w:type="dxa"/>
          </w:tblCellMar>
        </w:tblPrEx>
        <w:trPr>
          <w:trHeight w:val="255" w:hRule="atLeast"/>
          <w:jc w:val="center"/>
        </w:trPr>
        <w:tc>
          <w:tcPr>
            <w:tcW w:w="549"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bidi w:val="0"/>
              <w:spacing w:line="240" w:lineRule="exact"/>
              <w:jc w:val="left"/>
              <w:rPr>
                <w:rFonts w:hint="default" w:ascii="Times New Roman" w:hAnsi="Times New Roman" w:eastAsia="宋体" w:cs="Times New Roman"/>
                <w:kern w:val="0"/>
                <w:sz w:val="15"/>
                <w:szCs w:val="15"/>
              </w:rPr>
            </w:pPr>
          </w:p>
        </w:tc>
        <w:tc>
          <w:tcPr>
            <w:tcW w:w="1097"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bidi w:val="0"/>
              <w:spacing w:line="240" w:lineRule="exact"/>
              <w:jc w:val="left"/>
              <w:rPr>
                <w:rFonts w:hint="default" w:ascii="Times New Roman" w:hAnsi="Times New Roman" w:eastAsia="宋体" w:cs="Times New Roman"/>
                <w:kern w:val="0"/>
                <w:sz w:val="15"/>
                <w:szCs w:val="15"/>
              </w:rPr>
            </w:pPr>
          </w:p>
        </w:tc>
        <w:tc>
          <w:tcPr>
            <w:tcW w:w="1048"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bidi w:val="0"/>
              <w:spacing w:line="240" w:lineRule="exact"/>
              <w:jc w:val="center"/>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rPr>
              <w:t>生态效益</w:t>
            </w:r>
          </w:p>
          <w:p>
            <w:pPr>
              <w:keepNext w:val="0"/>
              <w:keepLines w:val="0"/>
              <w:pageBreakBefore w:val="0"/>
              <w:widowControl/>
              <w:kinsoku/>
              <w:wordWrap/>
              <w:overflowPunct/>
              <w:topLinePunct w:val="0"/>
              <w:bidi w:val="0"/>
              <w:spacing w:line="240" w:lineRule="exact"/>
              <w:jc w:val="center"/>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rPr>
              <w:t>指标</w:t>
            </w:r>
          </w:p>
        </w:tc>
        <w:tc>
          <w:tcPr>
            <w:tcW w:w="3491" w:type="dxa"/>
            <w:tcBorders>
              <w:top w:val="single" w:color="auto" w:sz="4" w:space="0"/>
              <w:left w:val="single" w:color="auto" w:sz="4" w:space="0"/>
              <w:bottom w:val="single" w:color="auto" w:sz="4" w:space="0"/>
              <w:right w:val="single" w:color="auto" w:sz="4" w:space="0"/>
            </w:tcBorders>
            <w:shd w:val="clear" w:color="auto" w:fill="auto"/>
            <w:noWrap/>
            <w:vAlign w:val="bottom"/>
          </w:tcPr>
          <w:p>
            <w:pPr>
              <w:keepNext w:val="0"/>
              <w:keepLines w:val="0"/>
              <w:pageBreakBefore w:val="0"/>
              <w:widowControl/>
              <w:kinsoku/>
              <w:wordWrap/>
              <w:overflowPunct/>
              <w:topLinePunct w:val="0"/>
              <w:bidi w:val="0"/>
              <w:spacing w:line="240" w:lineRule="exact"/>
              <w:jc w:val="left"/>
              <w:rPr>
                <w:rFonts w:hint="default" w:ascii="Times New Roman" w:hAnsi="Times New Roman" w:eastAsia="宋体" w:cs="Times New Roman"/>
                <w:kern w:val="0"/>
                <w:sz w:val="15"/>
                <w:szCs w:val="15"/>
                <w:lang w:val="en-US" w:eastAsia="zh-CN" w:bidi="ar-SA"/>
              </w:rPr>
            </w:pPr>
            <w:r>
              <w:rPr>
                <w:rFonts w:hint="default" w:ascii="Times New Roman" w:hAnsi="Times New Roman" w:eastAsia="宋体" w:cs="Times New Roman"/>
                <w:kern w:val="0"/>
                <w:sz w:val="15"/>
                <w:szCs w:val="15"/>
              </w:rPr>
              <w:t>3</w:t>
            </w:r>
            <w:r>
              <w:rPr>
                <w:rFonts w:hint="default" w:ascii="Times New Roman" w:hAnsi="Times New Roman" w:eastAsia="宋体" w:cs="Times New Roman"/>
                <w:kern w:val="0"/>
                <w:sz w:val="15"/>
                <w:szCs w:val="15"/>
              </w:rPr>
              <w:t>7</w:t>
            </w:r>
            <w:r>
              <w:rPr>
                <w:rFonts w:hint="default" w:ascii="Times New Roman" w:hAnsi="Times New Roman" w:eastAsia="宋体" w:cs="Times New Roman"/>
                <w:b/>
                <w:bCs/>
                <w:kern w:val="0"/>
                <w:sz w:val="15"/>
                <w:szCs w:val="15"/>
              </w:rPr>
              <w:t>.</w:t>
            </w:r>
            <w:r>
              <w:rPr>
                <w:rFonts w:hint="default" w:ascii="Times New Roman" w:hAnsi="Times New Roman" w:eastAsia="宋体" w:cs="Times New Roman"/>
                <w:kern w:val="0"/>
                <w:sz w:val="15"/>
                <w:szCs w:val="15"/>
              </w:rPr>
              <w:t>水土流失综合治理面积</w:t>
            </w:r>
          </w:p>
        </w:tc>
        <w:tc>
          <w:tcPr>
            <w:tcW w:w="924" w:type="dxa"/>
            <w:tcBorders>
              <w:top w:val="single" w:color="auto" w:sz="4" w:space="0"/>
              <w:left w:val="single" w:color="auto" w:sz="4" w:space="0"/>
              <w:bottom w:val="single" w:color="auto" w:sz="4" w:space="0"/>
              <w:right w:val="single" w:color="auto" w:sz="4" w:space="0"/>
            </w:tcBorders>
            <w:shd w:val="clear" w:color="auto" w:fill="auto"/>
            <w:noWrap/>
            <w:vAlign w:val="bottom"/>
          </w:tcPr>
          <w:p>
            <w:pPr>
              <w:keepNext w:val="0"/>
              <w:keepLines w:val="0"/>
              <w:pageBreakBefore w:val="0"/>
              <w:widowControl/>
              <w:kinsoku/>
              <w:wordWrap/>
              <w:overflowPunct/>
              <w:topLinePunct w:val="0"/>
              <w:bidi w:val="0"/>
              <w:spacing w:line="240" w:lineRule="exact"/>
              <w:jc w:val="center"/>
              <w:rPr>
                <w:rFonts w:hint="default" w:ascii="Times New Roman" w:hAnsi="Times New Roman" w:eastAsia="宋体" w:cs="Times New Roman"/>
                <w:kern w:val="0"/>
                <w:sz w:val="15"/>
                <w:szCs w:val="15"/>
                <w:lang w:val="en-US" w:eastAsia="zh-CN" w:bidi="ar-SA"/>
              </w:rPr>
            </w:pPr>
            <w:r>
              <w:rPr>
                <w:rFonts w:hint="default" w:ascii="Times New Roman" w:hAnsi="Times New Roman" w:eastAsia="宋体" w:cs="Times New Roman"/>
                <w:kern w:val="0"/>
                <w:sz w:val="15"/>
                <w:szCs w:val="15"/>
              </w:rPr>
              <w:t>平方公里</w:t>
            </w:r>
          </w:p>
        </w:tc>
        <w:tc>
          <w:tcPr>
            <w:tcW w:w="1893" w:type="dxa"/>
            <w:tcBorders>
              <w:top w:val="single" w:color="auto" w:sz="4" w:space="0"/>
              <w:left w:val="single" w:color="auto" w:sz="4" w:space="0"/>
              <w:bottom w:val="single" w:color="auto" w:sz="4" w:space="0"/>
              <w:right w:val="single" w:color="auto" w:sz="4" w:space="0"/>
            </w:tcBorders>
            <w:shd w:val="clear" w:color="auto" w:fill="auto"/>
            <w:noWrap/>
            <w:vAlign w:val="bottom"/>
          </w:tcPr>
          <w:p>
            <w:pPr>
              <w:keepNext w:val="0"/>
              <w:keepLines w:val="0"/>
              <w:pageBreakBefore w:val="0"/>
              <w:widowControl/>
              <w:kinsoku/>
              <w:wordWrap/>
              <w:overflowPunct/>
              <w:topLinePunct w:val="0"/>
              <w:bidi w:val="0"/>
              <w:spacing w:line="240" w:lineRule="exact"/>
              <w:jc w:val="center"/>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lang w:eastAsia="zh-CN"/>
              </w:rPr>
              <w:t>99</w:t>
            </w:r>
          </w:p>
        </w:tc>
      </w:tr>
      <w:tr>
        <w:tblPrEx>
          <w:tblLayout w:type="fixed"/>
          <w:tblCellMar>
            <w:top w:w="0" w:type="dxa"/>
            <w:left w:w="108" w:type="dxa"/>
            <w:bottom w:w="0" w:type="dxa"/>
            <w:right w:w="108" w:type="dxa"/>
          </w:tblCellMar>
        </w:tblPrEx>
        <w:trPr>
          <w:trHeight w:val="255" w:hRule="atLeast"/>
          <w:jc w:val="center"/>
        </w:trPr>
        <w:tc>
          <w:tcPr>
            <w:tcW w:w="549"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bidi w:val="0"/>
              <w:spacing w:line="240" w:lineRule="exact"/>
              <w:jc w:val="left"/>
              <w:rPr>
                <w:rFonts w:hint="default" w:ascii="Times New Roman" w:hAnsi="Times New Roman" w:eastAsia="宋体" w:cs="Times New Roman"/>
                <w:kern w:val="0"/>
                <w:sz w:val="15"/>
                <w:szCs w:val="15"/>
              </w:rPr>
            </w:pPr>
          </w:p>
        </w:tc>
        <w:tc>
          <w:tcPr>
            <w:tcW w:w="1097"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bidi w:val="0"/>
              <w:spacing w:line="240" w:lineRule="exact"/>
              <w:jc w:val="left"/>
              <w:rPr>
                <w:rFonts w:hint="default" w:ascii="Times New Roman" w:hAnsi="Times New Roman" w:eastAsia="宋体" w:cs="Times New Roman"/>
                <w:kern w:val="0"/>
                <w:sz w:val="15"/>
                <w:szCs w:val="15"/>
              </w:rPr>
            </w:pPr>
          </w:p>
        </w:tc>
        <w:tc>
          <w:tcPr>
            <w:tcW w:w="1048"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bidi w:val="0"/>
              <w:spacing w:line="240" w:lineRule="exact"/>
              <w:jc w:val="left"/>
              <w:rPr>
                <w:rFonts w:hint="default" w:ascii="Times New Roman" w:hAnsi="Times New Roman" w:eastAsia="宋体" w:cs="Times New Roman"/>
                <w:kern w:val="0"/>
                <w:sz w:val="15"/>
                <w:szCs w:val="15"/>
              </w:rPr>
            </w:pPr>
          </w:p>
        </w:tc>
        <w:tc>
          <w:tcPr>
            <w:tcW w:w="3491" w:type="dxa"/>
            <w:tcBorders>
              <w:top w:val="single" w:color="auto" w:sz="4" w:space="0"/>
              <w:left w:val="single" w:color="auto" w:sz="4" w:space="0"/>
              <w:bottom w:val="single" w:color="auto" w:sz="4" w:space="0"/>
              <w:right w:val="single" w:color="auto" w:sz="4" w:space="0"/>
            </w:tcBorders>
            <w:shd w:val="clear" w:color="auto" w:fill="auto"/>
            <w:noWrap/>
            <w:vAlign w:val="bottom"/>
          </w:tcPr>
          <w:p>
            <w:pPr>
              <w:keepNext w:val="0"/>
              <w:keepLines w:val="0"/>
              <w:pageBreakBefore w:val="0"/>
              <w:widowControl/>
              <w:kinsoku/>
              <w:wordWrap/>
              <w:overflowPunct/>
              <w:topLinePunct w:val="0"/>
              <w:bidi w:val="0"/>
              <w:spacing w:line="240" w:lineRule="exact"/>
              <w:jc w:val="left"/>
              <w:rPr>
                <w:rFonts w:hint="default" w:ascii="Times New Roman" w:hAnsi="Times New Roman" w:eastAsia="宋体" w:cs="Times New Roman"/>
                <w:kern w:val="0"/>
                <w:sz w:val="15"/>
                <w:szCs w:val="15"/>
                <w:lang w:val="en-US" w:eastAsia="zh-CN" w:bidi="ar-SA"/>
              </w:rPr>
            </w:pPr>
            <w:r>
              <w:rPr>
                <w:rFonts w:hint="default" w:ascii="Times New Roman" w:hAnsi="Times New Roman" w:eastAsia="宋体" w:cs="Times New Roman"/>
                <w:kern w:val="0"/>
                <w:sz w:val="15"/>
                <w:szCs w:val="15"/>
              </w:rPr>
              <w:t>38</w:t>
            </w:r>
            <w:r>
              <w:rPr>
                <w:rFonts w:hint="default" w:ascii="Times New Roman" w:hAnsi="Times New Roman" w:eastAsia="宋体" w:cs="Times New Roman"/>
                <w:b/>
                <w:bCs/>
                <w:kern w:val="0"/>
                <w:sz w:val="15"/>
                <w:szCs w:val="15"/>
              </w:rPr>
              <w:t>.</w:t>
            </w:r>
            <w:r>
              <w:rPr>
                <w:rFonts w:hint="default" w:ascii="Times New Roman" w:hAnsi="Times New Roman" w:eastAsia="宋体" w:cs="Times New Roman"/>
                <w:kern w:val="0"/>
                <w:sz w:val="15"/>
                <w:szCs w:val="15"/>
              </w:rPr>
              <w:t>侵蚀沟治理数量</w:t>
            </w:r>
          </w:p>
        </w:tc>
        <w:tc>
          <w:tcPr>
            <w:tcW w:w="924" w:type="dxa"/>
            <w:tcBorders>
              <w:top w:val="single" w:color="auto" w:sz="4" w:space="0"/>
              <w:left w:val="single" w:color="auto" w:sz="4" w:space="0"/>
              <w:bottom w:val="single" w:color="auto" w:sz="4" w:space="0"/>
              <w:right w:val="single" w:color="auto" w:sz="4" w:space="0"/>
            </w:tcBorders>
            <w:shd w:val="clear" w:color="auto" w:fill="auto"/>
            <w:noWrap/>
            <w:vAlign w:val="bottom"/>
          </w:tcPr>
          <w:p>
            <w:pPr>
              <w:keepNext w:val="0"/>
              <w:keepLines w:val="0"/>
              <w:pageBreakBefore w:val="0"/>
              <w:widowControl/>
              <w:kinsoku/>
              <w:wordWrap/>
              <w:overflowPunct/>
              <w:topLinePunct w:val="0"/>
              <w:bidi w:val="0"/>
              <w:spacing w:line="240" w:lineRule="exact"/>
              <w:jc w:val="center"/>
              <w:rPr>
                <w:rFonts w:hint="default" w:ascii="Times New Roman" w:hAnsi="Times New Roman" w:eastAsia="宋体" w:cs="Times New Roman"/>
                <w:kern w:val="0"/>
                <w:sz w:val="15"/>
                <w:szCs w:val="15"/>
                <w:lang w:val="en-US" w:eastAsia="zh-CN" w:bidi="ar-SA"/>
              </w:rPr>
            </w:pPr>
            <w:r>
              <w:rPr>
                <w:rFonts w:hint="default" w:ascii="Times New Roman" w:hAnsi="Times New Roman" w:eastAsia="宋体" w:cs="Times New Roman"/>
                <w:kern w:val="0"/>
                <w:sz w:val="15"/>
                <w:szCs w:val="15"/>
              </w:rPr>
              <w:t>条</w:t>
            </w:r>
          </w:p>
        </w:tc>
        <w:tc>
          <w:tcPr>
            <w:tcW w:w="1893" w:type="dxa"/>
            <w:tcBorders>
              <w:top w:val="single" w:color="auto" w:sz="4" w:space="0"/>
              <w:left w:val="single" w:color="auto" w:sz="4" w:space="0"/>
              <w:bottom w:val="single" w:color="auto" w:sz="4" w:space="0"/>
              <w:right w:val="single" w:color="auto" w:sz="4" w:space="0"/>
            </w:tcBorders>
            <w:shd w:val="clear" w:color="auto" w:fill="auto"/>
            <w:noWrap/>
          </w:tcPr>
          <w:p>
            <w:pPr>
              <w:keepNext w:val="0"/>
              <w:keepLines w:val="0"/>
              <w:pageBreakBefore w:val="0"/>
              <w:widowControl/>
              <w:kinsoku/>
              <w:wordWrap/>
              <w:overflowPunct/>
              <w:topLinePunct w:val="0"/>
              <w:bidi w:val="0"/>
              <w:spacing w:line="240" w:lineRule="exact"/>
              <w:jc w:val="center"/>
              <w:rPr>
                <w:rFonts w:hint="default" w:ascii="Times New Roman" w:hAnsi="Times New Roman" w:eastAsia="宋体" w:cs="Times New Roman"/>
                <w:kern w:val="0"/>
                <w:sz w:val="15"/>
                <w:szCs w:val="15"/>
              </w:rPr>
            </w:pPr>
          </w:p>
        </w:tc>
      </w:tr>
      <w:tr>
        <w:tblPrEx>
          <w:tblLayout w:type="fixed"/>
          <w:tblCellMar>
            <w:top w:w="0" w:type="dxa"/>
            <w:left w:w="108" w:type="dxa"/>
            <w:bottom w:w="0" w:type="dxa"/>
            <w:right w:w="108" w:type="dxa"/>
          </w:tblCellMar>
        </w:tblPrEx>
        <w:trPr>
          <w:trHeight w:val="255" w:hRule="atLeast"/>
          <w:jc w:val="center"/>
        </w:trPr>
        <w:tc>
          <w:tcPr>
            <w:tcW w:w="549"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bidi w:val="0"/>
              <w:spacing w:line="240" w:lineRule="exact"/>
              <w:jc w:val="left"/>
              <w:rPr>
                <w:rFonts w:hint="default" w:ascii="Times New Roman" w:hAnsi="Times New Roman" w:eastAsia="宋体" w:cs="Times New Roman"/>
                <w:kern w:val="0"/>
                <w:sz w:val="15"/>
                <w:szCs w:val="15"/>
              </w:rPr>
            </w:pPr>
          </w:p>
        </w:tc>
        <w:tc>
          <w:tcPr>
            <w:tcW w:w="1097"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bidi w:val="0"/>
              <w:spacing w:line="240" w:lineRule="exact"/>
              <w:jc w:val="left"/>
              <w:rPr>
                <w:rFonts w:hint="default" w:ascii="Times New Roman" w:hAnsi="Times New Roman" w:eastAsia="宋体" w:cs="Times New Roman"/>
                <w:kern w:val="0"/>
                <w:sz w:val="15"/>
                <w:szCs w:val="15"/>
              </w:rPr>
            </w:pPr>
          </w:p>
        </w:tc>
        <w:tc>
          <w:tcPr>
            <w:tcW w:w="1048"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bidi w:val="0"/>
              <w:spacing w:line="240" w:lineRule="exact"/>
              <w:jc w:val="left"/>
              <w:rPr>
                <w:rFonts w:hint="default" w:ascii="Times New Roman" w:hAnsi="Times New Roman" w:eastAsia="宋体" w:cs="Times New Roman"/>
                <w:kern w:val="0"/>
                <w:sz w:val="15"/>
                <w:szCs w:val="15"/>
              </w:rPr>
            </w:pPr>
          </w:p>
        </w:tc>
        <w:tc>
          <w:tcPr>
            <w:tcW w:w="3491" w:type="dxa"/>
            <w:tcBorders>
              <w:top w:val="single" w:color="auto" w:sz="4" w:space="0"/>
              <w:left w:val="single" w:color="auto" w:sz="4" w:space="0"/>
              <w:bottom w:val="single" w:color="auto" w:sz="4" w:space="0"/>
              <w:right w:val="single" w:color="auto" w:sz="4" w:space="0"/>
            </w:tcBorders>
            <w:shd w:val="clear" w:color="auto" w:fill="auto"/>
            <w:noWrap/>
            <w:vAlign w:val="bottom"/>
          </w:tcPr>
          <w:p>
            <w:pPr>
              <w:keepNext w:val="0"/>
              <w:keepLines w:val="0"/>
              <w:pageBreakBefore w:val="0"/>
              <w:widowControl/>
              <w:kinsoku/>
              <w:wordWrap/>
              <w:overflowPunct/>
              <w:topLinePunct w:val="0"/>
              <w:bidi w:val="0"/>
              <w:spacing w:line="240" w:lineRule="exact"/>
              <w:jc w:val="left"/>
              <w:rPr>
                <w:rFonts w:hint="default" w:ascii="Times New Roman" w:hAnsi="Times New Roman" w:eastAsia="宋体" w:cs="Times New Roman"/>
                <w:kern w:val="0"/>
                <w:sz w:val="15"/>
                <w:szCs w:val="15"/>
                <w:lang w:val="en-US" w:eastAsia="zh-CN" w:bidi="ar-SA"/>
              </w:rPr>
            </w:pPr>
            <w:r>
              <w:rPr>
                <w:rFonts w:hint="default" w:ascii="Times New Roman" w:hAnsi="Times New Roman" w:eastAsia="宋体" w:cs="Times New Roman"/>
                <w:kern w:val="0"/>
                <w:sz w:val="15"/>
                <w:szCs w:val="15"/>
              </w:rPr>
              <w:t>39</w:t>
            </w:r>
            <w:r>
              <w:rPr>
                <w:rFonts w:hint="default" w:ascii="Times New Roman" w:hAnsi="Times New Roman" w:eastAsia="宋体" w:cs="Times New Roman"/>
                <w:b/>
                <w:bCs/>
                <w:kern w:val="0"/>
                <w:sz w:val="15"/>
                <w:szCs w:val="15"/>
              </w:rPr>
              <w:t>.</w:t>
            </w:r>
            <w:r>
              <w:rPr>
                <w:rFonts w:hint="default" w:ascii="Times New Roman" w:hAnsi="Times New Roman" w:eastAsia="宋体" w:cs="Times New Roman"/>
                <w:kern w:val="0"/>
                <w:sz w:val="15"/>
                <w:szCs w:val="15"/>
              </w:rPr>
              <w:t>新增年节水能力</w:t>
            </w:r>
          </w:p>
        </w:tc>
        <w:tc>
          <w:tcPr>
            <w:tcW w:w="924" w:type="dxa"/>
            <w:tcBorders>
              <w:top w:val="single" w:color="auto" w:sz="4" w:space="0"/>
              <w:left w:val="single" w:color="auto" w:sz="4" w:space="0"/>
              <w:bottom w:val="single" w:color="auto" w:sz="4" w:space="0"/>
              <w:right w:val="single" w:color="auto" w:sz="4" w:space="0"/>
            </w:tcBorders>
            <w:shd w:val="clear" w:color="auto" w:fill="auto"/>
            <w:noWrap/>
            <w:vAlign w:val="bottom"/>
          </w:tcPr>
          <w:p>
            <w:pPr>
              <w:keepNext w:val="0"/>
              <w:keepLines w:val="0"/>
              <w:pageBreakBefore w:val="0"/>
              <w:widowControl/>
              <w:kinsoku/>
              <w:wordWrap/>
              <w:overflowPunct/>
              <w:topLinePunct w:val="0"/>
              <w:bidi w:val="0"/>
              <w:spacing w:line="240" w:lineRule="exact"/>
              <w:jc w:val="center"/>
              <w:rPr>
                <w:rFonts w:hint="default" w:ascii="Times New Roman" w:hAnsi="Times New Roman" w:eastAsia="宋体" w:cs="Times New Roman"/>
                <w:kern w:val="0"/>
                <w:sz w:val="15"/>
                <w:szCs w:val="15"/>
                <w:lang w:val="en-US" w:eastAsia="zh-CN" w:bidi="ar-SA"/>
              </w:rPr>
            </w:pPr>
            <w:r>
              <w:rPr>
                <w:rFonts w:hint="default" w:ascii="Times New Roman" w:hAnsi="Times New Roman" w:eastAsia="宋体" w:cs="Times New Roman"/>
                <w:kern w:val="0"/>
                <w:sz w:val="15"/>
                <w:szCs w:val="15"/>
              </w:rPr>
              <w:t>万立方米</w:t>
            </w:r>
          </w:p>
        </w:tc>
        <w:tc>
          <w:tcPr>
            <w:tcW w:w="1893" w:type="dxa"/>
            <w:tcBorders>
              <w:top w:val="single" w:color="auto" w:sz="4" w:space="0"/>
              <w:left w:val="single" w:color="auto" w:sz="4" w:space="0"/>
              <w:bottom w:val="single" w:color="auto" w:sz="4" w:space="0"/>
              <w:right w:val="single" w:color="auto" w:sz="4" w:space="0"/>
            </w:tcBorders>
            <w:shd w:val="clear" w:color="auto" w:fill="auto"/>
            <w:noWrap/>
          </w:tcPr>
          <w:p>
            <w:pPr>
              <w:keepNext w:val="0"/>
              <w:keepLines w:val="0"/>
              <w:pageBreakBefore w:val="0"/>
              <w:widowControl/>
              <w:kinsoku/>
              <w:wordWrap/>
              <w:overflowPunct/>
              <w:topLinePunct w:val="0"/>
              <w:bidi w:val="0"/>
              <w:spacing w:line="240" w:lineRule="exact"/>
              <w:jc w:val="center"/>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rPr>
              <w:t>6361.31</w:t>
            </w:r>
          </w:p>
        </w:tc>
      </w:tr>
      <w:tr>
        <w:tblPrEx>
          <w:tblLayout w:type="fixed"/>
          <w:tblCellMar>
            <w:top w:w="0" w:type="dxa"/>
            <w:left w:w="108" w:type="dxa"/>
            <w:bottom w:w="0" w:type="dxa"/>
            <w:right w:w="108" w:type="dxa"/>
          </w:tblCellMar>
        </w:tblPrEx>
        <w:trPr>
          <w:trHeight w:val="255" w:hRule="atLeast"/>
          <w:jc w:val="center"/>
        </w:trPr>
        <w:tc>
          <w:tcPr>
            <w:tcW w:w="549"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bidi w:val="0"/>
              <w:spacing w:line="240" w:lineRule="exact"/>
              <w:jc w:val="left"/>
              <w:rPr>
                <w:rFonts w:hint="default" w:ascii="Times New Roman" w:hAnsi="Times New Roman" w:eastAsia="宋体" w:cs="Times New Roman"/>
                <w:kern w:val="0"/>
                <w:sz w:val="15"/>
                <w:szCs w:val="15"/>
              </w:rPr>
            </w:pPr>
          </w:p>
        </w:tc>
        <w:tc>
          <w:tcPr>
            <w:tcW w:w="1097"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bidi w:val="0"/>
              <w:spacing w:line="240" w:lineRule="exact"/>
              <w:jc w:val="left"/>
              <w:rPr>
                <w:rFonts w:hint="default" w:ascii="Times New Roman" w:hAnsi="Times New Roman" w:eastAsia="宋体" w:cs="Times New Roman"/>
                <w:kern w:val="0"/>
                <w:sz w:val="15"/>
                <w:szCs w:val="15"/>
              </w:rPr>
            </w:pPr>
          </w:p>
        </w:tc>
        <w:tc>
          <w:tcPr>
            <w:tcW w:w="1048"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bidi w:val="0"/>
              <w:spacing w:line="240" w:lineRule="exact"/>
              <w:jc w:val="left"/>
              <w:rPr>
                <w:rFonts w:hint="default" w:ascii="Times New Roman" w:hAnsi="Times New Roman" w:eastAsia="宋体" w:cs="Times New Roman"/>
                <w:kern w:val="0"/>
                <w:sz w:val="15"/>
                <w:szCs w:val="15"/>
              </w:rPr>
            </w:pPr>
          </w:p>
        </w:tc>
        <w:tc>
          <w:tcPr>
            <w:tcW w:w="3491" w:type="dxa"/>
            <w:tcBorders>
              <w:top w:val="single" w:color="auto" w:sz="4" w:space="0"/>
              <w:left w:val="single" w:color="auto" w:sz="4" w:space="0"/>
              <w:bottom w:val="single" w:color="auto" w:sz="4" w:space="0"/>
              <w:right w:val="single" w:color="auto" w:sz="4" w:space="0"/>
            </w:tcBorders>
            <w:shd w:val="clear" w:color="auto" w:fill="auto"/>
            <w:noWrap/>
            <w:vAlign w:val="bottom"/>
          </w:tcPr>
          <w:p>
            <w:pPr>
              <w:keepNext w:val="0"/>
              <w:keepLines w:val="0"/>
              <w:pageBreakBefore w:val="0"/>
              <w:widowControl/>
              <w:kinsoku/>
              <w:wordWrap/>
              <w:overflowPunct/>
              <w:topLinePunct w:val="0"/>
              <w:bidi w:val="0"/>
              <w:spacing w:line="240" w:lineRule="exact"/>
              <w:jc w:val="left"/>
              <w:rPr>
                <w:rFonts w:hint="default" w:ascii="Times New Roman" w:hAnsi="Times New Roman" w:eastAsia="宋体" w:cs="Times New Roman"/>
                <w:kern w:val="0"/>
                <w:sz w:val="15"/>
                <w:szCs w:val="15"/>
                <w:lang w:val="en-US" w:eastAsia="zh-CN" w:bidi="ar-SA"/>
              </w:rPr>
            </w:pPr>
            <w:r>
              <w:rPr>
                <w:rFonts w:hint="default" w:ascii="Times New Roman" w:hAnsi="Times New Roman" w:eastAsia="宋体" w:cs="Times New Roman"/>
                <w:kern w:val="0"/>
                <w:sz w:val="15"/>
                <w:szCs w:val="15"/>
              </w:rPr>
              <w:t>40</w:t>
            </w:r>
            <w:r>
              <w:rPr>
                <w:rFonts w:hint="default" w:ascii="Times New Roman" w:hAnsi="Times New Roman" w:eastAsia="宋体" w:cs="Times New Roman"/>
                <w:b/>
                <w:bCs/>
                <w:kern w:val="0"/>
                <w:sz w:val="15"/>
                <w:szCs w:val="15"/>
              </w:rPr>
              <w:t>.</w:t>
            </w:r>
            <w:r>
              <w:rPr>
                <w:rFonts w:hint="default" w:ascii="Times New Roman" w:hAnsi="Times New Roman" w:eastAsia="宋体" w:cs="Times New Roman"/>
                <w:kern w:val="0"/>
                <w:sz w:val="15"/>
                <w:szCs w:val="15"/>
              </w:rPr>
              <w:t>地下水压采量</w:t>
            </w:r>
            <w:r>
              <w:rPr>
                <w:rFonts w:hint="default" w:ascii="Times New Roman" w:hAnsi="Times New Roman" w:eastAsia="宋体" w:cs="Times New Roman"/>
                <w:kern w:val="0"/>
                <w:sz w:val="15"/>
                <w:szCs w:val="15"/>
              </w:rPr>
              <w:t>（</w:t>
            </w:r>
            <w:r>
              <w:rPr>
                <w:rFonts w:hint="default" w:ascii="Times New Roman" w:hAnsi="Times New Roman" w:eastAsia="宋体" w:cs="Times New Roman"/>
                <w:kern w:val="0"/>
                <w:sz w:val="15"/>
                <w:szCs w:val="15"/>
              </w:rPr>
              <w:t>能力）</w:t>
            </w:r>
          </w:p>
        </w:tc>
        <w:tc>
          <w:tcPr>
            <w:tcW w:w="924" w:type="dxa"/>
            <w:tcBorders>
              <w:top w:val="single" w:color="auto" w:sz="4" w:space="0"/>
              <w:left w:val="single" w:color="auto" w:sz="4" w:space="0"/>
              <w:bottom w:val="single" w:color="auto" w:sz="4" w:space="0"/>
              <w:right w:val="single" w:color="auto" w:sz="4" w:space="0"/>
            </w:tcBorders>
            <w:shd w:val="clear" w:color="auto" w:fill="auto"/>
            <w:noWrap/>
            <w:vAlign w:val="bottom"/>
          </w:tcPr>
          <w:p>
            <w:pPr>
              <w:keepNext w:val="0"/>
              <w:keepLines w:val="0"/>
              <w:pageBreakBefore w:val="0"/>
              <w:widowControl/>
              <w:kinsoku/>
              <w:wordWrap/>
              <w:overflowPunct/>
              <w:topLinePunct w:val="0"/>
              <w:bidi w:val="0"/>
              <w:spacing w:line="240" w:lineRule="exact"/>
              <w:jc w:val="center"/>
              <w:rPr>
                <w:rFonts w:hint="default" w:ascii="Times New Roman" w:hAnsi="Times New Roman" w:eastAsia="宋体" w:cs="Times New Roman"/>
                <w:kern w:val="0"/>
                <w:sz w:val="15"/>
                <w:szCs w:val="15"/>
                <w:lang w:val="en-US" w:eastAsia="zh-CN" w:bidi="ar-SA"/>
              </w:rPr>
            </w:pPr>
            <w:r>
              <w:rPr>
                <w:rFonts w:hint="default" w:ascii="Times New Roman" w:hAnsi="Times New Roman" w:eastAsia="宋体" w:cs="Times New Roman"/>
                <w:kern w:val="0"/>
                <w:sz w:val="15"/>
                <w:szCs w:val="15"/>
              </w:rPr>
              <w:t>万立方米</w:t>
            </w:r>
          </w:p>
        </w:tc>
        <w:tc>
          <w:tcPr>
            <w:tcW w:w="1893" w:type="dxa"/>
            <w:tcBorders>
              <w:top w:val="single" w:color="auto" w:sz="4" w:space="0"/>
              <w:left w:val="single" w:color="auto" w:sz="4" w:space="0"/>
              <w:bottom w:val="single" w:color="auto" w:sz="4" w:space="0"/>
              <w:right w:val="single" w:color="auto" w:sz="4" w:space="0"/>
            </w:tcBorders>
            <w:shd w:val="clear" w:color="auto" w:fill="auto"/>
            <w:noWrap/>
            <w:vAlign w:val="bottom"/>
          </w:tcPr>
          <w:p>
            <w:pPr>
              <w:keepNext w:val="0"/>
              <w:keepLines w:val="0"/>
              <w:pageBreakBefore w:val="0"/>
              <w:widowControl/>
              <w:kinsoku/>
              <w:wordWrap/>
              <w:overflowPunct/>
              <w:topLinePunct w:val="0"/>
              <w:bidi w:val="0"/>
              <w:spacing w:line="240" w:lineRule="exact"/>
              <w:jc w:val="center"/>
              <w:rPr>
                <w:rFonts w:hint="default" w:ascii="Times New Roman" w:hAnsi="Times New Roman" w:eastAsia="宋体" w:cs="Times New Roman"/>
                <w:kern w:val="0"/>
                <w:sz w:val="15"/>
                <w:szCs w:val="15"/>
                <w:lang w:eastAsia="zh-CN"/>
              </w:rPr>
            </w:pPr>
            <w:r>
              <w:rPr>
                <w:rFonts w:hint="default" w:ascii="Times New Roman" w:hAnsi="Times New Roman" w:eastAsia="宋体" w:cs="Times New Roman"/>
                <w:kern w:val="0"/>
                <w:sz w:val="15"/>
                <w:szCs w:val="15"/>
                <w:lang w:eastAsia="zh-CN"/>
              </w:rPr>
              <w:t>6796</w:t>
            </w:r>
          </w:p>
        </w:tc>
      </w:tr>
      <w:tr>
        <w:tblPrEx>
          <w:tblLayout w:type="fixed"/>
          <w:tblCellMar>
            <w:top w:w="0" w:type="dxa"/>
            <w:left w:w="108" w:type="dxa"/>
            <w:bottom w:w="0" w:type="dxa"/>
            <w:right w:w="108" w:type="dxa"/>
          </w:tblCellMar>
        </w:tblPrEx>
        <w:trPr>
          <w:trHeight w:val="255" w:hRule="atLeast"/>
          <w:jc w:val="center"/>
        </w:trPr>
        <w:tc>
          <w:tcPr>
            <w:tcW w:w="549"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bidi w:val="0"/>
              <w:spacing w:line="240" w:lineRule="exact"/>
              <w:jc w:val="left"/>
              <w:rPr>
                <w:rFonts w:hint="default" w:ascii="Times New Roman" w:hAnsi="Times New Roman" w:eastAsia="宋体" w:cs="Times New Roman"/>
                <w:kern w:val="0"/>
                <w:sz w:val="15"/>
                <w:szCs w:val="15"/>
              </w:rPr>
            </w:pPr>
          </w:p>
        </w:tc>
        <w:tc>
          <w:tcPr>
            <w:tcW w:w="1097"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bidi w:val="0"/>
              <w:spacing w:line="240" w:lineRule="exact"/>
              <w:jc w:val="left"/>
              <w:rPr>
                <w:rFonts w:hint="default" w:ascii="Times New Roman" w:hAnsi="Times New Roman" w:eastAsia="宋体" w:cs="Times New Roman"/>
                <w:kern w:val="0"/>
                <w:sz w:val="15"/>
                <w:szCs w:val="15"/>
              </w:rPr>
            </w:pPr>
          </w:p>
        </w:tc>
        <w:tc>
          <w:tcPr>
            <w:tcW w:w="1048"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bidi w:val="0"/>
              <w:spacing w:line="240" w:lineRule="exact"/>
              <w:jc w:val="center"/>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rPr>
              <w:t>可持续影响指标</w:t>
            </w:r>
          </w:p>
        </w:tc>
        <w:tc>
          <w:tcPr>
            <w:tcW w:w="3491" w:type="dxa"/>
            <w:tcBorders>
              <w:top w:val="single" w:color="auto" w:sz="4" w:space="0"/>
              <w:left w:val="single" w:color="auto" w:sz="4" w:space="0"/>
              <w:bottom w:val="single" w:color="auto" w:sz="4" w:space="0"/>
              <w:right w:val="single" w:color="auto" w:sz="4" w:space="0"/>
            </w:tcBorders>
            <w:shd w:val="clear" w:color="auto" w:fill="auto"/>
            <w:noWrap/>
            <w:vAlign w:val="bottom"/>
          </w:tcPr>
          <w:p>
            <w:pPr>
              <w:keepNext w:val="0"/>
              <w:keepLines w:val="0"/>
              <w:pageBreakBefore w:val="0"/>
              <w:widowControl/>
              <w:kinsoku/>
              <w:wordWrap/>
              <w:overflowPunct/>
              <w:topLinePunct w:val="0"/>
              <w:bidi w:val="0"/>
              <w:spacing w:line="240" w:lineRule="exact"/>
              <w:jc w:val="left"/>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rPr>
              <w:t>4</w:t>
            </w:r>
            <w:r>
              <w:rPr>
                <w:rFonts w:hint="default" w:ascii="Times New Roman" w:hAnsi="Times New Roman" w:eastAsia="宋体" w:cs="Times New Roman"/>
                <w:kern w:val="0"/>
                <w:sz w:val="15"/>
                <w:szCs w:val="15"/>
              </w:rPr>
              <w:t>1</w:t>
            </w:r>
            <w:r>
              <w:rPr>
                <w:rFonts w:hint="default" w:ascii="Times New Roman" w:hAnsi="Times New Roman" w:eastAsia="宋体" w:cs="Times New Roman"/>
                <w:b/>
                <w:bCs/>
                <w:kern w:val="0"/>
                <w:sz w:val="15"/>
                <w:szCs w:val="15"/>
              </w:rPr>
              <w:t>.</w:t>
            </w:r>
            <w:r>
              <w:rPr>
                <w:rFonts w:hint="default" w:ascii="Times New Roman" w:hAnsi="Times New Roman" w:eastAsia="宋体" w:cs="Times New Roman"/>
                <w:kern w:val="0"/>
                <w:sz w:val="15"/>
                <w:szCs w:val="15"/>
                <w:lang w:eastAsia="zh-CN"/>
              </w:rPr>
              <w:t>已</w:t>
            </w:r>
            <w:r>
              <w:rPr>
                <w:rFonts w:hint="default" w:ascii="Times New Roman" w:hAnsi="Times New Roman" w:eastAsia="宋体" w:cs="Times New Roman"/>
                <w:kern w:val="0"/>
                <w:sz w:val="15"/>
                <w:szCs w:val="15"/>
              </w:rPr>
              <w:t>建工程是否良性运行</w:t>
            </w:r>
          </w:p>
        </w:tc>
        <w:tc>
          <w:tcPr>
            <w:tcW w:w="924" w:type="dxa"/>
            <w:tcBorders>
              <w:top w:val="single" w:color="auto" w:sz="4" w:space="0"/>
              <w:left w:val="single" w:color="auto" w:sz="4" w:space="0"/>
              <w:bottom w:val="single" w:color="auto" w:sz="4" w:space="0"/>
              <w:right w:val="single" w:color="auto" w:sz="4" w:space="0"/>
            </w:tcBorders>
            <w:shd w:val="clear" w:color="auto" w:fill="auto"/>
            <w:noWrap/>
            <w:vAlign w:val="bottom"/>
          </w:tcPr>
          <w:p>
            <w:pPr>
              <w:keepNext w:val="0"/>
              <w:keepLines w:val="0"/>
              <w:pageBreakBefore w:val="0"/>
              <w:widowControl/>
              <w:kinsoku/>
              <w:wordWrap/>
              <w:overflowPunct/>
              <w:topLinePunct w:val="0"/>
              <w:bidi w:val="0"/>
              <w:spacing w:line="240" w:lineRule="exact"/>
              <w:jc w:val="center"/>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rPr>
              <w:t>是/否</w:t>
            </w:r>
          </w:p>
        </w:tc>
        <w:tc>
          <w:tcPr>
            <w:tcW w:w="1893" w:type="dxa"/>
            <w:tcBorders>
              <w:top w:val="single" w:color="auto" w:sz="4" w:space="0"/>
              <w:left w:val="single" w:color="auto" w:sz="4" w:space="0"/>
              <w:bottom w:val="single" w:color="auto" w:sz="4" w:space="0"/>
              <w:right w:val="single" w:color="auto" w:sz="4" w:space="0"/>
            </w:tcBorders>
            <w:shd w:val="clear" w:color="auto" w:fill="auto"/>
            <w:noWrap/>
            <w:vAlign w:val="bottom"/>
          </w:tcPr>
          <w:p>
            <w:pPr>
              <w:keepNext w:val="0"/>
              <w:keepLines w:val="0"/>
              <w:pageBreakBefore w:val="0"/>
              <w:widowControl/>
              <w:kinsoku/>
              <w:wordWrap/>
              <w:overflowPunct/>
              <w:topLinePunct w:val="0"/>
              <w:bidi w:val="0"/>
              <w:spacing w:line="240" w:lineRule="exact"/>
              <w:jc w:val="center"/>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rPr>
              <w:t>是</w:t>
            </w:r>
          </w:p>
        </w:tc>
      </w:tr>
      <w:tr>
        <w:tblPrEx>
          <w:tblLayout w:type="fixed"/>
          <w:tblCellMar>
            <w:top w:w="0" w:type="dxa"/>
            <w:left w:w="108" w:type="dxa"/>
            <w:bottom w:w="0" w:type="dxa"/>
            <w:right w:w="108" w:type="dxa"/>
          </w:tblCellMar>
        </w:tblPrEx>
        <w:trPr>
          <w:trHeight w:val="255" w:hRule="atLeast"/>
          <w:jc w:val="center"/>
        </w:trPr>
        <w:tc>
          <w:tcPr>
            <w:tcW w:w="549"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bidi w:val="0"/>
              <w:spacing w:line="240" w:lineRule="exact"/>
              <w:jc w:val="left"/>
              <w:rPr>
                <w:rFonts w:hint="default" w:ascii="Times New Roman" w:hAnsi="Times New Roman" w:eastAsia="宋体" w:cs="Times New Roman"/>
                <w:kern w:val="0"/>
                <w:sz w:val="15"/>
                <w:szCs w:val="15"/>
              </w:rPr>
            </w:pPr>
          </w:p>
        </w:tc>
        <w:tc>
          <w:tcPr>
            <w:tcW w:w="1097"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bidi w:val="0"/>
              <w:spacing w:line="240" w:lineRule="exact"/>
              <w:jc w:val="left"/>
              <w:rPr>
                <w:rFonts w:hint="default" w:ascii="Times New Roman" w:hAnsi="Times New Roman" w:eastAsia="宋体" w:cs="Times New Roman"/>
                <w:kern w:val="0"/>
                <w:sz w:val="15"/>
                <w:szCs w:val="15"/>
              </w:rPr>
            </w:pPr>
          </w:p>
        </w:tc>
        <w:tc>
          <w:tcPr>
            <w:tcW w:w="1048"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bidi w:val="0"/>
              <w:spacing w:line="240" w:lineRule="exact"/>
              <w:jc w:val="left"/>
              <w:rPr>
                <w:rFonts w:hint="default" w:ascii="Times New Roman" w:hAnsi="Times New Roman" w:eastAsia="宋体" w:cs="Times New Roman"/>
                <w:kern w:val="0"/>
                <w:sz w:val="15"/>
                <w:szCs w:val="15"/>
              </w:rPr>
            </w:pPr>
          </w:p>
        </w:tc>
        <w:tc>
          <w:tcPr>
            <w:tcW w:w="3491" w:type="dxa"/>
            <w:tcBorders>
              <w:top w:val="single" w:color="auto" w:sz="4" w:space="0"/>
              <w:left w:val="single" w:color="auto" w:sz="4" w:space="0"/>
              <w:bottom w:val="single" w:color="auto" w:sz="4" w:space="0"/>
              <w:right w:val="single" w:color="auto" w:sz="4" w:space="0"/>
            </w:tcBorders>
            <w:shd w:val="clear" w:color="auto" w:fill="auto"/>
            <w:noWrap/>
            <w:vAlign w:val="bottom"/>
          </w:tcPr>
          <w:p>
            <w:pPr>
              <w:keepNext w:val="0"/>
              <w:keepLines w:val="0"/>
              <w:pageBreakBefore w:val="0"/>
              <w:widowControl/>
              <w:kinsoku/>
              <w:wordWrap/>
              <w:overflowPunct/>
              <w:topLinePunct w:val="0"/>
              <w:bidi w:val="0"/>
              <w:spacing w:line="240" w:lineRule="exact"/>
              <w:jc w:val="left"/>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rPr>
              <w:t>4</w:t>
            </w:r>
            <w:r>
              <w:rPr>
                <w:rFonts w:hint="default" w:ascii="Times New Roman" w:hAnsi="Times New Roman" w:eastAsia="宋体" w:cs="Times New Roman"/>
                <w:kern w:val="0"/>
                <w:sz w:val="15"/>
                <w:szCs w:val="15"/>
              </w:rPr>
              <w:t>2.</w:t>
            </w:r>
            <w:r>
              <w:rPr>
                <w:rFonts w:hint="default" w:ascii="Times New Roman" w:hAnsi="Times New Roman" w:eastAsia="宋体" w:cs="Times New Roman"/>
                <w:kern w:val="0"/>
                <w:sz w:val="15"/>
                <w:szCs w:val="15"/>
              </w:rPr>
              <w:t>工程是否达到设计使用年限</w:t>
            </w:r>
          </w:p>
        </w:tc>
        <w:tc>
          <w:tcPr>
            <w:tcW w:w="924" w:type="dxa"/>
            <w:tcBorders>
              <w:top w:val="single" w:color="auto" w:sz="4" w:space="0"/>
              <w:left w:val="single" w:color="auto" w:sz="4" w:space="0"/>
              <w:bottom w:val="single" w:color="auto" w:sz="4" w:space="0"/>
              <w:right w:val="single" w:color="auto" w:sz="4" w:space="0"/>
            </w:tcBorders>
            <w:shd w:val="clear" w:color="auto" w:fill="auto"/>
            <w:noWrap/>
            <w:vAlign w:val="bottom"/>
          </w:tcPr>
          <w:p>
            <w:pPr>
              <w:keepNext w:val="0"/>
              <w:keepLines w:val="0"/>
              <w:pageBreakBefore w:val="0"/>
              <w:widowControl/>
              <w:kinsoku/>
              <w:wordWrap/>
              <w:overflowPunct/>
              <w:topLinePunct w:val="0"/>
              <w:bidi w:val="0"/>
              <w:spacing w:line="240" w:lineRule="exact"/>
              <w:jc w:val="center"/>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rPr>
              <w:t>是/否</w:t>
            </w:r>
          </w:p>
        </w:tc>
        <w:tc>
          <w:tcPr>
            <w:tcW w:w="1893" w:type="dxa"/>
            <w:tcBorders>
              <w:top w:val="single" w:color="auto" w:sz="4" w:space="0"/>
              <w:left w:val="single" w:color="auto" w:sz="4" w:space="0"/>
              <w:bottom w:val="single" w:color="auto" w:sz="4" w:space="0"/>
              <w:right w:val="single" w:color="auto" w:sz="4" w:space="0"/>
            </w:tcBorders>
            <w:shd w:val="clear" w:color="auto" w:fill="auto"/>
            <w:noWrap/>
            <w:vAlign w:val="bottom"/>
          </w:tcPr>
          <w:p>
            <w:pPr>
              <w:keepNext w:val="0"/>
              <w:keepLines w:val="0"/>
              <w:pageBreakBefore w:val="0"/>
              <w:widowControl/>
              <w:kinsoku/>
              <w:wordWrap/>
              <w:overflowPunct/>
              <w:topLinePunct w:val="0"/>
              <w:bidi w:val="0"/>
              <w:spacing w:line="240" w:lineRule="exact"/>
              <w:jc w:val="center"/>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rPr>
              <w:t>是</w:t>
            </w:r>
          </w:p>
        </w:tc>
      </w:tr>
      <w:tr>
        <w:tblPrEx>
          <w:tblLayout w:type="fixed"/>
          <w:tblCellMar>
            <w:top w:w="0" w:type="dxa"/>
            <w:left w:w="108" w:type="dxa"/>
            <w:bottom w:w="0" w:type="dxa"/>
            <w:right w:w="108" w:type="dxa"/>
          </w:tblCellMar>
        </w:tblPrEx>
        <w:trPr>
          <w:trHeight w:val="255" w:hRule="atLeast"/>
          <w:jc w:val="center"/>
        </w:trPr>
        <w:tc>
          <w:tcPr>
            <w:tcW w:w="549"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bidi w:val="0"/>
              <w:spacing w:line="240" w:lineRule="exact"/>
              <w:jc w:val="left"/>
              <w:rPr>
                <w:rFonts w:hint="default" w:ascii="Times New Roman" w:hAnsi="Times New Roman" w:eastAsia="宋体" w:cs="Times New Roman"/>
                <w:kern w:val="0"/>
                <w:sz w:val="15"/>
                <w:szCs w:val="15"/>
              </w:rPr>
            </w:pPr>
          </w:p>
        </w:tc>
        <w:tc>
          <w:tcPr>
            <w:tcW w:w="1097"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bidi w:val="0"/>
              <w:spacing w:line="240" w:lineRule="exact"/>
              <w:jc w:val="left"/>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rPr>
              <w:t>满意度指标</w:t>
            </w:r>
          </w:p>
        </w:tc>
        <w:tc>
          <w:tcPr>
            <w:tcW w:w="1048"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bidi w:val="0"/>
              <w:spacing w:line="240" w:lineRule="exact"/>
              <w:jc w:val="center"/>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rPr>
              <w:t>服务对满意度指标</w:t>
            </w:r>
          </w:p>
        </w:tc>
        <w:tc>
          <w:tcPr>
            <w:tcW w:w="3491"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bidi w:val="0"/>
              <w:spacing w:line="240" w:lineRule="exact"/>
              <w:jc w:val="left"/>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rPr>
              <w:t>4</w:t>
            </w:r>
            <w:r>
              <w:rPr>
                <w:rFonts w:hint="default" w:ascii="Times New Roman" w:hAnsi="Times New Roman" w:eastAsia="宋体" w:cs="Times New Roman"/>
                <w:kern w:val="0"/>
                <w:sz w:val="15"/>
                <w:szCs w:val="15"/>
              </w:rPr>
              <w:t>3</w:t>
            </w:r>
            <w:r>
              <w:rPr>
                <w:rFonts w:hint="default" w:ascii="Times New Roman" w:hAnsi="Times New Roman" w:eastAsia="宋体" w:cs="Times New Roman"/>
                <w:b/>
                <w:bCs/>
                <w:kern w:val="0"/>
                <w:sz w:val="15"/>
                <w:szCs w:val="15"/>
              </w:rPr>
              <w:t>.</w:t>
            </w:r>
            <w:r>
              <w:rPr>
                <w:rFonts w:hint="default" w:ascii="Times New Roman" w:hAnsi="Times New Roman" w:eastAsia="宋体" w:cs="Times New Roman"/>
                <w:kern w:val="0"/>
                <w:sz w:val="15"/>
                <w:szCs w:val="15"/>
              </w:rPr>
              <w:t>受益群众满意度</w:t>
            </w:r>
          </w:p>
        </w:tc>
        <w:tc>
          <w:tcPr>
            <w:tcW w:w="924"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bidi w:val="0"/>
              <w:spacing w:line="240" w:lineRule="exact"/>
              <w:jc w:val="center"/>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rPr>
              <w:t>%</w:t>
            </w:r>
          </w:p>
        </w:tc>
        <w:tc>
          <w:tcPr>
            <w:tcW w:w="1893"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bidi w:val="0"/>
              <w:spacing w:line="240" w:lineRule="exact"/>
              <w:jc w:val="center"/>
              <w:rPr>
                <w:rFonts w:hint="default" w:ascii="Times New Roman" w:hAnsi="Times New Roman" w:eastAsia="宋体" w:cs="Times New Roman"/>
                <w:kern w:val="0"/>
                <w:sz w:val="15"/>
                <w:szCs w:val="15"/>
              </w:rPr>
            </w:pPr>
            <w:r>
              <w:rPr>
                <w:rFonts w:hint="default" w:ascii="Times New Roman" w:hAnsi="Times New Roman" w:eastAsia="宋体" w:cs="Times New Roman"/>
                <w:kern w:val="0"/>
                <w:sz w:val="15"/>
                <w:szCs w:val="15"/>
              </w:rPr>
              <w:t>≥</w:t>
            </w:r>
            <w:r>
              <w:rPr>
                <w:rFonts w:hint="default" w:ascii="Times New Roman" w:hAnsi="Times New Roman" w:eastAsia="宋体" w:cs="Times New Roman"/>
                <w:kern w:val="0"/>
                <w:sz w:val="15"/>
                <w:szCs w:val="15"/>
              </w:rPr>
              <w:t>90%</w:t>
            </w:r>
          </w:p>
        </w:tc>
      </w:tr>
    </w:tbl>
    <w:p>
      <w:pPr>
        <w:keepNext w:val="0"/>
        <w:keepLines w:val="0"/>
        <w:pageBreakBefore w:val="0"/>
        <w:widowControl w:val="0"/>
        <w:tabs>
          <w:tab w:val="left" w:pos="7080"/>
        </w:tabs>
        <w:kinsoku/>
        <w:wordWrap/>
        <w:overflowPunct/>
        <w:topLinePunct w:val="0"/>
        <w:autoSpaceDE/>
        <w:autoSpaceDN/>
        <w:bidi w:val="0"/>
        <w:adjustRightInd/>
        <w:snapToGrid/>
        <w:spacing w:line="560" w:lineRule="exact"/>
        <w:ind w:firstLine="640" w:firstLineChars="200"/>
        <w:textAlignment w:val="auto"/>
        <w:outlineLvl w:val="1"/>
        <w:rPr>
          <w:rFonts w:hint="default" w:ascii="Times New Roman" w:hAnsi="Times New Roman" w:eastAsia="楷体_GB2312" w:cs="Times New Roman"/>
          <w:b/>
          <w:bCs/>
          <w:sz w:val="32"/>
          <w:szCs w:val="32"/>
        </w:rPr>
      </w:pPr>
      <w:r>
        <w:rPr>
          <w:rFonts w:hint="default" w:ascii="Times New Roman" w:hAnsi="Times New Roman" w:eastAsia="楷体_GB2312" w:cs="Times New Roman"/>
          <w:b w:val="0"/>
          <w:bCs w:val="0"/>
          <w:sz w:val="32"/>
          <w:szCs w:val="32"/>
        </w:rPr>
        <w:t>（二）自治区资金安排、分解下达预算和绩效目标情况</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outlineLvl w:val="2"/>
        <w:rPr>
          <w:rFonts w:hint="default" w:ascii="Times New Roman" w:hAnsi="Times New Roman" w:cs="Times New Roman"/>
          <w:b/>
          <w:color w:val="000000"/>
          <w:sz w:val="32"/>
          <w:szCs w:val="32"/>
          <w:highlight w:val="none"/>
        </w:rPr>
      </w:pPr>
      <w:r>
        <w:rPr>
          <w:rFonts w:hint="default" w:ascii="Times New Roman" w:hAnsi="Times New Roman" w:cs="Times New Roman"/>
          <w:b/>
          <w:color w:val="000000"/>
          <w:sz w:val="32"/>
          <w:szCs w:val="32"/>
          <w:highlight w:val="none"/>
        </w:rPr>
        <w:t>1.自治区分解下达预算情况</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default" w:ascii="Times New Roman" w:hAnsi="Times New Roman" w:cs="Times New Roman"/>
          <w:sz w:val="32"/>
          <w:highlight w:val="none"/>
        </w:rPr>
      </w:pPr>
      <w:r>
        <w:rPr>
          <w:rFonts w:hint="default" w:ascii="Times New Roman" w:hAnsi="Times New Roman" w:cs="Times New Roman"/>
          <w:color w:val="000000"/>
          <w:sz w:val="32"/>
          <w:szCs w:val="32"/>
          <w:highlight w:val="none"/>
        </w:rPr>
        <w:t>根据财政部下达的资金文件情况，</w:t>
      </w:r>
      <w:r>
        <w:rPr>
          <w:rFonts w:hint="default" w:ascii="Times New Roman" w:hAnsi="Times New Roman" w:cs="Times New Roman"/>
          <w:color w:val="000000"/>
          <w:sz w:val="32"/>
          <w:szCs w:val="32"/>
          <w:highlight w:val="none"/>
          <w:lang w:eastAsia="zh-CN"/>
        </w:rPr>
        <w:t>结合</w:t>
      </w:r>
      <w:r>
        <w:rPr>
          <w:rFonts w:hint="default" w:ascii="Times New Roman" w:hAnsi="Times New Roman" w:cs="Times New Roman"/>
          <w:sz w:val="32"/>
          <w:highlight w:val="none"/>
        </w:rPr>
        <w:t>中央和自治区</w:t>
      </w:r>
      <w:r>
        <w:rPr>
          <w:rFonts w:hint="eastAsia" w:ascii="Times New Roman" w:hAnsi="Times New Roman" w:cs="Times New Roman"/>
          <w:sz w:val="32"/>
          <w:highlight w:val="none"/>
          <w:lang w:val="en-US" w:eastAsia="zh-CN"/>
        </w:rPr>
        <w:t>以及</w:t>
      </w:r>
      <w:r>
        <w:rPr>
          <w:rFonts w:hint="default" w:ascii="Times New Roman" w:hAnsi="Times New Roman" w:cs="Times New Roman"/>
          <w:sz w:val="32"/>
          <w:highlight w:val="none"/>
        </w:rPr>
        <w:t>按照中央和自治区有关涉农资金统筹整合政策规定和要求</w:t>
      </w:r>
      <w:r>
        <w:rPr>
          <w:rFonts w:hint="default" w:ascii="Times New Roman" w:hAnsi="Times New Roman" w:cs="Times New Roman"/>
          <w:sz w:val="32"/>
          <w:highlight w:val="none"/>
        </w:rPr>
        <w:t>，自治区切块下达至</w:t>
      </w:r>
      <w:r>
        <w:rPr>
          <w:rFonts w:hint="default" w:ascii="Times New Roman" w:hAnsi="Times New Roman" w:cs="Times New Roman"/>
          <w:sz w:val="32"/>
          <w:highlight w:val="none"/>
          <w:lang w:eastAsia="zh-CN"/>
        </w:rPr>
        <w:t>脱贫县</w:t>
      </w:r>
      <w:r>
        <w:rPr>
          <w:rFonts w:hint="default" w:ascii="Times New Roman" w:hAnsi="Times New Roman" w:cs="Times New Roman"/>
          <w:sz w:val="32"/>
          <w:highlight w:val="none"/>
          <w:lang w:eastAsia="zh-CN"/>
        </w:rPr>
        <w:t>70640</w:t>
      </w:r>
      <w:r>
        <w:rPr>
          <w:rFonts w:hint="default" w:ascii="Times New Roman" w:hAnsi="Times New Roman" w:cs="Times New Roman"/>
          <w:sz w:val="32"/>
          <w:highlight w:val="none"/>
        </w:rPr>
        <w:t>万元。按项目管理方式，将</w:t>
      </w:r>
      <w:r>
        <w:rPr>
          <w:rFonts w:hint="default" w:ascii="Times New Roman" w:hAnsi="Times New Roman" w:cs="Times New Roman"/>
          <w:sz w:val="32"/>
          <w:highlight w:val="none"/>
          <w:lang w:eastAsia="zh-CN"/>
        </w:rPr>
        <w:t>141277</w:t>
      </w:r>
      <w:r>
        <w:rPr>
          <w:rFonts w:hint="default" w:ascii="Times New Roman" w:hAnsi="Times New Roman" w:cs="Times New Roman"/>
          <w:sz w:val="32"/>
          <w:highlight w:val="none"/>
        </w:rPr>
        <w:t>万元</w:t>
      </w:r>
      <w:r>
        <w:rPr>
          <w:rFonts w:hint="default" w:ascii="Times New Roman" w:hAnsi="Times New Roman" w:cs="Times New Roman"/>
          <w:sz w:val="32"/>
          <w:highlight w:val="none"/>
          <w:lang w:eastAsia="zh-CN"/>
        </w:rPr>
        <w:t>分解</w:t>
      </w:r>
      <w:r>
        <w:rPr>
          <w:rFonts w:hint="default" w:ascii="Times New Roman" w:hAnsi="Times New Roman" w:cs="Times New Roman"/>
          <w:sz w:val="32"/>
          <w:highlight w:val="none"/>
        </w:rPr>
        <w:t>下达各地州。</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default" w:ascii="Times New Roman" w:hAnsi="Times New Roman" w:cs="Times New Roman"/>
          <w:sz w:val="32"/>
        </w:rPr>
      </w:pPr>
      <w:r>
        <w:rPr>
          <w:rFonts w:hint="default" w:ascii="Times New Roman" w:hAnsi="Times New Roman" w:cs="Times New Roman"/>
          <w:color w:val="000000"/>
          <w:sz w:val="32"/>
          <w:szCs w:val="32"/>
        </w:rPr>
        <w:t>20</w:t>
      </w:r>
      <w:r>
        <w:rPr>
          <w:rFonts w:hint="default" w:ascii="Times New Roman" w:hAnsi="Times New Roman" w:cs="Times New Roman"/>
          <w:color w:val="000000"/>
          <w:sz w:val="32"/>
          <w:szCs w:val="32"/>
          <w:lang w:val="en-US" w:eastAsia="zh-CN"/>
        </w:rPr>
        <w:t>2</w:t>
      </w:r>
      <w:r>
        <w:rPr>
          <w:rFonts w:hint="default" w:ascii="Times New Roman" w:hAnsi="Times New Roman" w:cs="Times New Roman"/>
          <w:color w:val="000000"/>
          <w:sz w:val="32"/>
          <w:szCs w:val="32"/>
          <w:lang w:eastAsia="zh-CN"/>
        </w:rPr>
        <w:t>2</w:t>
      </w:r>
      <w:r>
        <w:rPr>
          <w:rFonts w:hint="default" w:ascii="Times New Roman" w:hAnsi="Times New Roman" w:cs="Times New Roman"/>
          <w:color w:val="000000"/>
          <w:sz w:val="32"/>
          <w:szCs w:val="32"/>
        </w:rPr>
        <w:t>年</w:t>
      </w:r>
      <w:r>
        <w:rPr>
          <w:rFonts w:hint="default" w:ascii="Times New Roman" w:hAnsi="Times New Roman" w:cs="Times New Roman"/>
          <w:color w:val="000000"/>
          <w:sz w:val="32"/>
          <w:szCs w:val="32"/>
        </w:rPr>
        <w:t>11</w:t>
      </w:r>
      <w:r>
        <w:rPr>
          <w:rFonts w:hint="default" w:ascii="Times New Roman" w:hAnsi="Times New Roman" w:cs="Times New Roman"/>
          <w:color w:val="000000"/>
          <w:sz w:val="32"/>
          <w:szCs w:val="32"/>
        </w:rPr>
        <w:t>月</w:t>
      </w:r>
      <w:r>
        <w:rPr>
          <w:rFonts w:hint="default" w:ascii="Times New Roman" w:hAnsi="Times New Roman" w:cs="Times New Roman"/>
          <w:color w:val="000000"/>
          <w:sz w:val="32"/>
          <w:szCs w:val="32"/>
        </w:rPr>
        <w:t>30</w:t>
      </w:r>
      <w:r>
        <w:rPr>
          <w:rFonts w:hint="default" w:ascii="Times New Roman" w:hAnsi="Times New Roman" w:cs="Times New Roman"/>
          <w:color w:val="000000"/>
          <w:sz w:val="32"/>
          <w:szCs w:val="32"/>
        </w:rPr>
        <w:t>日</w:t>
      </w:r>
      <w:r>
        <w:rPr>
          <w:rFonts w:hint="default" w:ascii="Times New Roman" w:hAnsi="Times New Roman" w:cs="Times New Roman"/>
          <w:color w:val="000000"/>
          <w:sz w:val="32"/>
          <w:szCs w:val="32"/>
        </w:rPr>
        <w:t>，</w:t>
      </w:r>
      <w:r>
        <w:rPr>
          <w:rFonts w:hint="default" w:ascii="Times New Roman" w:hAnsi="Times New Roman" w:cs="Times New Roman"/>
          <w:color w:val="000000"/>
          <w:sz w:val="32"/>
          <w:szCs w:val="32"/>
        </w:rPr>
        <w:t>自治区财政厅以《关于提前下达202</w:t>
      </w:r>
      <w:r>
        <w:rPr>
          <w:rFonts w:hint="default" w:ascii="Times New Roman" w:hAnsi="Times New Roman" w:cs="Times New Roman"/>
          <w:color w:val="000000"/>
          <w:sz w:val="32"/>
          <w:szCs w:val="32"/>
        </w:rPr>
        <w:t>3</w:t>
      </w:r>
      <w:r>
        <w:rPr>
          <w:rFonts w:hint="default" w:ascii="Times New Roman" w:hAnsi="Times New Roman" w:cs="Times New Roman"/>
          <w:color w:val="000000"/>
          <w:sz w:val="32"/>
          <w:szCs w:val="32"/>
        </w:rPr>
        <w:t>年中央水利发展资金预算的通知》（新财农〔20</w:t>
      </w:r>
      <w:r>
        <w:rPr>
          <w:rFonts w:hint="default" w:ascii="Times New Roman" w:hAnsi="Times New Roman" w:cs="Times New Roman"/>
          <w:color w:val="000000"/>
          <w:sz w:val="32"/>
          <w:szCs w:val="32"/>
          <w:lang w:val="en-US" w:eastAsia="zh-CN"/>
        </w:rPr>
        <w:t>2</w:t>
      </w:r>
      <w:r>
        <w:rPr>
          <w:rFonts w:hint="default" w:ascii="Times New Roman" w:hAnsi="Times New Roman" w:cs="Times New Roman"/>
          <w:color w:val="000000"/>
          <w:sz w:val="32"/>
          <w:szCs w:val="32"/>
          <w:lang w:eastAsia="zh-CN"/>
        </w:rPr>
        <w:t>2</w:t>
      </w:r>
      <w:r>
        <w:rPr>
          <w:rFonts w:hint="default" w:ascii="Times New Roman" w:hAnsi="Times New Roman" w:cs="Times New Roman"/>
          <w:color w:val="000000"/>
          <w:sz w:val="32"/>
          <w:szCs w:val="32"/>
        </w:rPr>
        <w:t>〕</w:t>
      </w:r>
      <w:r>
        <w:rPr>
          <w:rFonts w:hint="default" w:ascii="Times New Roman" w:hAnsi="Times New Roman" w:cs="Times New Roman"/>
          <w:color w:val="000000"/>
          <w:sz w:val="32"/>
          <w:szCs w:val="32"/>
        </w:rPr>
        <w:t>88</w:t>
      </w:r>
      <w:r>
        <w:rPr>
          <w:rFonts w:hint="default" w:ascii="Times New Roman" w:hAnsi="Times New Roman" w:cs="Times New Roman"/>
          <w:color w:val="000000"/>
          <w:sz w:val="32"/>
          <w:szCs w:val="32"/>
        </w:rPr>
        <w:t>号）文件分解</w:t>
      </w:r>
      <w:r>
        <w:rPr>
          <w:rFonts w:hint="default" w:ascii="Times New Roman" w:hAnsi="Times New Roman" w:cs="Times New Roman"/>
          <w:color w:val="000000"/>
          <w:sz w:val="32"/>
          <w:szCs w:val="32"/>
          <w:lang w:eastAsia="zh-CN"/>
        </w:rPr>
        <w:t>水利发展资金</w:t>
      </w:r>
      <w:r>
        <w:rPr>
          <w:rFonts w:hint="default" w:ascii="Times New Roman" w:hAnsi="Times New Roman" w:cs="Times New Roman"/>
          <w:color w:val="000000"/>
          <w:sz w:val="32"/>
          <w:szCs w:val="32"/>
        </w:rPr>
        <w:t>提前下达的</w:t>
      </w:r>
      <w:r>
        <w:rPr>
          <w:rFonts w:hint="default" w:ascii="Times New Roman" w:hAnsi="Times New Roman" w:cs="Times New Roman"/>
          <w:color w:val="000000"/>
          <w:sz w:val="32"/>
          <w:szCs w:val="32"/>
        </w:rPr>
        <w:t>163101</w:t>
      </w:r>
      <w:r>
        <w:rPr>
          <w:rFonts w:hint="default" w:ascii="Times New Roman" w:hAnsi="Times New Roman" w:cs="Times New Roman"/>
          <w:color w:val="000000"/>
          <w:sz w:val="32"/>
          <w:szCs w:val="32"/>
        </w:rPr>
        <w:t>万元。202</w:t>
      </w:r>
      <w:r>
        <w:rPr>
          <w:rFonts w:hint="default" w:ascii="Times New Roman" w:hAnsi="Times New Roman" w:cs="Times New Roman"/>
          <w:color w:val="000000"/>
          <w:sz w:val="32"/>
          <w:szCs w:val="32"/>
        </w:rPr>
        <w:t>3</w:t>
      </w:r>
      <w:r>
        <w:rPr>
          <w:rFonts w:hint="default" w:ascii="Times New Roman" w:hAnsi="Times New Roman" w:cs="Times New Roman"/>
          <w:color w:val="000000"/>
          <w:sz w:val="32"/>
          <w:szCs w:val="32"/>
        </w:rPr>
        <w:t>年</w:t>
      </w:r>
      <w:r>
        <w:rPr>
          <w:rFonts w:hint="default" w:ascii="Times New Roman" w:hAnsi="Times New Roman" w:cs="Times New Roman"/>
          <w:color w:val="000000"/>
          <w:sz w:val="32"/>
          <w:szCs w:val="32"/>
          <w:lang w:val="en-US" w:eastAsia="zh-CN"/>
        </w:rPr>
        <w:t>5</w:t>
      </w:r>
      <w:r>
        <w:rPr>
          <w:rFonts w:hint="default" w:ascii="Times New Roman" w:hAnsi="Times New Roman" w:cs="Times New Roman"/>
          <w:color w:val="000000"/>
          <w:sz w:val="32"/>
          <w:szCs w:val="32"/>
        </w:rPr>
        <w:t>月</w:t>
      </w:r>
      <w:r>
        <w:rPr>
          <w:rFonts w:hint="default" w:ascii="Times New Roman" w:hAnsi="Times New Roman" w:cs="Times New Roman"/>
          <w:color w:val="000000"/>
          <w:sz w:val="32"/>
          <w:szCs w:val="32"/>
        </w:rPr>
        <w:t>18</w:t>
      </w:r>
      <w:r>
        <w:rPr>
          <w:rFonts w:hint="default" w:ascii="Times New Roman" w:hAnsi="Times New Roman" w:cs="Times New Roman"/>
          <w:color w:val="000000"/>
          <w:sz w:val="32"/>
          <w:szCs w:val="32"/>
        </w:rPr>
        <w:t>日以《关于下达202</w:t>
      </w:r>
      <w:r>
        <w:rPr>
          <w:rFonts w:hint="default" w:ascii="Times New Roman" w:hAnsi="Times New Roman" w:cs="Times New Roman"/>
          <w:color w:val="000000"/>
          <w:sz w:val="32"/>
          <w:szCs w:val="32"/>
        </w:rPr>
        <w:t>3</w:t>
      </w:r>
      <w:r>
        <w:rPr>
          <w:rFonts w:hint="default" w:ascii="Times New Roman" w:hAnsi="Times New Roman" w:cs="Times New Roman"/>
          <w:color w:val="000000"/>
          <w:sz w:val="32"/>
          <w:szCs w:val="32"/>
        </w:rPr>
        <w:t>年中央水利发展资金预算的通知》（新财农〔202</w:t>
      </w:r>
      <w:r>
        <w:rPr>
          <w:rFonts w:hint="default" w:ascii="Times New Roman" w:hAnsi="Times New Roman" w:cs="Times New Roman"/>
          <w:color w:val="000000"/>
          <w:sz w:val="32"/>
          <w:szCs w:val="32"/>
        </w:rPr>
        <w:t>3</w:t>
      </w:r>
      <w:r>
        <w:rPr>
          <w:rFonts w:hint="default" w:ascii="Times New Roman" w:hAnsi="Times New Roman" w:cs="Times New Roman"/>
          <w:color w:val="000000"/>
          <w:sz w:val="32"/>
          <w:szCs w:val="32"/>
        </w:rPr>
        <w:t>〕</w:t>
      </w:r>
      <w:r>
        <w:rPr>
          <w:rFonts w:hint="default" w:ascii="Times New Roman" w:hAnsi="Times New Roman" w:cs="Times New Roman"/>
          <w:color w:val="000000"/>
          <w:sz w:val="32"/>
          <w:szCs w:val="32"/>
        </w:rPr>
        <w:t>30</w:t>
      </w:r>
      <w:r>
        <w:rPr>
          <w:rFonts w:hint="default" w:ascii="Times New Roman" w:hAnsi="Times New Roman" w:cs="Times New Roman"/>
          <w:color w:val="000000"/>
          <w:sz w:val="32"/>
          <w:szCs w:val="32"/>
        </w:rPr>
        <w:t>号）文件分解下达了第二批</w:t>
      </w:r>
      <w:r>
        <w:rPr>
          <w:rFonts w:hint="default" w:ascii="Times New Roman" w:hAnsi="Times New Roman" w:cs="Times New Roman"/>
          <w:color w:val="000000"/>
          <w:sz w:val="32"/>
          <w:szCs w:val="32"/>
        </w:rPr>
        <w:t>48816</w:t>
      </w:r>
      <w:r>
        <w:rPr>
          <w:rFonts w:hint="default" w:ascii="Times New Roman" w:hAnsi="Times New Roman" w:cs="Times New Roman"/>
          <w:color w:val="000000"/>
          <w:sz w:val="32"/>
          <w:szCs w:val="32"/>
        </w:rPr>
        <w:t>万元。</w:t>
      </w:r>
      <w:r>
        <w:rPr>
          <w:rFonts w:hint="default" w:ascii="Times New Roman" w:hAnsi="Times New Roman" w:cs="Times New Roman"/>
          <w:sz w:val="32"/>
        </w:rPr>
        <w:t>具体如下：</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default" w:ascii="Times New Roman" w:hAnsi="Times New Roman" w:cs="Times New Roman"/>
          <w:sz w:val="32"/>
        </w:rPr>
      </w:pP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default" w:ascii="Times New Roman" w:hAnsi="Times New Roman" w:cs="Times New Roman"/>
          <w:sz w:val="32"/>
        </w:rPr>
      </w:pP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default" w:ascii="Times New Roman" w:hAnsi="Times New Roman" w:cs="Times New Roman"/>
          <w:sz w:val="32"/>
        </w:rPr>
      </w:pP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default" w:ascii="Times New Roman" w:hAnsi="Times New Roman" w:cs="Times New Roman"/>
          <w:sz w:val="32"/>
        </w:rPr>
        <w:sectPr>
          <w:footerReference r:id="rId4" w:type="default"/>
          <w:pgSz w:w="11906" w:h="16838"/>
          <w:pgMar w:top="2098" w:right="1531" w:bottom="1985" w:left="1531" w:header="851" w:footer="992" w:gutter="0"/>
          <w:pgNumType w:fmt="decimal" w:start="4"/>
          <w:cols w:space="425" w:num="1"/>
          <w:docGrid w:type="lines" w:linePitch="312" w:charSpace="0"/>
        </w:sectPr>
      </w:pPr>
    </w:p>
    <w:tbl>
      <w:tblPr>
        <w:tblStyle w:val="8"/>
        <w:tblW w:w="12862" w:type="dxa"/>
        <w:jc w:val="center"/>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996"/>
        <w:gridCol w:w="961"/>
        <w:gridCol w:w="829"/>
        <w:gridCol w:w="752"/>
        <w:gridCol w:w="633"/>
        <w:gridCol w:w="633"/>
        <w:gridCol w:w="862"/>
        <w:gridCol w:w="730"/>
        <w:gridCol w:w="764"/>
        <w:gridCol w:w="666"/>
        <w:gridCol w:w="621"/>
        <w:gridCol w:w="655"/>
        <w:gridCol w:w="665"/>
        <w:gridCol w:w="644"/>
        <w:gridCol w:w="720"/>
        <w:gridCol w:w="73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533" w:hRule="atLeast"/>
          <w:jc w:val="center"/>
        </w:trPr>
        <w:tc>
          <w:tcPr>
            <w:tcW w:w="12862" w:type="dxa"/>
            <w:gridSpan w:val="16"/>
            <w:tcBorders>
              <w:top w:val="nil"/>
              <w:left w:val="nil"/>
              <w:bottom w:val="single" w:color="000000" w:sz="4" w:space="0"/>
              <w:right w:val="nil"/>
            </w:tcBorders>
            <w:shd w:val="clear" w:color="auto" w:fill="auto"/>
            <w:noWrap/>
            <w:vAlign w:val="center"/>
          </w:tcPr>
          <w:p>
            <w:pPr>
              <w:keepNext w:val="0"/>
              <w:keepLines w:val="0"/>
              <w:pageBreakBefore w:val="0"/>
              <w:widowControl/>
              <w:suppressLineNumbers w:val="0"/>
              <w:kinsoku/>
              <w:wordWrap/>
              <w:overflowPunct/>
              <w:topLinePunct w:val="0"/>
              <w:bidi w:val="0"/>
              <w:jc w:val="center"/>
              <w:textAlignment w:val="center"/>
              <w:rPr>
                <w:rFonts w:hint="default" w:ascii="Times New Roman" w:hAnsi="Times New Roman" w:eastAsia="宋体" w:cs="Times New Roman"/>
                <w:i w:val="0"/>
                <w:iCs w:val="0"/>
                <w:color w:val="000000"/>
                <w:sz w:val="32"/>
                <w:szCs w:val="32"/>
                <w:u w:val="none"/>
              </w:rPr>
            </w:pPr>
            <w:r>
              <w:rPr>
                <w:rFonts w:hint="default" w:ascii="Times New Roman" w:hAnsi="Times New Roman" w:eastAsia="方正小标宋简体" w:cs="Times New Roman"/>
                <w:i w:val="0"/>
                <w:iCs w:val="0"/>
                <w:color w:val="000000"/>
                <w:kern w:val="0"/>
                <w:sz w:val="36"/>
                <w:szCs w:val="36"/>
                <w:u w:val="none"/>
                <w:lang w:val="en-US" w:eastAsia="zh-CN" w:bidi="ar"/>
              </w:rPr>
              <w:t>202</w:t>
            </w:r>
            <w:r>
              <w:rPr>
                <w:rFonts w:hint="default" w:ascii="Times New Roman" w:hAnsi="Times New Roman" w:eastAsia="方正小标宋简体" w:cs="Times New Roman"/>
                <w:i w:val="0"/>
                <w:iCs w:val="0"/>
                <w:color w:val="000000"/>
                <w:kern w:val="0"/>
                <w:sz w:val="36"/>
                <w:szCs w:val="36"/>
                <w:u w:val="none"/>
                <w:lang w:eastAsia="zh-CN" w:bidi="ar"/>
              </w:rPr>
              <w:t>3</w:t>
            </w:r>
            <w:r>
              <w:rPr>
                <w:rFonts w:hint="default" w:ascii="Times New Roman" w:hAnsi="Times New Roman" w:eastAsia="方正小标宋简体" w:cs="Times New Roman"/>
                <w:i w:val="0"/>
                <w:iCs w:val="0"/>
                <w:color w:val="000000"/>
                <w:kern w:val="0"/>
                <w:sz w:val="36"/>
                <w:szCs w:val="36"/>
                <w:u w:val="none"/>
                <w:lang w:val="en-US" w:eastAsia="zh-CN" w:bidi="ar"/>
              </w:rPr>
              <w:t>年中央水利发展资金分配表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42" w:hRule="atLeast"/>
          <w:jc w:val="center"/>
        </w:trPr>
        <w:tc>
          <w:tcPr>
            <w:tcW w:w="1996"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宋体" w:cs="Times New Roman"/>
                <w:b/>
                <w:bCs/>
                <w:i w:val="0"/>
                <w:iCs w:val="0"/>
                <w:color w:val="000000"/>
                <w:sz w:val="20"/>
                <w:szCs w:val="20"/>
                <w:u w:val="none"/>
              </w:rPr>
            </w:pPr>
            <w:r>
              <w:rPr>
                <w:rFonts w:hint="default" w:ascii="Times New Roman" w:hAnsi="Times New Roman" w:eastAsia="宋体" w:cs="Times New Roman"/>
                <w:b/>
                <w:bCs/>
                <w:i w:val="0"/>
                <w:iCs w:val="0"/>
                <w:color w:val="000000"/>
                <w:kern w:val="0"/>
                <w:sz w:val="20"/>
                <w:szCs w:val="20"/>
                <w:u w:val="none"/>
                <w:lang w:val="en-US" w:eastAsia="zh-CN" w:bidi="ar"/>
              </w:rPr>
              <w:t>项目</w:t>
            </w:r>
          </w:p>
        </w:tc>
        <w:tc>
          <w:tcPr>
            <w:tcW w:w="961"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宋体" w:cs="Times New Roman"/>
                <w:b/>
                <w:bCs/>
                <w:i w:val="0"/>
                <w:iCs w:val="0"/>
                <w:color w:val="000000"/>
                <w:sz w:val="20"/>
                <w:szCs w:val="20"/>
                <w:u w:val="none"/>
              </w:rPr>
            </w:pPr>
            <w:r>
              <w:rPr>
                <w:rFonts w:hint="default" w:ascii="Times New Roman" w:hAnsi="Times New Roman" w:eastAsia="宋体" w:cs="Times New Roman"/>
                <w:b/>
                <w:bCs/>
                <w:i w:val="0"/>
                <w:iCs w:val="0"/>
                <w:color w:val="000000"/>
                <w:kern w:val="0"/>
                <w:sz w:val="20"/>
                <w:szCs w:val="20"/>
                <w:u w:val="none"/>
                <w:lang w:val="en-US" w:eastAsia="zh-CN" w:bidi="ar"/>
              </w:rPr>
              <w:t>小计</w:t>
            </w:r>
          </w:p>
        </w:tc>
        <w:tc>
          <w:tcPr>
            <w:tcW w:w="9905" w:type="dxa"/>
            <w:gridSpan w:val="14"/>
            <w:tcBorders>
              <w:top w:val="single" w:color="000000" w:sz="4" w:space="0"/>
              <w:left w:val="nil"/>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宋体" w:cs="Times New Roman"/>
                <w:b/>
                <w:bCs/>
                <w:i w:val="0"/>
                <w:iCs w:val="0"/>
                <w:color w:val="000000"/>
                <w:sz w:val="20"/>
                <w:szCs w:val="20"/>
                <w:u w:val="none"/>
              </w:rPr>
            </w:pPr>
            <w:r>
              <w:rPr>
                <w:rFonts w:hint="default" w:ascii="Times New Roman" w:hAnsi="Times New Roman" w:eastAsia="宋体" w:cs="Times New Roman"/>
                <w:b/>
                <w:bCs/>
                <w:i w:val="0"/>
                <w:iCs w:val="0"/>
                <w:color w:val="000000"/>
                <w:kern w:val="0"/>
                <w:sz w:val="20"/>
                <w:szCs w:val="20"/>
                <w:u w:val="none"/>
                <w:lang w:val="en-US" w:eastAsia="zh-CN" w:bidi="ar"/>
              </w:rPr>
              <w:t>本次下达（万元）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10" w:hRule="atLeast"/>
          <w:jc w:val="center"/>
        </w:trPr>
        <w:tc>
          <w:tcPr>
            <w:tcW w:w="199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default" w:ascii="Times New Roman" w:hAnsi="Times New Roman" w:eastAsia="宋体" w:cs="Times New Roman"/>
                <w:b/>
                <w:bCs/>
                <w:i w:val="0"/>
                <w:iCs w:val="0"/>
                <w:color w:val="000000"/>
                <w:sz w:val="20"/>
                <w:szCs w:val="20"/>
                <w:u w:val="none"/>
              </w:rPr>
            </w:pPr>
          </w:p>
        </w:tc>
        <w:tc>
          <w:tcPr>
            <w:tcW w:w="961"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default" w:ascii="Times New Roman" w:hAnsi="Times New Roman" w:eastAsia="宋体" w:cs="Times New Roman"/>
                <w:b/>
                <w:bCs/>
                <w:i w:val="0"/>
                <w:iCs w:val="0"/>
                <w:color w:val="000000"/>
                <w:sz w:val="20"/>
                <w:szCs w:val="20"/>
                <w:u w:val="none"/>
              </w:rPr>
            </w:pPr>
          </w:p>
        </w:tc>
        <w:tc>
          <w:tcPr>
            <w:tcW w:w="9174" w:type="dxa"/>
            <w:gridSpan w:val="1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宋体" w:cs="Times New Roman"/>
                <w:b/>
                <w:bCs/>
                <w:i w:val="0"/>
                <w:iCs w:val="0"/>
                <w:color w:val="000000"/>
                <w:sz w:val="20"/>
                <w:szCs w:val="20"/>
                <w:u w:val="none"/>
              </w:rPr>
            </w:pPr>
            <w:r>
              <w:rPr>
                <w:rFonts w:hint="default" w:ascii="Times New Roman" w:hAnsi="Times New Roman" w:eastAsia="宋体" w:cs="Times New Roman"/>
                <w:b/>
                <w:bCs/>
                <w:i w:val="0"/>
                <w:iCs w:val="0"/>
                <w:color w:val="000000"/>
                <w:kern w:val="0"/>
                <w:sz w:val="20"/>
                <w:szCs w:val="20"/>
                <w:u w:val="none"/>
                <w:lang w:val="en-US" w:eastAsia="zh-CN" w:bidi="ar"/>
              </w:rPr>
              <w:t>专项用于水利建设</w:t>
            </w:r>
          </w:p>
        </w:tc>
        <w:tc>
          <w:tcPr>
            <w:tcW w:w="73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宋体" w:cs="Times New Roman"/>
                <w:b/>
                <w:bCs/>
                <w:i w:val="0"/>
                <w:iCs w:val="0"/>
                <w:color w:val="000000"/>
                <w:sz w:val="20"/>
                <w:szCs w:val="20"/>
                <w:u w:val="none"/>
              </w:rPr>
            </w:pPr>
            <w:r>
              <w:rPr>
                <w:rFonts w:hint="default" w:ascii="Times New Roman" w:hAnsi="Times New Roman" w:eastAsia="宋体" w:cs="Times New Roman"/>
                <w:b/>
                <w:bCs/>
                <w:i w:val="0"/>
                <w:iCs w:val="0"/>
                <w:color w:val="auto"/>
                <w:kern w:val="0"/>
                <w:sz w:val="16"/>
                <w:szCs w:val="16"/>
                <w:u w:val="none"/>
                <w:lang w:val="en-US" w:eastAsia="zh-CN" w:bidi="ar"/>
              </w:rPr>
              <w:t>分配给32</w:t>
            </w:r>
            <w:r>
              <w:rPr>
                <w:rFonts w:hint="default" w:ascii="Times New Roman" w:hAnsi="Times New Roman" w:eastAsia="宋体" w:cs="Times New Roman"/>
                <w:b/>
                <w:bCs/>
                <w:i w:val="0"/>
                <w:iCs w:val="0"/>
                <w:color w:val="auto"/>
                <w:kern w:val="0"/>
                <w:sz w:val="16"/>
                <w:szCs w:val="16"/>
                <w:u w:val="none"/>
                <w:lang w:val="en-US" w:eastAsia="zh-CN" w:bidi="ar"/>
              </w:rPr>
              <w:t>个脱贫县资金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870" w:hRule="atLeast"/>
          <w:jc w:val="center"/>
        </w:trPr>
        <w:tc>
          <w:tcPr>
            <w:tcW w:w="199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default" w:ascii="Times New Roman" w:hAnsi="Times New Roman" w:eastAsia="宋体" w:cs="Times New Roman"/>
                <w:b/>
                <w:bCs/>
                <w:i w:val="0"/>
                <w:iCs w:val="0"/>
                <w:color w:val="000000"/>
                <w:sz w:val="20"/>
                <w:szCs w:val="20"/>
                <w:u w:val="none"/>
              </w:rPr>
            </w:pPr>
          </w:p>
        </w:tc>
        <w:tc>
          <w:tcPr>
            <w:tcW w:w="961"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default" w:ascii="Times New Roman" w:hAnsi="Times New Roman" w:eastAsia="宋体" w:cs="Times New Roman"/>
                <w:b/>
                <w:bCs/>
                <w:i w:val="0"/>
                <w:iCs w:val="0"/>
                <w:color w:val="000000"/>
                <w:sz w:val="20"/>
                <w:szCs w:val="20"/>
                <w:u w:val="none"/>
              </w:rPr>
            </w:pPr>
          </w:p>
        </w:tc>
        <w:tc>
          <w:tcPr>
            <w:tcW w:w="829" w:type="dxa"/>
            <w:tcBorders>
              <w:top w:val="nil"/>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宋体" w:cs="Times New Roman"/>
                <w:b/>
                <w:bCs/>
                <w:i w:val="0"/>
                <w:iCs w:val="0"/>
                <w:color w:val="000000"/>
                <w:sz w:val="20"/>
                <w:szCs w:val="20"/>
                <w:u w:val="none"/>
              </w:rPr>
            </w:pPr>
            <w:r>
              <w:rPr>
                <w:rFonts w:hint="default" w:ascii="Times New Roman" w:hAnsi="Times New Roman" w:eastAsia="宋体" w:cs="Times New Roman"/>
                <w:b/>
                <w:bCs/>
                <w:i w:val="0"/>
                <w:iCs w:val="0"/>
                <w:color w:val="000000"/>
                <w:kern w:val="0"/>
                <w:sz w:val="20"/>
                <w:szCs w:val="20"/>
                <w:u w:val="none"/>
                <w:lang w:val="en-US" w:eastAsia="zh-CN" w:bidi="ar"/>
              </w:rPr>
              <w:t>小计</w:t>
            </w:r>
          </w:p>
        </w:tc>
        <w:tc>
          <w:tcPr>
            <w:tcW w:w="75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宋体" w:cs="Times New Roman"/>
                <w:b/>
                <w:bCs/>
                <w:i w:val="0"/>
                <w:iCs w:val="0"/>
                <w:color w:val="auto"/>
                <w:sz w:val="16"/>
                <w:szCs w:val="16"/>
                <w:u w:val="none"/>
              </w:rPr>
            </w:pPr>
            <w:r>
              <w:rPr>
                <w:rFonts w:hint="default" w:ascii="Times New Roman" w:hAnsi="Times New Roman" w:eastAsia="宋体" w:cs="Times New Roman"/>
                <w:b/>
                <w:bCs/>
                <w:i w:val="0"/>
                <w:iCs w:val="0"/>
                <w:color w:val="auto"/>
                <w:kern w:val="0"/>
                <w:sz w:val="16"/>
                <w:szCs w:val="16"/>
                <w:u w:val="none"/>
                <w:lang w:val="en-US" w:eastAsia="zh-CN" w:bidi="ar"/>
              </w:rPr>
              <w:t>水系连通及水美乡村建设试点</w:t>
            </w:r>
          </w:p>
        </w:tc>
        <w:tc>
          <w:tcPr>
            <w:tcW w:w="63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宋体" w:cs="Times New Roman"/>
                <w:b/>
                <w:bCs/>
                <w:i w:val="0"/>
                <w:iCs w:val="0"/>
                <w:color w:val="auto"/>
                <w:sz w:val="16"/>
                <w:szCs w:val="16"/>
                <w:u w:val="none"/>
              </w:rPr>
            </w:pPr>
            <w:r>
              <w:rPr>
                <w:rFonts w:hint="default" w:ascii="Times New Roman" w:hAnsi="Times New Roman" w:eastAsia="宋体" w:cs="Times New Roman"/>
                <w:b/>
                <w:bCs/>
                <w:i w:val="0"/>
                <w:iCs w:val="0"/>
                <w:color w:val="auto"/>
                <w:kern w:val="0"/>
                <w:sz w:val="16"/>
                <w:szCs w:val="16"/>
                <w:u w:val="none"/>
                <w:lang w:val="en-US" w:eastAsia="zh-CN" w:bidi="ar"/>
              </w:rPr>
              <w:t>农业水价改革</w:t>
            </w:r>
          </w:p>
        </w:tc>
        <w:tc>
          <w:tcPr>
            <w:tcW w:w="63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宋体" w:cs="Times New Roman"/>
                <w:b/>
                <w:bCs/>
                <w:i w:val="0"/>
                <w:iCs w:val="0"/>
                <w:color w:val="auto"/>
                <w:kern w:val="0"/>
                <w:sz w:val="16"/>
                <w:szCs w:val="16"/>
                <w:u w:val="none"/>
                <w:lang w:eastAsia="zh-CN" w:bidi="ar"/>
              </w:rPr>
            </w:pPr>
            <w:r>
              <w:rPr>
                <w:rFonts w:hint="default" w:ascii="Times New Roman" w:hAnsi="Times New Roman" w:eastAsia="宋体" w:cs="Times New Roman"/>
                <w:b/>
                <w:bCs/>
                <w:i w:val="0"/>
                <w:iCs w:val="0"/>
                <w:color w:val="auto"/>
                <w:kern w:val="0"/>
                <w:sz w:val="16"/>
                <w:szCs w:val="16"/>
                <w:u w:val="none"/>
                <w:lang w:eastAsia="zh-CN" w:bidi="ar"/>
              </w:rPr>
              <w:t>水资源</w:t>
            </w:r>
          </w:p>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宋体" w:cs="Times New Roman"/>
                <w:b/>
                <w:bCs/>
                <w:i w:val="0"/>
                <w:iCs w:val="0"/>
                <w:color w:val="auto"/>
                <w:sz w:val="16"/>
                <w:szCs w:val="16"/>
                <w:u w:val="none"/>
              </w:rPr>
            </w:pPr>
            <w:r>
              <w:rPr>
                <w:rFonts w:hint="default" w:ascii="Times New Roman" w:hAnsi="Times New Roman" w:eastAsia="宋体" w:cs="Times New Roman"/>
                <w:b/>
                <w:bCs/>
                <w:i w:val="0"/>
                <w:iCs w:val="0"/>
                <w:color w:val="auto"/>
                <w:kern w:val="0"/>
                <w:sz w:val="16"/>
                <w:szCs w:val="16"/>
                <w:u w:val="none"/>
                <w:lang w:eastAsia="zh-CN" w:bidi="ar"/>
              </w:rPr>
              <w:t>管理</w:t>
            </w:r>
          </w:p>
        </w:tc>
        <w:tc>
          <w:tcPr>
            <w:tcW w:w="862"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方正书宋_GBK" w:cs="Times New Roman"/>
                <w:b/>
                <w:bCs/>
                <w:i w:val="0"/>
                <w:iCs w:val="0"/>
                <w:color w:val="auto"/>
                <w:sz w:val="16"/>
                <w:szCs w:val="16"/>
                <w:u w:val="none"/>
              </w:rPr>
            </w:pPr>
            <w:r>
              <w:rPr>
                <w:rFonts w:hint="default" w:ascii="Times New Roman" w:hAnsi="Times New Roman" w:eastAsia="宋体" w:cs="Times New Roman"/>
                <w:b/>
                <w:bCs/>
                <w:i w:val="0"/>
                <w:iCs w:val="0"/>
                <w:color w:val="auto"/>
                <w:kern w:val="0"/>
                <w:sz w:val="16"/>
                <w:szCs w:val="16"/>
                <w:u w:val="none"/>
                <w:lang w:val="en-US" w:eastAsia="zh-CN" w:bidi="ar"/>
              </w:rPr>
              <w:t>流域面积200-3000km</w:t>
            </w:r>
            <w:r>
              <w:rPr>
                <w:rFonts w:hint="default" w:ascii="Times New Roman" w:hAnsi="Times New Roman" w:eastAsia="宋体" w:cs="Times New Roman"/>
                <w:b/>
                <w:bCs/>
                <w:i w:val="0"/>
                <w:iCs w:val="0"/>
                <w:color w:val="auto"/>
                <w:kern w:val="0"/>
                <w:sz w:val="16"/>
                <w:szCs w:val="16"/>
                <w:u w:val="none"/>
                <w:vertAlign w:val="superscript"/>
                <w:lang w:val="en-US" w:eastAsia="zh-CN" w:bidi="ar"/>
              </w:rPr>
              <w:t>2</w:t>
            </w:r>
            <w:r>
              <w:rPr>
                <w:rFonts w:hint="default" w:ascii="Times New Roman" w:hAnsi="Times New Roman" w:eastAsia="宋体" w:cs="Times New Roman"/>
                <w:b/>
                <w:bCs/>
                <w:i w:val="0"/>
                <w:iCs w:val="0"/>
                <w:color w:val="auto"/>
                <w:kern w:val="0"/>
                <w:sz w:val="16"/>
                <w:szCs w:val="16"/>
                <w:u w:val="none"/>
                <w:lang w:val="en-US" w:eastAsia="zh-CN" w:bidi="ar"/>
              </w:rPr>
              <w:t>中小河流治理</w:t>
            </w:r>
          </w:p>
        </w:tc>
        <w:tc>
          <w:tcPr>
            <w:tcW w:w="73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宋体" w:cs="Times New Roman"/>
                <w:b/>
                <w:bCs/>
                <w:i w:val="0"/>
                <w:iCs w:val="0"/>
                <w:color w:val="auto"/>
                <w:sz w:val="16"/>
                <w:szCs w:val="16"/>
                <w:u w:val="none"/>
              </w:rPr>
            </w:pPr>
            <w:r>
              <w:rPr>
                <w:rFonts w:hint="default" w:ascii="Times New Roman" w:hAnsi="Times New Roman" w:eastAsia="宋体" w:cs="Times New Roman"/>
                <w:b/>
                <w:bCs/>
                <w:i w:val="0"/>
                <w:iCs w:val="0"/>
                <w:color w:val="auto"/>
                <w:kern w:val="0"/>
                <w:sz w:val="16"/>
                <w:szCs w:val="16"/>
                <w:u w:val="none"/>
                <w:lang w:eastAsia="zh-CN" w:bidi="ar"/>
              </w:rPr>
              <w:t>地下水超采治理</w:t>
            </w:r>
          </w:p>
        </w:tc>
        <w:tc>
          <w:tcPr>
            <w:tcW w:w="76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宋体" w:cs="Times New Roman"/>
                <w:b/>
                <w:bCs/>
                <w:i w:val="0"/>
                <w:iCs w:val="0"/>
                <w:color w:val="auto"/>
                <w:sz w:val="18"/>
                <w:szCs w:val="18"/>
                <w:u w:val="none"/>
              </w:rPr>
            </w:pPr>
            <w:r>
              <w:rPr>
                <w:rFonts w:hint="default" w:ascii="Times New Roman" w:hAnsi="Times New Roman" w:eastAsia="宋体" w:cs="Times New Roman"/>
                <w:b/>
                <w:bCs/>
                <w:i w:val="0"/>
                <w:iCs w:val="0"/>
                <w:color w:val="auto"/>
                <w:kern w:val="0"/>
                <w:sz w:val="16"/>
                <w:szCs w:val="16"/>
                <w:u w:val="none"/>
                <w:lang w:val="en-US" w:eastAsia="zh-CN" w:bidi="ar"/>
              </w:rPr>
              <w:t>重点中型灌区改造</w:t>
            </w:r>
          </w:p>
        </w:tc>
        <w:tc>
          <w:tcPr>
            <w:tcW w:w="66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宋体" w:cs="Times New Roman"/>
                <w:b/>
                <w:bCs/>
                <w:i w:val="0"/>
                <w:iCs w:val="0"/>
                <w:color w:val="auto"/>
                <w:sz w:val="18"/>
                <w:szCs w:val="18"/>
                <w:u w:val="none"/>
              </w:rPr>
            </w:pPr>
            <w:r>
              <w:rPr>
                <w:rFonts w:hint="default" w:ascii="Times New Roman" w:hAnsi="Times New Roman" w:eastAsia="宋体" w:cs="Times New Roman"/>
                <w:b/>
                <w:bCs/>
                <w:i w:val="0"/>
                <w:iCs w:val="0"/>
                <w:color w:val="auto"/>
                <w:kern w:val="0"/>
                <w:sz w:val="16"/>
                <w:szCs w:val="16"/>
                <w:u w:val="none"/>
                <w:lang w:val="en-US" w:eastAsia="zh-CN" w:bidi="ar"/>
              </w:rPr>
              <w:t>农村饮水工程维修养护</w:t>
            </w:r>
          </w:p>
        </w:tc>
        <w:tc>
          <w:tcPr>
            <w:tcW w:w="62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宋体" w:cs="Times New Roman"/>
                <w:b/>
                <w:bCs/>
                <w:i w:val="0"/>
                <w:iCs w:val="0"/>
                <w:color w:val="auto"/>
                <w:sz w:val="20"/>
                <w:szCs w:val="20"/>
                <w:u w:val="none"/>
              </w:rPr>
            </w:pPr>
            <w:r>
              <w:rPr>
                <w:rFonts w:hint="default" w:ascii="Times New Roman" w:hAnsi="Times New Roman" w:eastAsia="宋体" w:cs="Times New Roman"/>
                <w:b/>
                <w:bCs/>
                <w:i w:val="0"/>
                <w:iCs w:val="0"/>
                <w:color w:val="auto"/>
                <w:kern w:val="0"/>
                <w:sz w:val="18"/>
                <w:szCs w:val="18"/>
                <w:u w:val="none"/>
                <w:lang w:val="en-US" w:eastAsia="zh-CN" w:bidi="ar"/>
              </w:rPr>
              <w:t>水土保持综合治理</w:t>
            </w:r>
          </w:p>
        </w:tc>
        <w:tc>
          <w:tcPr>
            <w:tcW w:w="6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宋体" w:cs="Times New Roman"/>
                <w:b/>
                <w:bCs/>
                <w:i w:val="0"/>
                <w:iCs w:val="0"/>
                <w:color w:val="auto"/>
                <w:sz w:val="20"/>
                <w:szCs w:val="20"/>
                <w:u w:val="none"/>
              </w:rPr>
            </w:pPr>
            <w:r>
              <w:rPr>
                <w:rFonts w:hint="default" w:ascii="Times New Roman" w:hAnsi="Times New Roman" w:eastAsia="宋体" w:cs="Times New Roman"/>
                <w:b/>
                <w:bCs/>
                <w:i w:val="0"/>
                <w:iCs w:val="0"/>
                <w:color w:val="auto"/>
                <w:kern w:val="0"/>
                <w:sz w:val="18"/>
                <w:szCs w:val="18"/>
                <w:u w:val="none"/>
                <w:lang w:val="en-US" w:eastAsia="zh-CN" w:bidi="ar"/>
              </w:rPr>
              <w:t>节水补助</w:t>
            </w:r>
          </w:p>
        </w:tc>
        <w:tc>
          <w:tcPr>
            <w:tcW w:w="66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宋体" w:cs="Times New Roman"/>
                <w:b/>
                <w:bCs/>
                <w:i w:val="0"/>
                <w:iCs w:val="0"/>
                <w:color w:val="auto"/>
                <w:sz w:val="18"/>
                <w:szCs w:val="18"/>
                <w:u w:val="none"/>
              </w:rPr>
            </w:pPr>
            <w:r>
              <w:rPr>
                <w:rFonts w:hint="default" w:ascii="Times New Roman" w:hAnsi="Times New Roman" w:eastAsia="宋体" w:cs="Times New Roman"/>
                <w:b/>
                <w:bCs/>
                <w:i w:val="0"/>
                <w:iCs w:val="0"/>
                <w:color w:val="auto"/>
                <w:kern w:val="0"/>
                <w:sz w:val="18"/>
                <w:szCs w:val="18"/>
                <w:u w:val="none"/>
                <w:lang w:val="en-US" w:eastAsia="zh-CN" w:bidi="ar"/>
              </w:rPr>
              <w:t>山洪灾害防治</w:t>
            </w:r>
          </w:p>
        </w:tc>
        <w:tc>
          <w:tcPr>
            <w:tcW w:w="64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宋体" w:cs="Times New Roman"/>
                <w:b/>
                <w:bCs/>
                <w:i w:val="0"/>
                <w:iCs w:val="0"/>
                <w:color w:val="auto"/>
                <w:sz w:val="18"/>
                <w:szCs w:val="18"/>
                <w:u w:val="none"/>
              </w:rPr>
            </w:pPr>
            <w:r>
              <w:rPr>
                <w:rFonts w:hint="default" w:ascii="Times New Roman" w:hAnsi="Times New Roman" w:eastAsia="宋体" w:cs="Times New Roman"/>
                <w:b/>
                <w:bCs/>
                <w:i w:val="0"/>
                <w:iCs w:val="0"/>
                <w:color w:val="auto"/>
                <w:kern w:val="0"/>
                <w:sz w:val="16"/>
                <w:szCs w:val="16"/>
                <w:u w:val="none"/>
                <w:lang w:val="en-US" w:eastAsia="zh-CN" w:bidi="ar"/>
              </w:rPr>
              <w:t>小型水库维修养护</w:t>
            </w:r>
          </w:p>
        </w:tc>
        <w:tc>
          <w:tcPr>
            <w:tcW w:w="72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宋体" w:cs="Times New Roman"/>
                <w:b/>
                <w:bCs/>
                <w:i w:val="0"/>
                <w:iCs w:val="0"/>
                <w:color w:val="auto"/>
                <w:sz w:val="18"/>
                <w:szCs w:val="18"/>
                <w:u w:val="none"/>
              </w:rPr>
            </w:pPr>
            <w:r>
              <w:rPr>
                <w:rFonts w:hint="default" w:ascii="Times New Roman" w:hAnsi="Times New Roman" w:eastAsia="宋体" w:cs="Times New Roman"/>
                <w:b/>
                <w:bCs/>
                <w:i w:val="0"/>
                <w:iCs w:val="0"/>
                <w:color w:val="auto"/>
                <w:kern w:val="0"/>
                <w:sz w:val="16"/>
                <w:szCs w:val="16"/>
                <w:u w:val="none"/>
                <w:lang w:val="en-US" w:eastAsia="zh-CN" w:bidi="ar"/>
              </w:rPr>
              <w:t>山洪灾害防治维修养护</w:t>
            </w:r>
          </w:p>
        </w:tc>
        <w:tc>
          <w:tcPr>
            <w:tcW w:w="73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default" w:ascii="Times New Roman" w:hAnsi="Times New Roman" w:eastAsia="宋体" w:cs="Times New Roman"/>
                <w:b/>
                <w:bCs/>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3" w:hRule="atLeast"/>
          <w:jc w:val="center"/>
        </w:trPr>
        <w:tc>
          <w:tcPr>
            <w:tcW w:w="19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jc w:val="center"/>
              <w:textAlignment w:val="center"/>
              <w:rPr>
                <w:rFonts w:hint="default" w:ascii="Times New Roman" w:hAnsi="Times New Roman" w:eastAsia="宋体" w:cs="Times New Roman"/>
                <w:b/>
                <w:bCs/>
                <w:i w:val="0"/>
                <w:iCs w:val="0"/>
                <w:color w:val="000000"/>
                <w:sz w:val="20"/>
                <w:szCs w:val="20"/>
                <w:u w:val="none"/>
              </w:rPr>
            </w:pPr>
            <w:r>
              <w:rPr>
                <w:rFonts w:hint="default" w:ascii="Times New Roman" w:hAnsi="Times New Roman" w:eastAsia="宋体" w:cs="Times New Roman"/>
                <w:b/>
                <w:bCs/>
                <w:i w:val="0"/>
                <w:iCs w:val="0"/>
                <w:color w:val="000000"/>
                <w:kern w:val="0"/>
                <w:sz w:val="20"/>
                <w:szCs w:val="20"/>
                <w:u w:val="none"/>
                <w:lang w:val="en-US" w:eastAsia="zh-CN" w:bidi="ar"/>
              </w:rPr>
              <w:t>合计</w:t>
            </w:r>
          </w:p>
        </w:tc>
        <w:tc>
          <w:tcPr>
            <w:tcW w:w="96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jc w:val="center"/>
              <w:textAlignment w:val="center"/>
              <w:rPr>
                <w:rFonts w:hint="default" w:ascii="Times New Roman" w:hAnsi="Times New Roman" w:eastAsia="宋体" w:cs="Times New Roman"/>
                <w:b/>
                <w:bCs/>
                <w:i w:val="0"/>
                <w:iCs w:val="0"/>
                <w:color w:val="000000"/>
                <w:sz w:val="20"/>
                <w:szCs w:val="20"/>
                <w:u w:val="none"/>
              </w:rPr>
            </w:pPr>
            <w:r>
              <w:rPr>
                <w:rFonts w:hint="default" w:ascii="Times New Roman" w:hAnsi="Times New Roman" w:eastAsia="宋体" w:cs="Times New Roman"/>
                <w:b/>
                <w:bCs/>
                <w:i w:val="0"/>
                <w:iCs w:val="0"/>
                <w:color w:val="000000"/>
                <w:kern w:val="0"/>
                <w:sz w:val="20"/>
                <w:szCs w:val="20"/>
                <w:u w:val="none"/>
                <w:lang w:eastAsia="zh-CN" w:bidi="ar"/>
              </w:rPr>
              <w:t>211917</w:t>
            </w:r>
          </w:p>
        </w:tc>
        <w:tc>
          <w:tcPr>
            <w:tcW w:w="82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jc w:val="center"/>
              <w:textAlignment w:val="center"/>
              <w:rPr>
                <w:rFonts w:hint="default" w:ascii="Times New Roman" w:hAnsi="Times New Roman" w:eastAsia="宋体" w:cs="Times New Roman"/>
                <w:b/>
                <w:bCs/>
                <w:i w:val="0"/>
                <w:iCs w:val="0"/>
                <w:color w:val="000000"/>
                <w:sz w:val="20"/>
                <w:szCs w:val="20"/>
                <w:u w:val="none"/>
              </w:rPr>
            </w:pPr>
            <w:r>
              <w:rPr>
                <w:rFonts w:hint="default" w:ascii="Times New Roman" w:hAnsi="Times New Roman" w:eastAsia="宋体" w:cs="Times New Roman"/>
                <w:b/>
                <w:bCs/>
                <w:i w:val="0"/>
                <w:iCs w:val="0"/>
                <w:color w:val="000000"/>
                <w:kern w:val="0"/>
                <w:sz w:val="20"/>
                <w:szCs w:val="20"/>
                <w:u w:val="none"/>
                <w:lang w:eastAsia="zh-CN" w:bidi="ar"/>
              </w:rPr>
              <w:t>141277</w:t>
            </w:r>
          </w:p>
        </w:tc>
        <w:tc>
          <w:tcPr>
            <w:tcW w:w="7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jc w:val="center"/>
              <w:textAlignment w:val="center"/>
              <w:rPr>
                <w:rFonts w:hint="default" w:ascii="Times New Roman" w:hAnsi="Times New Roman" w:eastAsia="宋体" w:cs="Times New Roman"/>
                <w:b/>
                <w:bCs/>
                <w:i w:val="0"/>
                <w:iCs w:val="0"/>
                <w:color w:val="000000"/>
                <w:sz w:val="20"/>
                <w:szCs w:val="20"/>
                <w:u w:val="none"/>
              </w:rPr>
            </w:pPr>
            <w:r>
              <w:rPr>
                <w:rFonts w:hint="default" w:ascii="Times New Roman" w:hAnsi="Times New Roman" w:eastAsia="宋体" w:cs="Times New Roman"/>
                <w:b/>
                <w:bCs/>
                <w:i w:val="0"/>
                <w:iCs w:val="0"/>
                <w:color w:val="000000"/>
                <w:kern w:val="0"/>
                <w:sz w:val="20"/>
                <w:szCs w:val="20"/>
                <w:u w:val="none"/>
                <w:lang w:eastAsia="zh-CN" w:bidi="ar"/>
              </w:rPr>
              <w:t>2900</w:t>
            </w:r>
          </w:p>
        </w:tc>
        <w:tc>
          <w:tcPr>
            <w:tcW w:w="6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jc w:val="center"/>
              <w:textAlignment w:val="center"/>
              <w:rPr>
                <w:rFonts w:hint="default" w:ascii="Times New Roman" w:hAnsi="Times New Roman" w:eastAsia="宋体" w:cs="Times New Roman"/>
                <w:b/>
                <w:bCs/>
                <w:i w:val="0"/>
                <w:iCs w:val="0"/>
                <w:color w:val="000000"/>
                <w:sz w:val="20"/>
                <w:szCs w:val="20"/>
                <w:u w:val="none"/>
              </w:rPr>
            </w:pPr>
            <w:r>
              <w:rPr>
                <w:rFonts w:hint="default" w:ascii="Times New Roman" w:hAnsi="Times New Roman" w:eastAsia="宋体" w:cs="Times New Roman"/>
                <w:b/>
                <w:bCs/>
                <w:i w:val="0"/>
                <w:iCs w:val="0"/>
                <w:color w:val="000000"/>
                <w:kern w:val="0"/>
                <w:sz w:val="20"/>
                <w:szCs w:val="20"/>
                <w:u w:val="none"/>
                <w:lang w:eastAsia="zh-CN" w:bidi="ar"/>
              </w:rPr>
              <w:t>3335</w:t>
            </w:r>
          </w:p>
        </w:tc>
        <w:tc>
          <w:tcPr>
            <w:tcW w:w="6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jc w:val="center"/>
              <w:textAlignment w:val="center"/>
              <w:rPr>
                <w:rFonts w:hint="default" w:ascii="Times New Roman" w:hAnsi="Times New Roman" w:eastAsia="宋体" w:cs="Times New Roman"/>
                <w:b/>
                <w:bCs/>
                <w:i w:val="0"/>
                <w:iCs w:val="0"/>
                <w:color w:val="000000"/>
                <w:sz w:val="20"/>
                <w:szCs w:val="20"/>
                <w:u w:val="none"/>
              </w:rPr>
            </w:pPr>
            <w:r>
              <w:rPr>
                <w:rFonts w:hint="default" w:ascii="Times New Roman" w:hAnsi="Times New Roman" w:eastAsia="宋体" w:cs="Times New Roman"/>
                <w:b/>
                <w:bCs/>
                <w:i w:val="0"/>
                <w:iCs w:val="0"/>
                <w:color w:val="000000"/>
                <w:kern w:val="0"/>
                <w:sz w:val="20"/>
                <w:szCs w:val="20"/>
                <w:u w:val="none"/>
                <w:lang w:eastAsia="zh-CN" w:bidi="ar"/>
              </w:rPr>
              <w:t>2188</w:t>
            </w:r>
          </w:p>
        </w:tc>
        <w:tc>
          <w:tcPr>
            <w:tcW w:w="8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jc w:val="center"/>
              <w:textAlignment w:val="center"/>
              <w:rPr>
                <w:rFonts w:hint="default" w:ascii="Times New Roman" w:hAnsi="Times New Roman" w:eastAsia="宋体" w:cs="Times New Roman"/>
                <w:b/>
                <w:bCs/>
                <w:i w:val="0"/>
                <w:iCs w:val="0"/>
                <w:color w:val="000000"/>
                <w:sz w:val="20"/>
                <w:szCs w:val="20"/>
                <w:u w:val="none"/>
              </w:rPr>
            </w:pPr>
            <w:r>
              <w:rPr>
                <w:rFonts w:hint="default" w:ascii="Times New Roman" w:hAnsi="Times New Roman" w:eastAsia="宋体" w:cs="Times New Roman"/>
                <w:b/>
                <w:bCs/>
                <w:i w:val="0"/>
                <w:iCs w:val="0"/>
                <w:color w:val="000000"/>
                <w:kern w:val="0"/>
                <w:sz w:val="20"/>
                <w:szCs w:val="20"/>
                <w:u w:val="none"/>
                <w:lang w:eastAsia="zh-CN" w:bidi="ar"/>
              </w:rPr>
              <w:t>58635</w:t>
            </w:r>
          </w:p>
        </w:tc>
        <w:tc>
          <w:tcPr>
            <w:tcW w:w="7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jc w:val="center"/>
              <w:textAlignment w:val="center"/>
              <w:rPr>
                <w:rFonts w:hint="default" w:ascii="Times New Roman" w:hAnsi="Times New Roman" w:eastAsia="宋体" w:cs="Times New Roman"/>
                <w:b/>
                <w:bCs/>
                <w:i w:val="0"/>
                <w:iCs w:val="0"/>
                <w:color w:val="000000"/>
                <w:sz w:val="20"/>
                <w:szCs w:val="20"/>
                <w:u w:val="none"/>
              </w:rPr>
            </w:pPr>
            <w:r>
              <w:rPr>
                <w:rFonts w:hint="default" w:ascii="Times New Roman" w:hAnsi="Times New Roman" w:eastAsia="宋体" w:cs="Times New Roman"/>
                <w:b/>
                <w:bCs/>
                <w:i w:val="0"/>
                <w:iCs w:val="0"/>
                <w:color w:val="000000"/>
                <w:kern w:val="0"/>
                <w:sz w:val="20"/>
                <w:szCs w:val="20"/>
                <w:u w:val="none"/>
                <w:lang w:eastAsia="zh-CN" w:bidi="ar"/>
              </w:rPr>
              <w:t>10000</w:t>
            </w:r>
          </w:p>
        </w:tc>
        <w:tc>
          <w:tcPr>
            <w:tcW w:w="7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jc w:val="center"/>
              <w:textAlignment w:val="center"/>
              <w:rPr>
                <w:rFonts w:hint="default" w:ascii="Times New Roman" w:hAnsi="Times New Roman" w:eastAsia="宋体" w:cs="Times New Roman"/>
                <w:b/>
                <w:bCs/>
                <w:i w:val="0"/>
                <w:iCs w:val="0"/>
                <w:color w:val="000000"/>
                <w:sz w:val="20"/>
                <w:szCs w:val="20"/>
                <w:u w:val="none"/>
              </w:rPr>
            </w:pPr>
            <w:r>
              <w:rPr>
                <w:rFonts w:hint="default" w:ascii="Times New Roman" w:hAnsi="Times New Roman" w:eastAsia="宋体" w:cs="Times New Roman"/>
                <w:b/>
                <w:bCs/>
                <w:i w:val="0"/>
                <w:iCs w:val="0"/>
                <w:color w:val="000000"/>
                <w:kern w:val="0"/>
                <w:sz w:val="20"/>
                <w:szCs w:val="20"/>
                <w:u w:val="none"/>
                <w:lang w:eastAsia="zh-CN" w:bidi="ar"/>
              </w:rPr>
              <w:t>43768</w:t>
            </w:r>
          </w:p>
        </w:tc>
        <w:tc>
          <w:tcPr>
            <w:tcW w:w="6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jc w:val="center"/>
              <w:textAlignment w:val="center"/>
              <w:rPr>
                <w:rFonts w:hint="default" w:ascii="Times New Roman" w:hAnsi="Times New Roman" w:eastAsia="宋体" w:cs="Times New Roman"/>
                <w:b/>
                <w:bCs/>
                <w:i w:val="0"/>
                <w:iCs w:val="0"/>
                <w:color w:val="000000"/>
                <w:sz w:val="20"/>
                <w:szCs w:val="20"/>
                <w:u w:val="none"/>
              </w:rPr>
            </w:pPr>
            <w:r>
              <w:rPr>
                <w:rFonts w:hint="default" w:ascii="Times New Roman" w:hAnsi="Times New Roman" w:eastAsia="宋体" w:cs="Times New Roman"/>
                <w:b/>
                <w:bCs/>
                <w:i w:val="0"/>
                <w:iCs w:val="0"/>
                <w:color w:val="000000"/>
                <w:kern w:val="0"/>
                <w:sz w:val="20"/>
                <w:szCs w:val="20"/>
                <w:u w:val="none"/>
                <w:lang w:val="en-US" w:eastAsia="zh-CN" w:bidi="ar"/>
              </w:rPr>
              <w:t>7</w:t>
            </w:r>
            <w:r>
              <w:rPr>
                <w:rFonts w:hint="default" w:ascii="Times New Roman" w:hAnsi="Times New Roman" w:eastAsia="宋体" w:cs="Times New Roman"/>
                <w:b/>
                <w:bCs/>
                <w:i w:val="0"/>
                <w:iCs w:val="0"/>
                <w:color w:val="000000"/>
                <w:kern w:val="0"/>
                <w:sz w:val="20"/>
                <w:szCs w:val="20"/>
                <w:u w:val="none"/>
                <w:lang w:eastAsia="zh-CN" w:bidi="ar"/>
              </w:rPr>
              <w:t>313</w:t>
            </w:r>
          </w:p>
        </w:tc>
        <w:tc>
          <w:tcPr>
            <w:tcW w:w="62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jc w:val="center"/>
              <w:textAlignment w:val="center"/>
              <w:rPr>
                <w:rFonts w:hint="default" w:ascii="Times New Roman" w:hAnsi="Times New Roman" w:eastAsia="宋体" w:cs="Times New Roman"/>
                <w:b/>
                <w:bCs/>
                <w:i w:val="0"/>
                <w:iCs w:val="0"/>
                <w:color w:val="000000"/>
                <w:sz w:val="20"/>
                <w:szCs w:val="20"/>
                <w:u w:val="none"/>
              </w:rPr>
            </w:pPr>
            <w:r>
              <w:rPr>
                <w:rFonts w:hint="default" w:ascii="Times New Roman" w:hAnsi="Times New Roman" w:eastAsia="宋体" w:cs="Times New Roman"/>
                <w:b/>
                <w:bCs/>
                <w:i w:val="0"/>
                <w:iCs w:val="0"/>
                <w:color w:val="000000"/>
                <w:kern w:val="0"/>
                <w:sz w:val="20"/>
                <w:szCs w:val="20"/>
                <w:u w:val="none"/>
                <w:lang w:eastAsia="zh-CN" w:bidi="ar"/>
              </w:rPr>
              <w:t>4287</w:t>
            </w:r>
          </w:p>
        </w:tc>
        <w:tc>
          <w:tcPr>
            <w:tcW w:w="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jc w:val="center"/>
              <w:textAlignment w:val="center"/>
              <w:rPr>
                <w:rFonts w:hint="default" w:ascii="Times New Roman" w:hAnsi="Times New Roman" w:eastAsia="宋体" w:cs="Times New Roman"/>
                <w:b/>
                <w:bCs/>
                <w:i w:val="0"/>
                <w:iCs w:val="0"/>
                <w:color w:val="000000"/>
                <w:sz w:val="20"/>
                <w:szCs w:val="20"/>
                <w:u w:val="none"/>
              </w:rPr>
            </w:pPr>
            <w:r>
              <w:rPr>
                <w:rFonts w:hint="default" w:ascii="Times New Roman" w:hAnsi="Times New Roman" w:eastAsia="宋体" w:cs="Times New Roman"/>
                <w:b/>
                <w:bCs/>
                <w:i w:val="0"/>
                <w:iCs w:val="0"/>
                <w:color w:val="000000"/>
                <w:kern w:val="0"/>
                <w:sz w:val="20"/>
                <w:szCs w:val="20"/>
                <w:u w:val="none"/>
                <w:lang w:eastAsia="zh-CN" w:bidi="ar"/>
              </w:rPr>
              <w:t>1625</w:t>
            </w:r>
          </w:p>
        </w:tc>
        <w:tc>
          <w:tcPr>
            <w:tcW w:w="6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jc w:val="center"/>
              <w:textAlignment w:val="center"/>
              <w:rPr>
                <w:rFonts w:hint="default" w:ascii="Times New Roman" w:hAnsi="Times New Roman" w:eastAsia="宋体" w:cs="Times New Roman"/>
                <w:b/>
                <w:bCs/>
                <w:i w:val="0"/>
                <w:iCs w:val="0"/>
                <w:color w:val="000000"/>
                <w:sz w:val="20"/>
                <w:szCs w:val="20"/>
                <w:u w:val="none"/>
              </w:rPr>
            </w:pPr>
            <w:r>
              <w:rPr>
                <w:rFonts w:hint="default" w:ascii="Times New Roman" w:hAnsi="Times New Roman" w:eastAsia="宋体" w:cs="Times New Roman"/>
                <w:b/>
                <w:bCs/>
                <w:i w:val="0"/>
                <w:iCs w:val="0"/>
                <w:color w:val="000000"/>
                <w:kern w:val="0"/>
                <w:sz w:val="20"/>
                <w:szCs w:val="20"/>
                <w:u w:val="none"/>
                <w:lang w:eastAsia="zh-CN" w:bidi="ar"/>
              </w:rPr>
              <w:t>3869</w:t>
            </w:r>
          </w:p>
        </w:tc>
        <w:tc>
          <w:tcPr>
            <w:tcW w:w="6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jc w:val="center"/>
              <w:textAlignment w:val="center"/>
              <w:rPr>
                <w:rFonts w:hint="default" w:ascii="Times New Roman" w:hAnsi="Times New Roman" w:eastAsia="宋体" w:cs="Times New Roman"/>
                <w:b/>
                <w:bCs/>
                <w:i w:val="0"/>
                <w:iCs w:val="0"/>
                <w:color w:val="000000"/>
                <w:sz w:val="20"/>
                <w:szCs w:val="20"/>
                <w:u w:val="none"/>
              </w:rPr>
            </w:pPr>
            <w:r>
              <w:rPr>
                <w:rFonts w:hint="default" w:ascii="Times New Roman" w:hAnsi="Times New Roman" w:eastAsia="宋体" w:cs="Times New Roman"/>
                <w:b/>
                <w:bCs/>
                <w:i w:val="0"/>
                <w:iCs w:val="0"/>
                <w:color w:val="000000"/>
                <w:kern w:val="0"/>
                <w:sz w:val="20"/>
                <w:szCs w:val="20"/>
                <w:u w:val="none"/>
                <w:lang w:eastAsia="zh-CN" w:bidi="ar"/>
              </w:rPr>
              <w:t>1891</w:t>
            </w:r>
          </w:p>
        </w:tc>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jc w:val="center"/>
              <w:textAlignment w:val="center"/>
              <w:rPr>
                <w:rFonts w:hint="default" w:ascii="Times New Roman" w:hAnsi="Times New Roman" w:eastAsia="宋体" w:cs="Times New Roman"/>
                <w:b/>
                <w:bCs/>
                <w:i w:val="0"/>
                <w:iCs w:val="0"/>
                <w:color w:val="000000"/>
                <w:sz w:val="20"/>
                <w:szCs w:val="20"/>
                <w:u w:val="none"/>
              </w:rPr>
            </w:pPr>
            <w:r>
              <w:rPr>
                <w:rFonts w:hint="default" w:ascii="Times New Roman" w:hAnsi="Times New Roman" w:eastAsia="宋体" w:cs="Times New Roman"/>
                <w:b/>
                <w:bCs/>
                <w:i w:val="0"/>
                <w:iCs w:val="0"/>
                <w:color w:val="000000"/>
                <w:kern w:val="0"/>
                <w:sz w:val="20"/>
                <w:szCs w:val="20"/>
                <w:u w:val="none"/>
                <w:lang w:eastAsia="zh-CN" w:bidi="ar"/>
              </w:rPr>
              <w:t>1466</w:t>
            </w:r>
          </w:p>
        </w:tc>
        <w:tc>
          <w:tcPr>
            <w:tcW w:w="7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jc w:val="center"/>
              <w:textAlignment w:val="center"/>
              <w:rPr>
                <w:rFonts w:hint="default" w:ascii="Times New Roman" w:hAnsi="Times New Roman" w:eastAsia="宋体" w:cs="Times New Roman"/>
                <w:b/>
                <w:bCs/>
                <w:i w:val="0"/>
                <w:iCs w:val="0"/>
                <w:color w:val="000000"/>
                <w:sz w:val="20"/>
                <w:szCs w:val="20"/>
                <w:u w:val="none"/>
              </w:rPr>
            </w:pPr>
            <w:r>
              <w:rPr>
                <w:rFonts w:hint="default" w:ascii="Times New Roman" w:hAnsi="Times New Roman" w:eastAsia="宋体" w:cs="Times New Roman"/>
                <w:b/>
                <w:bCs/>
                <w:i w:val="0"/>
                <w:iCs w:val="0"/>
                <w:color w:val="000000"/>
                <w:kern w:val="0"/>
                <w:sz w:val="20"/>
                <w:szCs w:val="20"/>
                <w:u w:val="none"/>
                <w:lang w:eastAsia="zh-CN" w:bidi="ar"/>
              </w:rPr>
              <w:t>70640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83" w:hRule="atLeast"/>
          <w:jc w:val="center"/>
        </w:trPr>
        <w:tc>
          <w:tcPr>
            <w:tcW w:w="19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jc w:val="center"/>
              <w:textAlignment w:val="center"/>
              <w:rPr>
                <w:rFonts w:hint="default" w:ascii="Times New Roman" w:hAnsi="Times New Roman" w:eastAsia="宋体" w:cs="Times New Roman"/>
                <w:b/>
                <w:bCs/>
                <w:i w:val="0"/>
                <w:iCs w:val="0"/>
                <w:color w:val="000000"/>
                <w:sz w:val="20"/>
                <w:szCs w:val="20"/>
                <w:u w:val="none"/>
              </w:rPr>
            </w:pPr>
            <w:r>
              <w:rPr>
                <w:rFonts w:hint="default" w:ascii="Times New Roman" w:hAnsi="Times New Roman" w:eastAsia="宋体" w:cs="Times New Roman"/>
                <w:b/>
                <w:bCs/>
                <w:i w:val="0"/>
                <w:iCs w:val="0"/>
                <w:color w:val="000000"/>
                <w:kern w:val="0"/>
                <w:sz w:val="20"/>
                <w:szCs w:val="20"/>
                <w:u w:val="none"/>
                <w:lang w:val="en-US" w:eastAsia="zh-CN" w:bidi="ar"/>
              </w:rPr>
              <w:t>和田地区</w:t>
            </w:r>
          </w:p>
        </w:tc>
        <w:tc>
          <w:tcPr>
            <w:tcW w:w="96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jc w:val="center"/>
              <w:textAlignment w:val="center"/>
              <w:rPr>
                <w:rFonts w:hint="default" w:ascii="Times New Roman" w:hAnsi="Times New Roman" w:eastAsia="宋体" w:cs="Times New Roman"/>
                <w:b/>
                <w:bCs/>
                <w:i w:val="0"/>
                <w:iCs w:val="0"/>
                <w:color w:val="000000"/>
                <w:sz w:val="20"/>
                <w:szCs w:val="20"/>
                <w:u w:val="none"/>
              </w:rPr>
            </w:pPr>
            <w:r>
              <w:rPr>
                <w:rFonts w:hint="default" w:ascii="Times New Roman" w:hAnsi="Times New Roman" w:eastAsia="宋体" w:cs="Times New Roman"/>
                <w:b/>
                <w:bCs/>
                <w:i w:val="0"/>
                <w:iCs w:val="0"/>
                <w:color w:val="000000"/>
                <w:kern w:val="0"/>
                <w:sz w:val="20"/>
                <w:szCs w:val="20"/>
                <w:u w:val="none"/>
                <w:lang w:eastAsia="zh-CN" w:bidi="ar"/>
              </w:rPr>
              <w:t>17933</w:t>
            </w:r>
          </w:p>
        </w:tc>
        <w:tc>
          <w:tcPr>
            <w:tcW w:w="82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jc w:val="center"/>
              <w:textAlignment w:val="center"/>
              <w:rPr>
                <w:rFonts w:hint="default" w:ascii="Times New Roman" w:hAnsi="Times New Roman" w:eastAsia="宋体" w:cs="Times New Roman"/>
                <w:b/>
                <w:bCs/>
                <w:i w:val="0"/>
                <w:iCs w:val="0"/>
                <w:color w:val="000000"/>
                <w:sz w:val="20"/>
                <w:szCs w:val="20"/>
                <w:u w:val="none"/>
              </w:rPr>
            </w:pPr>
            <w:r>
              <w:rPr>
                <w:rFonts w:hint="default" w:ascii="Times New Roman" w:hAnsi="Times New Roman" w:eastAsia="宋体" w:cs="Times New Roman"/>
                <w:b/>
                <w:bCs/>
                <w:i w:val="0"/>
                <w:iCs w:val="0"/>
                <w:color w:val="000000"/>
                <w:kern w:val="0"/>
                <w:sz w:val="20"/>
                <w:szCs w:val="20"/>
                <w:u w:val="none"/>
                <w:lang w:eastAsia="zh-CN" w:bidi="ar"/>
              </w:rPr>
              <w:t>30</w:t>
            </w:r>
          </w:p>
        </w:tc>
        <w:tc>
          <w:tcPr>
            <w:tcW w:w="7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bidi w:val="0"/>
              <w:jc w:val="center"/>
              <w:rPr>
                <w:rFonts w:hint="default" w:ascii="Times New Roman" w:hAnsi="Times New Roman" w:eastAsia="宋体" w:cs="Times New Roman"/>
                <w:i w:val="0"/>
                <w:iCs w:val="0"/>
                <w:color w:val="000000"/>
                <w:sz w:val="20"/>
                <w:szCs w:val="20"/>
                <w:u w:val="none"/>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bidi w:val="0"/>
              <w:jc w:val="center"/>
              <w:rPr>
                <w:rFonts w:hint="default" w:ascii="Times New Roman" w:hAnsi="Times New Roman" w:eastAsia="宋体" w:cs="Times New Roman"/>
                <w:i w:val="0"/>
                <w:iCs w:val="0"/>
                <w:color w:val="000000"/>
                <w:sz w:val="20"/>
                <w:szCs w:val="20"/>
                <w:u w:val="none"/>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bidi w:val="0"/>
              <w:jc w:val="center"/>
              <w:rPr>
                <w:rFonts w:hint="default" w:ascii="Times New Roman" w:hAnsi="Times New Roman" w:eastAsia="宋体" w:cs="Times New Roman"/>
                <w:i w:val="0"/>
                <w:iCs w:val="0"/>
                <w:color w:val="000000"/>
                <w:sz w:val="20"/>
                <w:szCs w:val="20"/>
                <w:u w:val="none"/>
              </w:rPr>
            </w:pPr>
          </w:p>
        </w:tc>
        <w:tc>
          <w:tcPr>
            <w:tcW w:w="8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bidi w:val="0"/>
              <w:jc w:val="center"/>
              <w:rPr>
                <w:rFonts w:hint="default" w:ascii="Times New Roman" w:hAnsi="Times New Roman" w:eastAsia="宋体" w:cs="Times New Roman"/>
                <w:i w:val="0"/>
                <w:iCs w:val="0"/>
                <w:color w:val="000000"/>
                <w:sz w:val="20"/>
                <w:szCs w:val="20"/>
                <w:u w:val="none"/>
              </w:rPr>
            </w:pPr>
          </w:p>
        </w:tc>
        <w:tc>
          <w:tcPr>
            <w:tcW w:w="7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bidi w:val="0"/>
              <w:jc w:val="center"/>
              <w:rPr>
                <w:rFonts w:hint="default" w:ascii="Times New Roman" w:hAnsi="Times New Roman" w:eastAsia="宋体" w:cs="Times New Roman"/>
                <w:i w:val="0"/>
                <w:iCs w:val="0"/>
                <w:color w:val="000000"/>
                <w:sz w:val="20"/>
                <w:szCs w:val="20"/>
                <w:u w:val="none"/>
              </w:rPr>
            </w:pPr>
          </w:p>
        </w:tc>
        <w:tc>
          <w:tcPr>
            <w:tcW w:w="7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bidi w:val="0"/>
              <w:jc w:val="center"/>
              <w:rPr>
                <w:rFonts w:hint="default" w:ascii="Times New Roman" w:hAnsi="Times New Roman" w:eastAsia="宋体" w:cs="Times New Roman"/>
                <w:i w:val="0"/>
                <w:iCs w:val="0"/>
                <w:color w:val="000000"/>
                <w:sz w:val="20"/>
                <w:szCs w:val="20"/>
                <w:u w:val="none"/>
              </w:rPr>
            </w:pPr>
          </w:p>
        </w:tc>
        <w:tc>
          <w:tcPr>
            <w:tcW w:w="6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bidi w:val="0"/>
              <w:jc w:val="center"/>
              <w:rPr>
                <w:rFonts w:hint="default" w:ascii="Times New Roman" w:hAnsi="Times New Roman" w:eastAsia="宋体" w:cs="Times New Roman"/>
                <w:i w:val="0"/>
                <w:iCs w:val="0"/>
                <w:color w:val="000000"/>
                <w:sz w:val="20"/>
                <w:szCs w:val="20"/>
                <w:u w:val="none"/>
              </w:rPr>
            </w:pPr>
          </w:p>
        </w:tc>
        <w:tc>
          <w:tcPr>
            <w:tcW w:w="62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bidi w:val="0"/>
              <w:jc w:val="center"/>
              <w:rPr>
                <w:rFonts w:hint="default" w:ascii="Times New Roman" w:hAnsi="Times New Roman" w:eastAsia="宋体" w:cs="Times New Roman"/>
                <w:i w:val="0"/>
                <w:iCs w:val="0"/>
                <w:color w:val="000000"/>
                <w:sz w:val="20"/>
                <w:szCs w:val="20"/>
                <w:u w:val="none"/>
              </w:rPr>
            </w:pPr>
          </w:p>
        </w:tc>
        <w:tc>
          <w:tcPr>
            <w:tcW w:w="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bidi w:val="0"/>
              <w:jc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sz w:val="20"/>
                <w:szCs w:val="20"/>
                <w:u w:val="none"/>
              </w:rPr>
              <w:t>30</w:t>
            </w:r>
          </w:p>
        </w:tc>
        <w:tc>
          <w:tcPr>
            <w:tcW w:w="6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bidi w:val="0"/>
              <w:jc w:val="center"/>
              <w:rPr>
                <w:rFonts w:hint="default" w:ascii="Times New Roman" w:hAnsi="Times New Roman" w:eastAsia="宋体" w:cs="Times New Roman"/>
                <w:i w:val="0"/>
                <w:iCs w:val="0"/>
                <w:color w:val="000000"/>
                <w:sz w:val="20"/>
                <w:szCs w:val="20"/>
                <w:u w:val="none"/>
              </w:rPr>
            </w:pPr>
          </w:p>
        </w:tc>
        <w:tc>
          <w:tcPr>
            <w:tcW w:w="6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bidi w:val="0"/>
              <w:jc w:val="center"/>
              <w:rPr>
                <w:rFonts w:hint="default" w:ascii="Times New Roman" w:hAnsi="Times New Roman" w:eastAsia="宋体" w:cs="Times New Roman"/>
                <w:i w:val="0"/>
                <w:iCs w:val="0"/>
                <w:color w:val="000000"/>
                <w:sz w:val="20"/>
                <w:szCs w:val="20"/>
                <w:u w:val="none"/>
              </w:rPr>
            </w:pPr>
          </w:p>
        </w:tc>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bidi w:val="0"/>
              <w:jc w:val="center"/>
              <w:rPr>
                <w:rFonts w:hint="default" w:ascii="Times New Roman" w:hAnsi="Times New Roman" w:eastAsia="宋体" w:cs="Times New Roman"/>
                <w:i w:val="0"/>
                <w:iCs w:val="0"/>
                <w:color w:val="000000"/>
                <w:sz w:val="20"/>
                <w:szCs w:val="20"/>
                <w:u w:val="none"/>
              </w:rPr>
            </w:pPr>
          </w:p>
        </w:tc>
        <w:tc>
          <w:tcPr>
            <w:tcW w:w="7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eastAsia="zh-CN" w:bidi="ar"/>
              </w:rPr>
              <w:t>17903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83" w:hRule="atLeast"/>
          <w:jc w:val="center"/>
        </w:trPr>
        <w:tc>
          <w:tcPr>
            <w:tcW w:w="19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jc w:val="center"/>
              <w:textAlignment w:val="center"/>
              <w:rPr>
                <w:rFonts w:hint="default" w:ascii="Times New Roman" w:hAnsi="Times New Roman" w:eastAsia="宋体" w:cs="Times New Roman"/>
                <w:b/>
                <w:bCs/>
                <w:i w:val="0"/>
                <w:iCs w:val="0"/>
                <w:color w:val="000000"/>
                <w:sz w:val="20"/>
                <w:szCs w:val="20"/>
                <w:u w:val="none"/>
              </w:rPr>
            </w:pPr>
            <w:r>
              <w:rPr>
                <w:rFonts w:hint="default" w:ascii="Times New Roman" w:hAnsi="Times New Roman" w:eastAsia="宋体" w:cs="Times New Roman"/>
                <w:b/>
                <w:bCs/>
                <w:i w:val="0"/>
                <w:iCs w:val="0"/>
                <w:color w:val="000000"/>
                <w:kern w:val="0"/>
                <w:sz w:val="20"/>
                <w:szCs w:val="20"/>
                <w:u w:val="none"/>
                <w:lang w:val="en-US" w:eastAsia="zh-CN" w:bidi="ar"/>
              </w:rPr>
              <w:t>喀什地区</w:t>
            </w:r>
          </w:p>
        </w:tc>
        <w:tc>
          <w:tcPr>
            <w:tcW w:w="96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jc w:val="center"/>
              <w:textAlignment w:val="center"/>
              <w:rPr>
                <w:rFonts w:hint="default" w:ascii="Times New Roman" w:hAnsi="Times New Roman" w:eastAsia="宋体" w:cs="Times New Roman"/>
                <w:b/>
                <w:bCs/>
                <w:i w:val="0"/>
                <w:iCs w:val="0"/>
                <w:color w:val="000000"/>
                <w:sz w:val="20"/>
                <w:szCs w:val="20"/>
                <w:u w:val="none"/>
              </w:rPr>
            </w:pPr>
            <w:r>
              <w:rPr>
                <w:rFonts w:hint="default" w:ascii="Times New Roman" w:hAnsi="Times New Roman" w:eastAsia="宋体" w:cs="Times New Roman"/>
                <w:b/>
                <w:bCs/>
                <w:i w:val="0"/>
                <w:iCs w:val="0"/>
                <w:color w:val="000000"/>
                <w:kern w:val="0"/>
                <w:sz w:val="20"/>
                <w:szCs w:val="20"/>
                <w:u w:val="none"/>
                <w:lang w:eastAsia="zh-CN" w:bidi="ar"/>
              </w:rPr>
              <w:t>18233</w:t>
            </w:r>
          </w:p>
        </w:tc>
        <w:tc>
          <w:tcPr>
            <w:tcW w:w="82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jc w:val="center"/>
              <w:textAlignment w:val="center"/>
              <w:rPr>
                <w:rFonts w:hint="default" w:ascii="Times New Roman" w:hAnsi="Times New Roman" w:eastAsia="宋体" w:cs="Times New Roman"/>
                <w:b/>
                <w:bCs/>
                <w:i w:val="0"/>
                <w:iCs w:val="0"/>
                <w:color w:val="000000"/>
                <w:sz w:val="20"/>
                <w:szCs w:val="20"/>
                <w:u w:val="none"/>
              </w:rPr>
            </w:pPr>
            <w:r>
              <w:rPr>
                <w:rFonts w:hint="default" w:ascii="Times New Roman" w:hAnsi="Times New Roman" w:eastAsia="宋体" w:cs="Times New Roman"/>
                <w:b/>
                <w:bCs/>
                <w:i w:val="0"/>
                <w:iCs w:val="0"/>
                <w:color w:val="000000"/>
                <w:kern w:val="0"/>
                <w:sz w:val="20"/>
                <w:szCs w:val="20"/>
                <w:u w:val="none"/>
                <w:lang w:val="en-US" w:eastAsia="zh-CN" w:bidi="ar"/>
              </w:rPr>
              <w:t>0</w:t>
            </w:r>
          </w:p>
        </w:tc>
        <w:tc>
          <w:tcPr>
            <w:tcW w:w="7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bidi w:val="0"/>
              <w:jc w:val="center"/>
              <w:rPr>
                <w:rFonts w:hint="default" w:ascii="Times New Roman" w:hAnsi="Times New Roman" w:eastAsia="宋体" w:cs="Times New Roman"/>
                <w:i w:val="0"/>
                <w:iCs w:val="0"/>
                <w:color w:val="000000"/>
                <w:sz w:val="20"/>
                <w:szCs w:val="20"/>
                <w:u w:val="none"/>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bidi w:val="0"/>
              <w:jc w:val="center"/>
              <w:rPr>
                <w:rFonts w:hint="default" w:ascii="Times New Roman" w:hAnsi="Times New Roman" w:eastAsia="宋体" w:cs="Times New Roman"/>
                <w:i w:val="0"/>
                <w:iCs w:val="0"/>
                <w:color w:val="000000"/>
                <w:sz w:val="20"/>
                <w:szCs w:val="20"/>
                <w:u w:val="none"/>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bidi w:val="0"/>
              <w:jc w:val="center"/>
              <w:rPr>
                <w:rFonts w:hint="default" w:ascii="Times New Roman" w:hAnsi="Times New Roman" w:eastAsia="宋体" w:cs="Times New Roman"/>
                <w:i w:val="0"/>
                <w:iCs w:val="0"/>
                <w:color w:val="000000"/>
                <w:sz w:val="20"/>
                <w:szCs w:val="20"/>
                <w:u w:val="none"/>
              </w:rPr>
            </w:pPr>
          </w:p>
        </w:tc>
        <w:tc>
          <w:tcPr>
            <w:tcW w:w="8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bidi w:val="0"/>
              <w:jc w:val="center"/>
              <w:rPr>
                <w:rFonts w:hint="default" w:ascii="Times New Roman" w:hAnsi="Times New Roman" w:eastAsia="宋体" w:cs="Times New Roman"/>
                <w:i w:val="0"/>
                <w:iCs w:val="0"/>
                <w:color w:val="000000"/>
                <w:sz w:val="20"/>
                <w:szCs w:val="20"/>
                <w:u w:val="none"/>
              </w:rPr>
            </w:pPr>
          </w:p>
        </w:tc>
        <w:tc>
          <w:tcPr>
            <w:tcW w:w="7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bidi w:val="0"/>
              <w:jc w:val="center"/>
              <w:rPr>
                <w:rFonts w:hint="default" w:ascii="Times New Roman" w:hAnsi="Times New Roman" w:eastAsia="宋体" w:cs="Times New Roman"/>
                <w:i w:val="0"/>
                <w:iCs w:val="0"/>
                <w:color w:val="000000"/>
                <w:sz w:val="20"/>
                <w:szCs w:val="20"/>
                <w:u w:val="none"/>
              </w:rPr>
            </w:pPr>
          </w:p>
        </w:tc>
        <w:tc>
          <w:tcPr>
            <w:tcW w:w="7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bidi w:val="0"/>
              <w:jc w:val="center"/>
              <w:rPr>
                <w:rFonts w:hint="default" w:ascii="Times New Roman" w:hAnsi="Times New Roman" w:eastAsia="宋体" w:cs="Times New Roman"/>
                <w:i w:val="0"/>
                <w:iCs w:val="0"/>
                <w:color w:val="000000"/>
                <w:sz w:val="20"/>
                <w:szCs w:val="20"/>
                <w:u w:val="none"/>
              </w:rPr>
            </w:pPr>
          </w:p>
        </w:tc>
        <w:tc>
          <w:tcPr>
            <w:tcW w:w="6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bidi w:val="0"/>
              <w:jc w:val="center"/>
              <w:rPr>
                <w:rFonts w:hint="default" w:ascii="Times New Roman" w:hAnsi="Times New Roman" w:eastAsia="宋体" w:cs="Times New Roman"/>
                <w:i w:val="0"/>
                <w:iCs w:val="0"/>
                <w:color w:val="000000"/>
                <w:sz w:val="20"/>
                <w:szCs w:val="20"/>
                <w:u w:val="none"/>
              </w:rPr>
            </w:pPr>
          </w:p>
        </w:tc>
        <w:tc>
          <w:tcPr>
            <w:tcW w:w="62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bidi w:val="0"/>
              <w:jc w:val="center"/>
              <w:rPr>
                <w:rFonts w:hint="default" w:ascii="Times New Roman" w:hAnsi="Times New Roman" w:eastAsia="宋体" w:cs="Times New Roman"/>
                <w:i w:val="0"/>
                <w:iCs w:val="0"/>
                <w:color w:val="000000"/>
                <w:sz w:val="20"/>
                <w:szCs w:val="20"/>
                <w:u w:val="none"/>
              </w:rPr>
            </w:pPr>
          </w:p>
        </w:tc>
        <w:tc>
          <w:tcPr>
            <w:tcW w:w="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bidi w:val="0"/>
              <w:jc w:val="center"/>
              <w:rPr>
                <w:rFonts w:hint="default" w:ascii="Times New Roman" w:hAnsi="Times New Roman" w:eastAsia="宋体" w:cs="Times New Roman"/>
                <w:i w:val="0"/>
                <w:iCs w:val="0"/>
                <w:color w:val="000000"/>
                <w:sz w:val="20"/>
                <w:szCs w:val="20"/>
                <w:u w:val="none"/>
              </w:rPr>
            </w:pPr>
          </w:p>
        </w:tc>
        <w:tc>
          <w:tcPr>
            <w:tcW w:w="6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bidi w:val="0"/>
              <w:jc w:val="center"/>
              <w:rPr>
                <w:rFonts w:hint="default" w:ascii="Times New Roman" w:hAnsi="Times New Roman" w:eastAsia="宋体" w:cs="Times New Roman"/>
                <w:i w:val="0"/>
                <w:iCs w:val="0"/>
                <w:color w:val="000000"/>
                <w:sz w:val="20"/>
                <w:szCs w:val="20"/>
                <w:u w:val="none"/>
              </w:rPr>
            </w:pPr>
          </w:p>
        </w:tc>
        <w:tc>
          <w:tcPr>
            <w:tcW w:w="6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bidi w:val="0"/>
              <w:jc w:val="center"/>
              <w:rPr>
                <w:rFonts w:hint="default" w:ascii="Times New Roman" w:hAnsi="Times New Roman" w:eastAsia="宋体" w:cs="Times New Roman"/>
                <w:i w:val="0"/>
                <w:iCs w:val="0"/>
                <w:color w:val="000000"/>
                <w:sz w:val="20"/>
                <w:szCs w:val="20"/>
                <w:u w:val="none"/>
              </w:rPr>
            </w:pPr>
          </w:p>
        </w:tc>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bidi w:val="0"/>
              <w:jc w:val="center"/>
              <w:rPr>
                <w:rFonts w:hint="default" w:ascii="Times New Roman" w:hAnsi="Times New Roman" w:eastAsia="宋体" w:cs="Times New Roman"/>
                <w:i w:val="0"/>
                <w:iCs w:val="0"/>
                <w:color w:val="000000"/>
                <w:sz w:val="20"/>
                <w:szCs w:val="20"/>
                <w:u w:val="none"/>
              </w:rPr>
            </w:pPr>
          </w:p>
        </w:tc>
        <w:tc>
          <w:tcPr>
            <w:tcW w:w="7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eastAsia="zh-CN" w:bidi="ar"/>
              </w:rPr>
              <w:t>18233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83" w:hRule="atLeast"/>
          <w:jc w:val="center"/>
        </w:trPr>
        <w:tc>
          <w:tcPr>
            <w:tcW w:w="19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jc w:val="center"/>
              <w:textAlignment w:val="center"/>
              <w:rPr>
                <w:rFonts w:hint="default" w:ascii="Times New Roman" w:hAnsi="Times New Roman" w:eastAsia="宋体" w:cs="Times New Roman"/>
                <w:b/>
                <w:bCs/>
                <w:i w:val="0"/>
                <w:iCs w:val="0"/>
                <w:color w:val="000000"/>
                <w:sz w:val="20"/>
                <w:szCs w:val="20"/>
                <w:u w:val="none"/>
              </w:rPr>
            </w:pPr>
            <w:r>
              <w:rPr>
                <w:rFonts w:hint="default" w:ascii="Times New Roman" w:hAnsi="Times New Roman" w:eastAsia="宋体" w:cs="Times New Roman"/>
                <w:b/>
                <w:bCs/>
                <w:i w:val="0"/>
                <w:iCs w:val="0"/>
                <w:color w:val="000000"/>
                <w:kern w:val="0"/>
                <w:sz w:val="20"/>
                <w:szCs w:val="20"/>
                <w:u w:val="none"/>
                <w:lang w:val="en-US" w:eastAsia="zh-CN" w:bidi="ar"/>
              </w:rPr>
              <w:t>克州</w:t>
            </w:r>
          </w:p>
        </w:tc>
        <w:tc>
          <w:tcPr>
            <w:tcW w:w="96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jc w:val="center"/>
              <w:textAlignment w:val="center"/>
              <w:rPr>
                <w:rFonts w:hint="default" w:ascii="Times New Roman" w:hAnsi="Times New Roman" w:eastAsia="宋体" w:cs="Times New Roman"/>
                <w:b/>
                <w:bCs/>
                <w:i w:val="0"/>
                <w:iCs w:val="0"/>
                <w:color w:val="000000"/>
                <w:sz w:val="20"/>
                <w:szCs w:val="20"/>
                <w:u w:val="none"/>
              </w:rPr>
            </w:pPr>
            <w:r>
              <w:rPr>
                <w:rFonts w:hint="default" w:ascii="Times New Roman" w:hAnsi="Times New Roman" w:eastAsia="宋体" w:cs="Times New Roman"/>
                <w:b/>
                <w:bCs/>
                <w:i w:val="0"/>
                <w:iCs w:val="0"/>
                <w:color w:val="000000"/>
                <w:kern w:val="0"/>
                <w:sz w:val="20"/>
                <w:szCs w:val="20"/>
                <w:u w:val="none"/>
                <w:lang w:eastAsia="zh-CN" w:bidi="ar"/>
              </w:rPr>
              <w:t>4294</w:t>
            </w:r>
          </w:p>
        </w:tc>
        <w:tc>
          <w:tcPr>
            <w:tcW w:w="82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jc w:val="center"/>
              <w:textAlignment w:val="center"/>
              <w:rPr>
                <w:rFonts w:hint="default" w:ascii="Times New Roman" w:hAnsi="Times New Roman" w:eastAsia="宋体" w:cs="Times New Roman"/>
                <w:b/>
                <w:bCs/>
                <w:i w:val="0"/>
                <w:iCs w:val="0"/>
                <w:color w:val="000000"/>
                <w:sz w:val="20"/>
                <w:szCs w:val="20"/>
                <w:u w:val="none"/>
              </w:rPr>
            </w:pPr>
            <w:r>
              <w:rPr>
                <w:rFonts w:hint="default" w:ascii="Times New Roman" w:hAnsi="Times New Roman" w:eastAsia="宋体" w:cs="Times New Roman"/>
                <w:b/>
                <w:bCs/>
                <w:i w:val="0"/>
                <w:iCs w:val="0"/>
                <w:color w:val="000000"/>
                <w:kern w:val="0"/>
                <w:sz w:val="20"/>
                <w:szCs w:val="20"/>
                <w:u w:val="none"/>
                <w:lang w:val="en-US" w:eastAsia="zh-CN" w:bidi="ar"/>
              </w:rPr>
              <w:t>0</w:t>
            </w:r>
          </w:p>
        </w:tc>
        <w:tc>
          <w:tcPr>
            <w:tcW w:w="7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bidi w:val="0"/>
              <w:jc w:val="center"/>
              <w:rPr>
                <w:rFonts w:hint="default" w:ascii="Times New Roman" w:hAnsi="Times New Roman" w:eastAsia="宋体" w:cs="Times New Roman"/>
                <w:i w:val="0"/>
                <w:iCs w:val="0"/>
                <w:color w:val="000000"/>
                <w:sz w:val="20"/>
                <w:szCs w:val="20"/>
                <w:u w:val="none"/>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bidi w:val="0"/>
              <w:jc w:val="center"/>
              <w:rPr>
                <w:rFonts w:hint="default" w:ascii="Times New Roman" w:hAnsi="Times New Roman" w:eastAsia="宋体" w:cs="Times New Roman"/>
                <w:i w:val="0"/>
                <w:iCs w:val="0"/>
                <w:color w:val="000000"/>
                <w:sz w:val="20"/>
                <w:szCs w:val="20"/>
                <w:u w:val="none"/>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bidi w:val="0"/>
              <w:jc w:val="center"/>
              <w:rPr>
                <w:rFonts w:hint="default" w:ascii="Times New Roman" w:hAnsi="Times New Roman" w:eastAsia="宋体" w:cs="Times New Roman"/>
                <w:i w:val="0"/>
                <w:iCs w:val="0"/>
                <w:color w:val="000000"/>
                <w:sz w:val="20"/>
                <w:szCs w:val="20"/>
                <w:u w:val="none"/>
              </w:rPr>
            </w:pPr>
          </w:p>
        </w:tc>
        <w:tc>
          <w:tcPr>
            <w:tcW w:w="8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bidi w:val="0"/>
              <w:jc w:val="center"/>
              <w:rPr>
                <w:rFonts w:hint="default" w:ascii="Times New Roman" w:hAnsi="Times New Roman" w:eastAsia="宋体" w:cs="Times New Roman"/>
                <w:i w:val="0"/>
                <w:iCs w:val="0"/>
                <w:color w:val="000000"/>
                <w:sz w:val="20"/>
                <w:szCs w:val="20"/>
                <w:u w:val="none"/>
              </w:rPr>
            </w:pPr>
          </w:p>
        </w:tc>
        <w:tc>
          <w:tcPr>
            <w:tcW w:w="7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bidi w:val="0"/>
              <w:jc w:val="center"/>
              <w:rPr>
                <w:rFonts w:hint="default" w:ascii="Times New Roman" w:hAnsi="Times New Roman" w:eastAsia="宋体" w:cs="Times New Roman"/>
                <w:i w:val="0"/>
                <w:iCs w:val="0"/>
                <w:color w:val="000000"/>
                <w:sz w:val="20"/>
                <w:szCs w:val="20"/>
                <w:u w:val="none"/>
              </w:rPr>
            </w:pPr>
          </w:p>
        </w:tc>
        <w:tc>
          <w:tcPr>
            <w:tcW w:w="7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bidi w:val="0"/>
              <w:jc w:val="center"/>
              <w:rPr>
                <w:rFonts w:hint="default" w:ascii="Times New Roman" w:hAnsi="Times New Roman" w:eastAsia="宋体" w:cs="Times New Roman"/>
                <w:i w:val="0"/>
                <w:iCs w:val="0"/>
                <w:color w:val="000000"/>
                <w:sz w:val="20"/>
                <w:szCs w:val="20"/>
                <w:u w:val="none"/>
              </w:rPr>
            </w:pPr>
          </w:p>
        </w:tc>
        <w:tc>
          <w:tcPr>
            <w:tcW w:w="6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bidi w:val="0"/>
              <w:jc w:val="center"/>
              <w:rPr>
                <w:rFonts w:hint="default" w:ascii="Times New Roman" w:hAnsi="Times New Roman" w:eastAsia="宋体" w:cs="Times New Roman"/>
                <w:i w:val="0"/>
                <w:iCs w:val="0"/>
                <w:color w:val="000000"/>
                <w:sz w:val="20"/>
                <w:szCs w:val="20"/>
                <w:u w:val="none"/>
              </w:rPr>
            </w:pPr>
          </w:p>
        </w:tc>
        <w:tc>
          <w:tcPr>
            <w:tcW w:w="62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bidi w:val="0"/>
              <w:jc w:val="center"/>
              <w:rPr>
                <w:rFonts w:hint="default" w:ascii="Times New Roman" w:hAnsi="Times New Roman" w:eastAsia="宋体" w:cs="Times New Roman"/>
                <w:i w:val="0"/>
                <w:iCs w:val="0"/>
                <w:color w:val="000000"/>
                <w:sz w:val="20"/>
                <w:szCs w:val="20"/>
                <w:u w:val="none"/>
              </w:rPr>
            </w:pPr>
          </w:p>
        </w:tc>
        <w:tc>
          <w:tcPr>
            <w:tcW w:w="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bidi w:val="0"/>
              <w:jc w:val="center"/>
              <w:rPr>
                <w:rFonts w:hint="default" w:ascii="Times New Roman" w:hAnsi="Times New Roman" w:eastAsia="宋体" w:cs="Times New Roman"/>
                <w:i w:val="0"/>
                <w:iCs w:val="0"/>
                <w:color w:val="000000"/>
                <w:sz w:val="20"/>
                <w:szCs w:val="20"/>
                <w:u w:val="none"/>
              </w:rPr>
            </w:pPr>
          </w:p>
        </w:tc>
        <w:tc>
          <w:tcPr>
            <w:tcW w:w="6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bidi w:val="0"/>
              <w:jc w:val="center"/>
              <w:rPr>
                <w:rFonts w:hint="default" w:ascii="Times New Roman" w:hAnsi="Times New Roman" w:eastAsia="宋体" w:cs="Times New Roman"/>
                <w:i w:val="0"/>
                <w:iCs w:val="0"/>
                <w:color w:val="000000"/>
                <w:sz w:val="20"/>
                <w:szCs w:val="20"/>
                <w:u w:val="none"/>
              </w:rPr>
            </w:pPr>
          </w:p>
        </w:tc>
        <w:tc>
          <w:tcPr>
            <w:tcW w:w="6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bidi w:val="0"/>
              <w:jc w:val="center"/>
              <w:rPr>
                <w:rFonts w:hint="default" w:ascii="Times New Roman" w:hAnsi="Times New Roman" w:eastAsia="宋体" w:cs="Times New Roman"/>
                <w:i w:val="0"/>
                <w:iCs w:val="0"/>
                <w:color w:val="000000"/>
                <w:sz w:val="20"/>
                <w:szCs w:val="20"/>
                <w:u w:val="none"/>
              </w:rPr>
            </w:pPr>
          </w:p>
        </w:tc>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bidi w:val="0"/>
              <w:jc w:val="center"/>
              <w:rPr>
                <w:rFonts w:hint="default" w:ascii="Times New Roman" w:hAnsi="Times New Roman" w:eastAsia="宋体" w:cs="Times New Roman"/>
                <w:i w:val="0"/>
                <w:iCs w:val="0"/>
                <w:color w:val="000000"/>
                <w:sz w:val="20"/>
                <w:szCs w:val="20"/>
                <w:u w:val="none"/>
              </w:rPr>
            </w:pPr>
          </w:p>
        </w:tc>
        <w:tc>
          <w:tcPr>
            <w:tcW w:w="7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eastAsia="zh-CN" w:bidi="ar"/>
              </w:rPr>
              <w:t>4294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83" w:hRule="atLeast"/>
          <w:jc w:val="center"/>
        </w:trPr>
        <w:tc>
          <w:tcPr>
            <w:tcW w:w="19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jc w:val="center"/>
              <w:textAlignment w:val="center"/>
              <w:rPr>
                <w:rFonts w:hint="default" w:ascii="Times New Roman" w:hAnsi="Times New Roman" w:eastAsia="宋体" w:cs="Times New Roman"/>
                <w:b/>
                <w:bCs/>
                <w:i w:val="0"/>
                <w:iCs w:val="0"/>
                <w:color w:val="000000"/>
                <w:sz w:val="20"/>
                <w:szCs w:val="20"/>
                <w:u w:val="none"/>
              </w:rPr>
            </w:pPr>
            <w:r>
              <w:rPr>
                <w:rFonts w:hint="default" w:ascii="Times New Roman" w:hAnsi="Times New Roman" w:eastAsia="宋体" w:cs="Times New Roman"/>
                <w:b/>
                <w:bCs/>
                <w:i w:val="0"/>
                <w:iCs w:val="0"/>
                <w:color w:val="000000"/>
                <w:kern w:val="0"/>
                <w:sz w:val="20"/>
                <w:szCs w:val="20"/>
                <w:u w:val="none"/>
                <w:lang w:val="en-US" w:eastAsia="zh-CN" w:bidi="ar"/>
              </w:rPr>
              <w:t>阿克苏地区</w:t>
            </w:r>
          </w:p>
        </w:tc>
        <w:tc>
          <w:tcPr>
            <w:tcW w:w="96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jc w:val="center"/>
              <w:textAlignment w:val="center"/>
              <w:rPr>
                <w:rFonts w:hint="default" w:ascii="Times New Roman" w:hAnsi="Times New Roman" w:eastAsia="宋体" w:cs="Times New Roman"/>
                <w:b/>
                <w:bCs/>
                <w:i w:val="0"/>
                <w:iCs w:val="0"/>
                <w:color w:val="000000"/>
                <w:sz w:val="20"/>
                <w:szCs w:val="20"/>
                <w:u w:val="none"/>
              </w:rPr>
            </w:pPr>
            <w:r>
              <w:rPr>
                <w:rFonts w:hint="default" w:ascii="Times New Roman" w:hAnsi="Times New Roman" w:eastAsia="宋体" w:cs="Times New Roman"/>
                <w:b/>
                <w:bCs/>
                <w:i w:val="0"/>
                <w:iCs w:val="0"/>
                <w:color w:val="000000"/>
                <w:kern w:val="0"/>
                <w:sz w:val="20"/>
                <w:szCs w:val="20"/>
                <w:u w:val="none"/>
                <w:lang w:eastAsia="zh-CN" w:bidi="ar"/>
              </w:rPr>
              <w:t>38303</w:t>
            </w:r>
          </w:p>
        </w:tc>
        <w:tc>
          <w:tcPr>
            <w:tcW w:w="82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jc w:val="center"/>
              <w:textAlignment w:val="center"/>
              <w:rPr>
                <w:rFonts w:hint="default" w:ascii="Times New Roman" w:hAnsi="Times New Roman" w:eastAsia="宋体" w:cs="Times New Roman"/>
                <w:b/>
                <w:bCs/>
                <w:i w:val="0"/>
                <w:iCs w:val="0"/>
                <w:color w:val="000000"/>
                <w:sz w:val="20"/>
                <w:szCs w:val="20"/>
                <w:u w:val="none"/>
              </w:rPr>
            </w:pPr>
            <w:r>
              <w:rPr>
                <w:rFonts w:hint="default" w:ascii="Times New Roman" w:hAnsi="Times New Roman" w:eastAsia="宋体" w:cs="Times New Roman"/>
                <w:b/>
                <w:bCs/>
                <w:i w:val="0"/>
                <w:iCs w:val="0"/>
                <w:color w:val="000000"/>
                <w:kern w:val="0"/>
                <w:sz w:val="20"/>
                <w:szCs w:val="20"/>
                <w:u w:val="none"/>
                <w:lang w:eastAsia="zh-CN" w:bidi="ar"/>
              </w:rPr>
              <w:t>22815</w:t>
            </w:r>
          </w:p>
        </w:tc>
        <w:tc>
          <w:tcPr>
            <w:tcW w:w="7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eastAsia="zh-CN" w:bidi="ar"/>
              </w:rPr>
              <w:t>2900</w:t>
            </w:r>
          </w:p>
        </w:tc>
        <w:tc>
          <w:tcPr>
            <w:tcW w:w="6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eastAsia="zh-CN" w:bidi="ar"/>
              </w:rPr>
              <w:t>670</w:t>
            </w:r>
          </w:p>
        </w:tc>
        <w:tc>
          <w:tcPr>
            <w:tcW w:w="6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eastAsia="zh-CN" w:bidi="ar"/>
              </w:rPr>
              <w:t>362</w:t>
            </w:r>
          </w:p>
        </w:tc>
        <w:tc>
          <w:tcPr>
            <w:tcW w:w="8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eastAsia="zh-CN" w:bidi="ar"/>
              </w:rPr>
              <w:t>9643</w:t>
            </w:r>
          </w:p>
        </w:tc>
        <w:tc>
          <w:tcPr>
            <w:tcW w:w="7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bidi w:val="0"/>
              <w:jc w:val="center"/>
              <w:rPr>
                <w:rFonts w:hint="default" w:ascii="Times New Roman" w:hAnsi="Times New Roman" w:eastAsia="宋体" w:cs="Times New Roman"/>
                <w:i w:val="0"/>
                <w:iCs w:val="0"/>
                <w:color w:val="000000"/>
                <w:sz w:val="20"/>
                <w:szCs w:val="20"/>
                <w:u w:val="none"/>
              </w:rPr>
            </w:pPr>
          </w:p>
        </w:tc>
        <w:tc>
          <w:tcPr>
            <w:tcW w:w="7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jc w:val="center"/>
              <w:textAlignment w:val="center"/>
              <w:rPr>
                <w:rFonts w:hint="default" w:ascii="Times New Roman" w:hAnsi="Times New Roman" w:eastAsia="宋体" w:cs="Times New Roman"/>
                <w:i w:val="0"/>
                <w:iCs w:val="0"/>
                <w:color w:val="auto"/>
                <w:sz w:val="20"/>
                <w:szCs w:val="20"/>
                <w:u w:val="none"/>
              </w:rPr>
            </w:pPr>
            <w:r>
              <w:rPr>
                <w:rFonts w:hint="default" w:ascii="Times New Roman" w:hAnsi="Times New Roman" w:eastAsia="宋体" w:cs="Times New Roman"/>
                <w:i w:val="0"/>
                <w:iCs w:val="0"/>
                <w:color w:val="auto"/>
                <w:kern w:val="0"/>
                <w:sz w:val="20"/>
                <w:szCs w:val="20"/>
                <w:u w:val="none"/>
                <w:lang w:eastAsia="zh-CN" w:bidi="ar"/>
              </w:rPr>
              <w:t>7850</w:t>
            </w:r>
          </w:p>
        </w:tc>
        <w:tc>
          <w:tcPr>
            <w:tcW w:w="6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eastAsia="zh-CN" w:bidi="ar"/>
              </w:rPr>
              <w:t>1213</w:t>
            </w:r>
          </w:p>
        </w:tc>
        <w:tc>
          <w:tcPr>
            <w:tcW w:w="62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jc w:val="center"/>
              <w:textAlignment w:val="center"/>
              <w:rPr>
                <w:rFonts w:hint="default" w:ascii="Times New Roman" w:hAnsi="Times New Roman" w:eastAsia="宋体" w:cs="Times New Roman"/>
                <w:i w:val="0"/>
                <w:iCs w:val="0"/>
                <w:color w:val="000000"/>
                <w:sz w:val="20"/>
                <w:szCs w:val="20"/>
                <w:u w:val="none"/>
              </w:rPr>
            </w:pPr>
          </w:p>
        </w:tc>
        <w:tc>
          <w:tcPr>
            <w:tcW w:w="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eastAsia="zh-CN" w:bidi="ar"/>
              </w:rPr>
              <w:t>120</w:t>
            </w:r>
          </w:p>
        </w:tc>
        <w:tc>
          <w:tcPr>
            <w:tcW w:w="6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jc w:val="center"/>
              <w:textAlignment w:val="center"/>
              <w:rPr>
                <w:rFonts w:hint="default" w:ascii="Times New Roman" w:hAnsi="Times New Roman" w:eastAsia="宋体" w:cs="Times New Roman"/>
                <w:i w:val="0"/>
                <w:iCs w:val="0"/>
                <w:color w:val="000000"/>
                <w:sz w:val="20"/>
                <w:szCs w:val="20"/>
                <w:u w:val="none"/>
              </w:rPr>
            </w:pPr>
          </w:p>
        </w:tc>
        <w:tc>
          <w:tcPr>
            <w:tcW w:w="6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eastAsia="zh-CN" w:bidi="ar"/>
              </w:rPr>
              <w:t>57</w:t>
            </w:r>
          </w:p>
        </w:tc>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bidi w:val="0"/>
              <w:jc w:val="center"/>
              <w:rPr>
                <w:rFonts w:hint="default" w:ascii="Times New Roman" w:hAnsi="Times New Roman" w:eastAsia="宋体" w:cs="Times New Roman"/>
                <w:i w:val="0"/>
                <w:iCs w:val="0"/>
                <w:color w:val="000000"/>
                <w:sz w:val="20"/>
                <w:szCs w:val="20"/>
                <w:u w:val="none"/>
              </w:rPr>
            </w:pPr>
          </w:p>
        </w:tc>
        <w:tc>
          <w:tcPr>
            <w:tcW w:w="7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eastAsia="zh-CN" w:bidi="ar"/>
              </w:rPr>
              <w:t>15488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83" w:hRule="atLeast"/>
          <w:jc w:val="center"/>
        </w:trPr>
        <w:tc>
          <w:tcPr>
            <w:tcW w:w="19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jc w:val="center"/>
              <w:textAlignment w:val="center"/>
              <w:rPr>
                <w:rFonts w:hint="default" w:ascii="Times New Roman" w:hAnsi="Times New Roman" w:eastAsia="宋体" w:cs="Times New Roman"/>
                <w:b/>
                <w:bCs/>
                <w:i w:val="0"/>
                <w:iCs w:val="0"/>
                <w:color w:val="000000"/>
                <w:sz w:val="20"/>
                <w:szCs w:val="20"/>
                <w:u w:val="none"/>
              </w:rPr>
            </w:pPr>
            <w:r>
              <w:rPr>
                <w:rFonts w:hint="default" w:ascii="Times New Roman" w:hAnsi="Times New Roman" w:eastAsia="宋体" w:cs="Times New Roman"/>
                <w:b/>
                <w:bCs/>
                <w:i w:val="0"/>
                <w:iCs w:val="0"/>
                <w:color w:val="000000"/>
                <w:kern w:val="0"/>
                <w:sz w:val="20"/>
                <w:szCs w:val="20"/>
                <w:u w:val="none"/>
                <w:lang w:val="en-US" w:eastAsia="zh-CN" w:bidi="ar"/>
              </w:rPr>
              <w:t>伊犁州</w:t>
            </w:r>
          </w:p>
        </w:tc>
        <w:tc>
          <w:tcPr>
            <w:tcW w:w="96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jc w:val="center"/>
              <w:textAlignment w:val="center"/>
              <w:rPr>
                <w:rFonts w:hint="default" w:ascii="Times New Roman" w:hAnsi="Times New Roman" w:eastAsia="宋体" w:cs="Times New Roman"/>
                <w:b/>
                <w:bCs/>
                <w:i w:val="0"/>
                <w:iCs w:val="0"/>
                <w:color w:val="000000"/>
                <w:sz w:val="20"/>
                <w:szCs w:val="20"/>
                <w:u w:val="none"/>
              </w:rPr>
            </w:pPr>
            <w:r>
              <w:rPr>
                <w:rFonts w:hint="default" w:ascii="Times New Roman" w:hAnsi="Times New Roman" w:eastAsia="宋体" w:cs="Times New Roman"/>
                <w:b/>
                <w:bCs/>
                <w:i w:val="0"/>
                <w:iCs w:val="0"/>
                <w:color w:val="000000"/>
                <w:kern w:val="0"/>
                <w:sz w:val="20"/>
                <w:szCs w:val="20"/>
                <w:u w:val="none"/>
                <w:lang w:eastAsia="zh-CN" w:bidi="ar"/>
              </w:rPr>
              <w:t>35676</w:t>
            </w:r>
          </w:p>
        </w:tc>
        <w:tc>
          <w:tcPr>
            <w:tcW w:w="82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jc w:val="center"/>
              <w:textAlignment w:val="center"/>
              <w:rPr>
                <w:rFonts w:hint="default" w:ascii="Times New Roman" w:hAnsi="Times New Roman" w:eastAsia="宋体" w:cs="Times New Roman"/>
                <w:b/>
                <w:bCs/>
                <w:i w:val="0"/>
                <w:iCs w:val="0"/>
                <w:color w:val="000000"/>
                <w:sz w:val="20"/>
                <w:szCs w:val="20"/>
                <w:u w:val="none"/>
              </w:rPr>
            </w:pPr>
            <w:r>
              <w:rPr>
                <w:rFonts w:hint="default" w:ascii="Times New Roman" w:hAnsi="Times New Roman" w:eastAsia="宋体" w:cs="Times New Roman"/>
                <w:b/>
                <w:bCs/>
                <w:i w:val="0"/>
                <w:iCs w:val="0"/>
                <w:color w:val="000000"/>
                <w:kern w:val="0"/>
                <w:sz w:val="20"/>
                <w:szCs w:val="20"/>
                <w:u w:val="none"/>
                <w:lang w:eastAsia="zh-CN" w:bidi="ar"/>
              </w:rPr>
              <w:t>24877</w:t>
            </w:r>
          </w:p>
        </w:tc>
        <w:tc>
          <w:tcPr>
            <w:tcW w:w="7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jc w:val="center"/>
              <w:textAlignment w:val="center"/>
              <w:rPr>
                <w:rFonts w:hint="default" w:ascii="Times New Roman" w:hAnsi="Times New Roman" w:eastAsia="宋体" w:cs="Times New Roman"/>
                <w:i w:val="0"/>
                <w:iCs w:val="0"/>
                <w:color w:val="000000"/>
                <w:sz w:val="20"/>
                <w:szCs w:val="20"/>
                <w:u w:val="none"/>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eastAsia="zh-CN" w:bidi="ar"/>
              </w:rPr>
              <w:t>1330</w:t>
            </w:r>
          </w:p>
        </w:tc>
        <w:tc>
          <w:tcPr>
            <w:tcW w:w="6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bidi w:val="0"/>
              <w:jc w:val="center"/>
              <w:rPr>
                <w:rFonts w:hint="default" w:ascii="Times New Roman" w:hAnsi="Times New Roman" w:eastAsia="宋体" w:cs="Times New Roman"/>
                <w:i w:val="0"/>
                <w:iCs w:val="0"/>
                <w:color w:val="000000"/>
                <w:sz w:val="20"/>
                <w:szCs w:val="20"/>
                <w:u w:val="none"/>
              </w:rPr>
            </w:pPr>
          </w:p>
        </w:tc>
        <w:tc>
          <w:tcPr>
            <w:tcW w:w="8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eastAsia="zh-CN" w:bidi="ar"/>
              </w:rPr>
              <w:t>12021</w:t>
            </w:r>
          </w:p>
        </w:tc>
        <w:tc>
          <w:tcPr>
            <w:tcW w:w="7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bidi w:val="0"/>
              <w:jc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sz w:val="20"/>
                <w:szCs w:val="20"/>
                <w:u w:val="none"/>
              </w:rPr>
              <w:t>900</w:t>
            </w:r>
          </w:p>
        </w:tc>
        <w:tc>
          <w:tcPr>
            <w:tcW w:w="7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jc w:val="center"/>
              <w:textAlignment w:val="center"/>
              <w:rPr>
                <w:rFonts w:hint="default" w:ascii="Times New Roman" w:hAnsi="Times New Roman" w:eastAsia="宋体" w:cs="Times New Roman"/>
                <w:i w:val="0"/>
                <w:iCs w:val="0"/>
                <w:color w:val="auto"/>
                <w:sz w:val="20"/>
                <w:szCs w:val="20"/>
                <w:u w:val="none"/>
              </w:rPr>
            </w:pPr>
            <w:r>
              <w:rPr>
                <w:rFonts w:hint="default" w:ascii="Times New Roman" w:hAnsi="Times New Roman" w:eastAsia="宋体" w:cs="Times New Roman"/>
                <w:i w:val="0"/>
                <w:iCs w:val="0"/>
                <w:color w:val="auto"/>
                <w:kern w:val="0"/>
                <w:sz w:val="20"/>
                <w:szCs w:val="20"/>
                <w:u w:val="none"/>
                <w:lang w:eastAsia="zh-CN" w:bidi="ar"/>
              </w:rPr>
              <w:t>7463</w:t>
            </w:r>
          </w:p>
        </w:tc>
        <w:tc>
          <w:tcPr>
            <w:tcW w:w="6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eastAsia="zh-CN" w:bidi="ar"/>
              </w:rPr>
              <w:t>1000</w:t>
            </w:r>
          </w:p>
        </w:tc>
        <w:tc>
          <w:tcPr>
            <w:tcW w:w="62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eastAsia="zh-CN" w:bidi="ar"/>
              </w:rPr>
              <w:t>1187</w:t>
            </w:r>
          </w:p>
        </w:tc>
        <w:tc>
          <w:tcPr>
            <w:tcW w:w="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eastAsia="zh-CN" w:bidi="ar"/>
              </w:rPr>
              <w:t>220</w:t>
            </w:r>
          </w:p>
        </w:tc>
        <w:tc>
          <w:tcPr>
            <w:tcW w:w="6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bidi w:val="0"/>
              <w:jc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sz w:val="20"/>
                <w:szCs w:val="20"/>
                <w:u w:val="none"/>
              </w:rPr>
              <w:t>700</w:t>
            </w:r>
          </w:p>
        </w:tc>
        <w:tc>
          <w:tcPr>
            <w:tcW w:w="6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eastAsia="zh-CN" w:bidi="ar"/>
              </w:rPr>
              <w:t>56</w:t>
            </w:r>
          </w:p>
        </w:tc>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bidi w:val="0"/>
              <w:jc w:val="center"/>
              <w:rPr>
                <w:rFonts w:hint="default" w:ascii="Times New Roman" w:hAnsi="Times New Roman" w:eastAsia="宋体" w:cs="Times New Roman"/>
                <w:i w:val="0"/>
                <w:iCs w:val="0"/>
                <w:color w:val="000000"/>
                <w:sz w:val="20"/>
                <w:szCs w:val="20"/>
                <w:u w:val="none"/>
              </w:rPr>
            </w:pPr>
          </w:p>
        </w:tc>
        <w:tc>
          <w:tcPr>
            <w:tcW w:w="7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eastAsia="zh-CN" w:bidi="ar"/>
              </w:rPr>
              <w:t>10799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3" w:hRule="atLeast"/>
          <w:jc w:val="center"/>
        </w:trPr>
        <w:tc>
          <w:tcPr>
            <w:tcW w:w="19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jc w:val="center"/>
              <w:textAlignment w:val="center"/>
              <w:rPr>
                <w:rFonts w:hint="default" w:ascii="Times New Roman" w:hAnsi="Times New Roman" w:eastAsia="宋体" w:cs="Times New Roman"/>
                <w:b/>
                <w:bCs/>
                <w:i w:val="0"/>
                <w:iCs w:val="0"/>
                <w:color w:val="000000"/>
                <w:sz w:val="20"/>
                <w:szCs w:val="20"/>
                <w:u w:val="none"/>
              </w:rPr>
            </w:pPr>
            <w:r>
              <w:rPr>
                <w:rFonts w:hint="default" w:ascii="Times New Roman" w:hAnsi="Times New Roman" w:eastAsia="宋体" w:cs="Times New Roman"/>
                <w:b/>
                <w:bCs/>
                <w:i w:val="0"/>
                <w:iCs w:val="0"/>
                <w:color w:val="000000"/>
                <w:kern w:val="0"/>
                <w:sz w:val="20"/>
                <w:szCs w:val="20"/>
                <w:u w:val="none"/>
                <w:lang w:val="en-US" w:eastAsia="zh-CN" w:bidi="ar"/>
              </w:rPr>
              <w:t>阿勒泰地区</w:t>
            </w:r>
          </w:p>
        </w:tc>
        <w:tc>
          <w:tcPr>
            <w:tcW w:w="96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jc w:val="center"/>
              <w:textAlignment w:val="center"/>
              <w:rPr>
                <w:rFonts w:hint="default" w:ascii="Times New Roman" w:hAnsi="Times New Roman" w:eastAsia="宋体" w:cs="Times New Roman"/>
                <w:b/>
                <w:bCs/>
                <w:i w:val="0"/>
                <w:iCs w:val="0"/>
                <w:color w:val="000000"/>
                <w:sz w:val="20"/>
                <w:szCs w:val="20"/>
                <w:u w:val="none"/>
              </w:rPr>
            </w:pPr>
            <w:r>
              <w:rPr>
                <w:rFonts w:hint="default" w:ascii="Times New Roman" w:hAnsi="Times New Roman" w:eastAsia="宋体" w:cs="Times New Roman"/>
                <w:b/>
                <w:bCs/>
                <w:i w:val="0"/>
                <w:iCs w:val="0"/>
                <w:color w:val="000000"/>
                <w:kern w:val="0"/>
                <w:sz w:val="20"/>
                <w:szCs w:val="20"/>
                <w:u w:val="none"/>
                <w:lang w:eastAsia="zh-CN" w:bidi="ar"/>
              </w:rPr>
              <w:t>12946</w:t>
            </w:r>
          </w:p>
        </w:tc>
        <w:tc>
          <w:tcPr>
            <w:tcW w:w="82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jc w:val="center"/>
              <w:textAlignment w:val="center"/>
              <w:rPr>
                <w:rFonts w:hint="default" w:ascii="Times New Roman" w:hAnsi="Times New Roman" w:eastAsia="宋体" w:cs="Times New Roman"/>
                <w:b/>
                <w:bCs/>
                <w:i w:val="0"/>
                <w:iCs w:val="0"/>
                <w:color w:val="000000"/>
                <w:sz w:val="20"/>
                <w:szCs w:val="20"/>
                <w:u w:val="none"/>
              </w:rPr>
            </w:pPr>
            <w:r>
              <w:rPr>
                <w:rFonts w:hint="default" w:ascii="Times New Roman" w:hAnsi="Times New Roman" w:eastAsia="宋体" w:cs="Times New Roman"/>
                <w:b/>
                <w:bCs/>
                <w:i w:val="0"/>
                <w:iCs w:val="0"/>
                <w:color w:val="000000"/>
                <w:kern w:val="0"/>
                <w:sz w:val="20"/>
                <w:szCs w:val="20"/>
                <w:u w:val="none"/>
                <w:lang w:eastAsia="zh-CN" w:bidi="ar"/>
              </w:rPr>
              <w:t>9542</w:t>
            </w:r>
          </w:p>
        </w:tc>
        <w:tc>
          <w:tcPr>
            <w:tcW w:w="7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bidi w:val="0"/>
              <w:jc w:val="center"/>
              <w:rPr>
                <w:rFonts w:hint="default" w:ascii="Times New Roman" w:hAnsi="Times New Roman" w:eastAsia="宋体" w:cs="Times New Roman"/>
                <w:i w:val="0"/>
                <w:iCs w:val="0"/>
                <w:color w:val="000000"/>
                <w:sz w:val="20"/>
                <w:szCs w:val="20"/>
                <w:u w:val="none"/>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jc w:val="center"/>
              <w:textAlignment w:val="center"/>
              <w:rPr>
                <w:rFonts w:hint="default" w:ascii="Times New Roman" w:hAnsi="Times New Roman" w:eastAsia="宋体" w:cs="Times New Roman"/>
                <w:i w:val="0"/>
                <w:iCs w:val="0"/>
                <w:color w:val="000000"/>
                <w:sz w:val="20"/>
                <w:szCs w:val="20"/>
                <w:u w:val="none"/>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bidi w:val="0"/>
              <w:jc w:val="center"/>
              <w:rPr>
                <w:rFonts w:hint="default" w:ascii="Times New Roman" w:hAnsi="Times New Roman" w:eastAsia="宋体" w:cs="Times New Roman"/>
                <w:i w:val="0"/>
                <w:iCs w:val="0"/>
                <w:color w:val="000000"/>
                <w:sz w:val="20"/>
                <w:szCs w:val="20"/>
                <w:u w:val="none"/>
              </w:rPr>
            </w:pPr>
          </w:p>
        </w:tc>
        <w:tc>
          <w:tcPr>
            <w:tcW w:w="8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eastAsia="zh-CN" w:bidi="ar"/>
              </w:rPr>
              <w:t>4980</w:t>
            </w:r>
          </w:p>
        </w:tc>
        <w:tc>
          <w:tcPr>
            <w:tcW w:w="7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bidi w:val="0"/>
              <w:jc w:val="center"/>
              <w:rPr>
                <w:rFonts w:hint="default" w:ascii="Times New Roman" w:hAnsi="Times New Roman" w:eastAsia="宋体" w:cs="Times New Roman"/>
                <w:i w:val="0"/>
                <w:iCs w:val="0"/>
                <w:color w:val="000000"/>
                <w:sz w:val="20"/>
                <w:szCs w:val="20"/>
                <w:u w:val="none"/>
              </w:rPr>
            </w:pPr>
          </w:p>
        </w:tc>
        <w:tc>
          <w:tcPr>
            <w:tcW w:w="7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jc w:val="center"/>
              <w:textAlignment w:val="center"/>
              <w:rPr>
                <w:rFonts w:hint="default" w:ascii="Times New Roman" w:hAnsi="Times New Roman" w:eastAsia="宋体" w:cs="Times New Roman"/>
                <w:i w:val="0"/>
                <w:iCs w:val="0"/>
                <w:color w:val="auto"/>
                <w:sz w:val="20"/>
                <w:szCs w:val="20"/>
                <w:u w:val="none"/>
              </w:rPr>
            </w:pPr>
            <w:r>
              <w:rPr>
                <w:rFonts w:hint="default" w:ascii="Times New Roman" w:hAnsi="Times New Roman" w:eastAsia="宋体" w:cs="Times New Roman"/>
                <w:i w:val="0"/>
                <w:iCs w:val="0"/>
                <w:color w:val="auto"/>
                <w:kern w:val="0"/>
                <w:sz w:val="20"/>
                <w:szCs w:val="20"/>
                <w:u w:val="none"/>
                <w:lang w:eastAsia="zh-CN" w:bidi="ar"/>
              </w:rPr>
              <w:t>3050</w:t>
            </w:r>
          </w:p>
        </w:tc>
        <w:tc>
          <w:tcPr>
            <w:tcW w:w="6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eastAsia="zh-CN" w:bidi="ar"/>
              </w:rPr>
              <w:t>600</w:t>
            </w:r>
          </w:p>
        </w:tc>
        <w:tc>
          <w:tcPr>
            <w:tcW w:w="62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eastAsia="zh-CN" w:bidi="ar"/>
              </w:rPr>
              <w:t>500</w:t>
            </w:r>
          </w:p>
        </w:tc>
        <w:tc>
          <w:tcPr>
            <w:tcW w:w="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eastAsia="zh-CN" w:bidi="ar"/>
              </w:rPr>
              <w:t>40</w:t>
            </w:r>
          </w:p>
        </w:tc>
        <w:tc>
          <w:tcPr>
            <w:tcW w:w="6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bidi w:val="0"/>
              <w:jc w:val="center"/>
              <w:rPr>
                <w:rFonts w:hint="default" w:ascii="Times New Roman" w:hAnsi="Times New Roman" w:eastAsia="宋体" w:cs="Times New Roman"/>
                <w:i w:val="0"/>
                <w:iCs w:val="0"/>
                <w:color w:val="000000"/>
                <w:sz w:val="20"/>
                <w:szCs w:val="20"/>
                <w:u w:val="none"/>
              </w:rPr>
            </w:pPr>
          </w:p>
        </w:tc>
        <w:tc>
          <w:tcPr>
            <w:tcW w:w="6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eastAsia="zh-CN" w:bidi="ar"/>
              </w:rPr>
              <w:t>372</w:t>
            </w:r>
          </w:p>
        </w:tc>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bidi w:val="0"/>
              <w:jc w:val="center"/>
              <w:rPr>
                <w:rFonts w:hint="default" w:ascii="Times New Roman" w:hAnsi="Times New Roman" w:eastAsia="宋体" w:cs="Times New Roman"/>
                <w:i w:val="0"/>
                <w:iCs w:val="0"/>
                <w:color w:val="000000"/>
                <w:sz w:val="20"/>
                <w:szCs w:val="20"/>
                <w:u w:val="none"/>
              </w:rPr>
            </w:pPr>
          </w:p>
        </w:tc>
        <w:tc>
          <w:tcPr>
            <w:tcW w:w="7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eastAsia="zh-CN" w:bidi="ar"/>
              </w:rPr>
              <w:t>3404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83" w:hRule="atLeast"/>
          <w:jc w:val="center"/>
        </w:trPr>
        <w:tc>
          <w:tcPr>
            <w:tcW w:w="19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jc w:val="center"/>
              <w:textAlignment w:val="center"/>
              <w:rPr>
                <w:rFonts w:hint="default" w:ascii="Times New Roman" w:hAnsi="Times New Roman" w:eastAsia="宋体" w:cs="Times New Roman"/>
                <w:b/>
                <w:bCs/>
                <w:i w:val="0"/>
                <w:iCs w:val="0"/>
                <w:color w:val="000000"/>
                <w:sz w:val="20"/>
                <w:szCs w:val="20"/>
                <w:u w:val="none"/>
              </w:rPr>
            </w:pPr>
            <w:r>
              <w:rPr>
                <w:rFonts w:hint="default" w:ascii="Times New Roman" w:hAnsi="Times New Roman" w:eastAsia="宋体" w:cs="Times New Roman"/>
                <w:b/>
                <w:bCs/>
                <w:i w:val="0"/>
                <w:iCs w:val="0"/>
                <w:color w:val="000000"/>
                <w:kern w:val="0"/>
                <w:sz w:val="20"/>
                <w:szCs w:val="20"/>
                <w:u w:val="none"/>
                <w:lang w:val="en-US" w:eastAsia="zh-CN" w:bidi="ar"/>
              </w:rPr>
              <w:t>塔城地区</w:t>
            </w:r>
          </w:p>
        </w:tc>
        <w:tc>
          <w:tcPr>
            <w:tcW w:w="96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jc w:val="center"/>
              <w:textAlignment w:val="center"/>
              <w:rPr>
                <w:rFonts w:hint="default" w:ascii="Times New Roman" w:hAnsi="Times New Roman" w:eastAsia="宋体" w:cs="Times New Roman"/>
                <w:b/>
                <w:bCs/>
                <w:i w:val="0"/>
                <w:iCs w:val="0"/>
                <w:color w:val="000000"/>
                <w:sz w:val="20"/>
                <w:szCs w:val="20"/>
                <w:u w:val="none"/>
              </w:rPr>
            </w:pPr>
            <w:r>
              <w:rPr>
                <w:rFonts w:hint="default" w:ascii="Times New Roman" w:hAnsi="Times New Roman" w:eastAsia="宋体" w:cs="Times New Roman"/>
                <w:b/>
                <w:bCs/>
                <w:i w:val="0"/>
                <w:iCs w:val="0"/>
                <w:color w:val="000000"/>
                <w:kern w:val="0"/>
                <w:sz w:val="20"/>
                <w:szCs w:val="20"/>
                <w:u w:val="none"/>
                <w:lang w:eastAsia="zh-CN" w:bidi="ar"/>
              </w:rPr>
              <w:t>11907</w:t>
            </w:r>
          </w:p>
        </w:tc>
        <w:tc>
          <w:tcPr>
            <w:tcW w:w="82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jc w:val="center"/>
              <w:textAlignment w:val="center"/>
              <w:rPr>
                <w:rFonts w:hint="default" w:ascii="Times New Roman" w:hAnsi="Times New Roman" w:eastAsia="宋体" w:cs="Times New Roman"/>
                <w:b/>
                <w:bCs/>
                <w:i w:val="0"/>
                <w:iCs w:val="0"/>
                <w:color w:val="000000"/>
                <w:sz w:val="20"/>
                <w:szCs w:val="20"/>
                <w:u w:val="none"/>
              </w:rPr>
            </w:pPr>
            <w:r>
              <w:rPr>
                <w:rFonts w:hint="default" w:ascii="Times New Roman" w:hAnsi="Times New Roman" w:eastAsia="宋体" w:cs="Times New Roman"/>
                <w:b/>
                <w:bCs/>
                <w:i w:val="0"/>
                <w:iCs w:val="0"/>
                <w:color w:val="000000"/>
                <w:kern w:val="0"/>
                <w:sz w:val="20"/>
                <w:szCs w:val="20"/>
                <w:u w:val="none"/>
                <w:lang w:eastAsia="zh-CN" w:bidi="ar"/>
              </w:rPr>
              <w:t>11630</w:t>
            </w:r>
          </w:p>
        </w:tc>
        <w:tc>
          <w:tcPr>
            <w:tcW w:w="7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bidi w:val="0"/>
              <w:jc w:val="center"/>
              <w:rPr>
                <w:rFonts w:hint="default" w:ascii="Times New Roman" w:hAnsi="Times New Roman" w:eastAsia="宋体" w:cs="Times New Roman"/>
                <w:i w:val="0"/>
                <w:iCs w:val="0"/>
                <w:color w:val="000000"/>
                <w:sz w:val="20"/>
                <w:szCs w:val="20"/>
                <w:u w:val="none"/>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bidi w:val="0"/>
              <w:jc w:val="center"/>
              <w:rPr>
                <w:rFonts w:hint="default" w:ascii="Times New Roman" w:hAnsi="Times New Roman" w:eastAsia="宋体" w:cs="Times New Roman"/>
                <w:i w:val="0"/>
                <w:iCs w:val="0"/>
                <w:color w:val="000000"/>
                <w:sz w:val="20"/>
                <w:szCs w:val="20"/>
                <w:u w:val="none"/>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bidi w:val="0"/>
              <w:jc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sz w:val="20"/>
                <w:szCs w:val="20"/>
                <w:u w:val="none"/>
              </w:rPr>
              <w:t>205</w:t>
            </w:r>
          </w:p>
        </w:tc>
        <w:tc>
          <w:tcPr>
            <w:tcW w:w="8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eastAsia="zh-CN" w:bidi="ar"/>
              </w:rPr>
              <w:t>4521</w:t>
            </w:r>
          </w:p>
        </w:tc>
        <w:tc>
          <w:tcPr>
            <w:tcW w:w="7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bidi w:val="0"/>
              <w:jc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sz w:val="20"/>
                <w:szCs w:val="20"/>
                <w:u w:val="none"/>
              </w:rPr>
              <w:t>1814</w:t>
            </w:r>
          </w:p>
        </w:tc>
        <w:tc>
          <w:tcPr>
            <w:tcW w:w="7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bidi w:val="0"/>
              <w:jc w:val="center"/>
              <w:rPr>
                <w:rFonts w:hint="default" w:ascii="Times New Roman" w:hAnsi="Times New Roman" w:eastAsia="宋体" w:cs="Times New Roman"/>
                <w:i w:val="0"/>
                <w:iCs w:val="0"/>
                <w:color w:val="auto"/>
                <w:sz w:val="20"/>
                <w:szCs w:val="20"/>
                <w:u w:val="none"/>
              </w:rPr>
            </w:pPr>
            <w:r>
              <w:rPr>
                <w:rFonts w:hint="default" w:ascii="Times New Roman" w:hAnsi="Times New Roman" w:eastAsia="宋体" w:cs="Times New Roman"/>
                <w:i w:val="0"/>
                <w:iCs w:val="0"/>
                <w:color w:val="auto"/>
                <w:sz w:val="20"/>
                <w:szCs w:val="20"/>
                <w:u w:val="none"/>
              </w:rPr>
              <w:t>3650</w:t>
            </w:r>
          </w:p>
        </w:tc>
        <w:tc>
          <w:tcPr>
            <w:tcW w:w="6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eastAsia="zh-CN" w:bidi="ar"/>
              </w:rPr>
              <w:t>800</w:t>
            </w:r>
          </w:p>
        </w:tc>
        <w:tc>
          <w:tcPr>
            <w:tcW w:w="62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bidi w:val="0"/>
              <w:jc w:val="center"/>
              <w:rPr>
                <w:rFonts w:hint="default" w:ascii="Times New Roman" w:hAnsi="Times New Roman" w:eastAsia="宋体" w:cs="Times New Roman"/>
                <w:i w:val="0"/>
                <w:iCs w:val="0"/>
                <w:color w:val="000000"/>
                <w:sz w:val="20"/>
                <w:szCs w:val="20"/>
                <w:u w:val="none"/>
              </w:rPr>
            </w:pPr>
          </w:p>
        </w:tc>
        <w:tc>
          <w:tcPr>
            <w:tcW w:w="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eastAsia="zh-CN" w:bidi="ar"/>
              </w:rPr>
              <w:t>280</w:t>
            </w:r>
          </w:p>
        </w:tc>
        <w:tc>
          <w:tcPr>
            <w:tcW w:w="6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bidi w:val="0"/>
              <w:jc w:val="center"/>
              <w:rPr>
                <w:rFonts w:hint="default" w:ascii="Times New Roman" w:hAnsi="Times New Roman" w:eastAsia="宋体" w:cs="Times New Roman"/>
                <w:i w:val="0"/>
                <w:iCs w:val="0"/>
                <w:color w:val="000000"/>
                <w:sz w:val="20"/>
                <w:szCs w:val="20"/>
                <w:u w:val="none"/>
              </w:rPr>
            </w:pPr>
          </w:p>
        </w:tc>
        <w:tc>
          <w:tcPr>
            <w:tcW w:w="6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eastAsia="zh-CN" w:bidi="ar"/>
              </w:rPr>
              <w:t>360</w:t>
            </w:r>
          </w:p>
        </w:tc>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bidi w:val="0"/>
              <w:jc w:val="center"/>
              <w:rPr>
                <w:rFonts w:hint="default" w:ascii="Times New Roman" w:hAnsi="Times New Roman" w:eastAsia="宋体" w:cs="Times New Roman"/>
                <w:i w:val="0"/>
                <w:iCs w:val="0"/>
                <w:color w:val="000000"/>
                <w:sz w:val="20"/>
                <w:szCs w:val="20"/>
                <w:u w:val="none"/>
              </w:rPr>
            </w:pPr>
          </w:p>
        </w:tc>
        <w:tc>
          <w:tcPr>
            <w:tcW w:w="7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eastAsia="zh-CN" w:bidi="ar"/>
              </w:rPr>
              <w:t>277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3" w:hRule="atLeast"/>
          <w:jc w:val="center"/>
        </w:trPr>
        <w:tc>
          <w:tcPr>
            <w:tcW w:w="19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jc w:val="center"/>
              <w:textAlignment w:val="center"/>
              <w:rPr>
                <w:rFonts w:hint="default" w:ascii="Times New Roman" w:hAnsi="Times New Roman" w:eastAsia="宋体" w:cs="Times New Roman"/>
                <w:b/>
                <w:bCs/>
                <w:i w:val="0"/>
                <w:iCs w:val="0"/>
                <w:color w:val="000000"/>
                <w:sz w:val="20"/>
                <w:szCs w:val="20"/>
                <w:u w:val="none"/>
              </w:rPr>
            </w:pPr>
            <w:r>
              <w:rPr>
                <w:rFonts w:hint="default" w:ascii="Times New Roman" w:hAnsi="Times New Roman" w:eastAsia="宋体" w:cs="Times New Roman"/>
                <w:b/>
                <w:bCs/>
                <w:i w:val="0"/>
                <w:iCs w:val="0"/>
                <w:color w:val="000000"/>
                <w:kern w:val="0"/>
                <w:sz w:val="20"/>
                <w:szCs w:val="20"/>
                <w:u w:val="none"/>
                <w:lang w:val="en-US" w:eastAsia="zh-CN" w:bidi="ar"/>
              </w:rPr>
              <w:t>哈密市</w:t>
            </w:r>
          </w:p>
        </w:tc>
        <w:tc>
          <w:tcPr>
            <w:tcW w:w="96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jc w:val="center"/>
              <w:textAlignment w:val="center"/>
              <w:rPr>
                <w:rFonts w:hint="default" w:ascii="Times New Roman" w:hAnsi="Times New Roman" w:eastAsia="宋体" w:cs="Times New Roman"/>
                <w:b/>
                <w:bCs/>
                <w:i w:val="0"/>
                <w:iCs w:val="0"/>
                <w:color w:val="000000"/>
                <w:sz w:val="20"/>
                <w:szCs w:val="20"/>
                <w:u w:val="none"/>
              </w:rPr>
            </w:pPr>
            <w:r>
              <w:rPr>
                <w:rFonts w:hint="default" w:ascii="Times New Roman" w:hAnsi="Times New Roman" w:eastAsia="宋体" w:cs="Times New Roman"/>
                <w:b/>
                <w:bCs/>
                <w:i w:val="0"/>
                <w:iCs w:val="0"/>
                <w:color w:val="000000"/>
                <w:kern w:val="0"/>
                <w:sz w:val="20"/>
                <w:szCs w:val="20"/>
                <w:u w:val="none"/>
                <w:lang w:eastAsia="zh-CN" w:bidi="ar"/>
              </w:rPr>
              <w:t>4537</w:t>
            </w:r>
          </w:p>
        </w:tc>
        <w:tc>
          <w:tcPr>
            <w:tcW w:w="82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jc w:val="center"/>
              <w:textAlignment w:val="center"/>
              <w:rPr>
                <w:rFonts w:hint="default" w:ascii="Times New Roman" w:hAnsi="Times New Roman" w:eastAsia="宋体" w:cs="Times New Roman"/>
                <w:b/>
                <w:bCs/>
                <w:i w:val="0"/>
                <w:iCs w:val="0"/>
                <w:color w:val="000000"/>
                <w:sz w:val="20"/>
                <w:szCs w:val="20"/>
                <w:u w:val="none"/>
              </w:rPr>
            </w:pPr>
            <w:r>
              <w:rPr>
                <w:rFonts w:hint="default" w:ascii="Times New Roman" w:hAnsi="Times New Roman" w:eastAsia="宋体" w:cs="Times New Roman"/>
                <w:b/>
                <w:bCs/>
                <w:i w:val="0"/>
                <w:iCs w:val="0"/>
                <w:color w:val="000000"/>
                <w:kern w:val="0"/>
                <w:sz w:val="20"/>
                <w:szCs w:val="20"/>
                <w:u w:val="none"/>
                <w:lang w:eastAsia="zh-CN" w:bidi="ar"/>
              </w:rPr>
              <w:t>4295</w:t>
            </w:r>
          </w:p>
        </w:tc>
        <w:tc>
          <w:tcPr>
            <w:tcW w:w="7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bidi w:val="0"/>
              <w:jc w:val="center"/>
              <w:rPr>
                <w:rFonts w:hint="default" w:ascii="Times New Roman" w:hAnsi="Times New Roman" w:eastAsia="宋体" w:cs="Times New Roman"/>
                <w:i w:val="0"/>
                <w:iCs w:val="0"/>
                <w:color w:val="000000"/>
                <w:sz w:val="20"/>
                <w:szCs w:val="20"/>
                <w:u w:val="none"/>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bidi w:val="0"/>
              <w:jc w:val="center"/>
              <w:rPr>
                <w:rFonts w:hint="default" w:ascii="Times New Roman" w:hAnsi="Times New Roman" w:eastAsia="宋体" w:cs="Times New Roman"/>
                <w:i w:val="0"/>
                <w:iCs w:val="0"/>
                <w:color w:val="000000"/>
                <w:sz w:val="20"/>
                <w:szCs w:val="20"/>
                <w:u w:val="none"/>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jc w:val="center"/>
              <w:textAlignment w:val="center"/>
              <w:rPr>
                <w:rFonts w:hint="default" w:ascii="Times New Roman" w:hAnsi="Times New Roman" w:eastAsia="宋体" w:cs="Times New Roman"/>
                <w:i w:val="0"/>
                <w:iCs w:val="0"/>
                <w:color w:val="000000"/>
                <w:sz w:val="20"/>
                <w:szCs w:val="20"/>
                <w:u w:val="none"/>
              </w:rPr>
            </w:pPr>
          </w:p>
        </w:tc>
        <w:tc>
          <w:tcPr>
            <w:tcW w:w="8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eastAsia="zh-CN" w:bidi="ar"/>
              </w:rPr>
              <w:t>1470</w:t>
            </w:r>
          </w:p>
        </w:tc>
        <w:tc>
          <w:tcPr>
            <w:tcW w:w="7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bidi w:val="0"/>
              <w:jc w:val="center"/>
              <w:rPr>
                <w:rFonts w:hint="default" w:ascii="Times New Roman" w:hAnsi="Times New Roman" w:eastAsia="宋体" w:cs="Times New Roman"/>
                <w:i w:val="0"/>
                <w:iCs w:val="0"/>
                <w:color w:val="000000"/>
                <w:sz w:val="20"/>
                <w:szCs w:val="20"/>
                <w:u w:val="none"/>
              </w:rPr>
            </w:pPr>
          </w:p>
        </w:tc>
        <w:tc>
          <w:tcPr>
            <w:tcW w:w="7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bidi w:val="0"/>
              <w:jc w:val="center"/>
              <w:rPr>
                <w:rFonts w:hint="default" w:ascii="Times New Roman" w:hAnsi="Times New Roman" w:eastAsia="宋体" w:cs="Times New Roman"/>
                <w:i w:val="0"/>
                <w:iCs w:val="0"/>
                <w:color w:val="auto"/>
                <w:sz w:val="20"/>
                <w:szCs w:val="20"/>
                <w:u w:val="none"/>
              </w:rPr>
            </w:pPr>
            <w:r>
              <w:rPr>
                <w:rFonts w:hint="default" w:ascii="Times New Roman" w:hAnsi="Times New Roman" w:eastAsia="宋体" w:cs="Times New Roman"/>
                <w:i w:val="0"/>
                <w:iCs w:val="0"/>
                <w:color w:val="auto"/>
                <w:sz w:val="20"/>
                <w:szCs w:val="20"/>
                <w:u w:val="none"/>
              </w:rPr>
              <w:t>2200</w:t>
            </w:r>
          </w:p>
        </w:tc>
        <w:tc>
          <w:tcPr>
            <w:tcW w:w="6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bidi w:val="0"/>
              <w:jc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sz w:val="20"/>
                <w:szCs w:val="20"/>
                <w:u w:val="none"/>
              </w:rPr>
              <w:t>400</w:t>
            </w:r>
          </w:p>
        </w:tc>
        <w:tc>
          <w:tcPr>
            <w:tcW w:w="62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jc w:val="center"/>
              <w:textAlignment w:val="center"/>
              <w:rPr>
                <w:rFonts w:hint="default" w:ascii="Times New Roman" w:hAnsi="Times New Roman" w:eastAsia="宋体" w:cs="Times New Roman"/>
                <w:i w:val="0"/>
                <w:iCs w:val="0"/>
                <w:color w:val="000000"/>
                <w:sz w:val="20"/>
                <w:szCs w:val="20"/>
                <w:u w:val="none"/>
              </w:rPr>
            </w:pPr>
          </w:p>
        </w:tc>
        <w:tc>
          <w:tcPr>
            <w:tcW w:w="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bidi w:val="0"/>
              <w:jc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sz w:val="20"/>
                <w:szCs w:val="20"/>
                <w:u w:val="none"/>
              </w:rPr>
              <w:t>80</w:t>
            </w:r>
          </w:p>
        </w:tc>
        <w:tc>
          <w:tcPr>
            <w:tcW w:w="6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bidi w:val="0"/>
              <w:jc w:val="center"/>
              <w:rPr>
                <w:rFonts w:hint="default" w:ascii="Times New Roman" w:hAnsi="Times New Roman" w:eastAsia="宋体" w:cs="Times New Roman"/>
                <w:i w:val="0"/>
                <w:iCs w:val="0"/>
                <w:color w:val="000000"/>
                <w:sz w:val="20"/>
                <w:szCs w:val="20"/>
                <w:u w:val="none"/>
              </w:rPr>
            </w:pPr>
          </w:p>
        </w:tc>
        <w:tc>
          <w:tcPr>
            <w:tcW w:w="6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eastAsia="zh-CN" w:bidi="ar"/>
              </w:rPr>
              <w:t>145</w:t>
            </w:r>
          </w:p>
        </w:tc>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bidi w:val="0"/>
              <w:jc w:val="center"/>
              <w:rPr>
                <w:rFonts w:hint="default" w:ascii="Times New Roman" w:hAnsi="Times New Roman" w:eastAsia="宋体" w:cs="Times New Roman"/>
                <w:i w:val="0"/>
                <w:iCs w:val="0"/>
                <w:color w:val="000000"/>
                <w:sz w:val="20"/>
                <w:szCs w:val="20"/>
                <w:u w:val="none"/>
              </w:rPr>
            </w:pPr>
          </w:p>
        </w:tc>
        <w:tc>
          <w:tcPr>
            <w:tcW w:w="7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eastAsia="zh-CN" w:bidi="ar"/>
              </w:rPr>
              <w:t>242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3" w:hRule="atLeast"/>
          <w:jc w:val="center"/>
        </w:trPr>
        <w:tc>
          <w:tcPr>
            <w:tcW w:w="19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jc w:val="center"/>
              <w:textAlignment w:val="center"/>
              <w:rPr>
                <w:rFonts w:hint="default" w:ascii="Times New Roman" w:hAnsi="Times New Roman" w:eastAsia="宋体" w:cs="Times New Roman"/>
                <w:b/>
                <w:bCs/>
                <w:i w:val="0"/>
                <w:iCs w:val="0"/>
                <w:color w:val="000000"/>
                <w:sz w:val="20"/>
                <w:szCs w:val="20"/>
                <w:u w:val="none"/>
              </w:rPr>
            </w:pPr>
            <w:r>
              <w:rPr>
                <w:rFonts w:hint="default" w:ascii="Times New Roman" w:hAnsi="Times New Roman" w:eastAsia="宋体" w:cs="Times New Roman"/>
                <w:b/>
                <w:bCs/>
                <w:i w:val="0"/>
                <w:iCs w:val="0"/>
                <w:color w:val="000000"/>
                <w:kern w:val="0"/>
                <w:sz w:val="20"/>
                <w:szCs w:val="20"/>
                <w:u w:val="none"/>
                <w:lang w:val="en-US" w:eastAsia="zh-CN" w:bidi="ar"/>
              </w:rPr>
              <w:t>乌鲁木齐市</w:t>
            </w:r>
          </w:p>
        </w:tc>
        <w:tc>
          <w:tcPr>
            <w:tcW w:w="96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jc w:val="center"/>
              <w:textAlignment w:val="center"/>
              <w:rPr>
                <w:rFonts w:hint="default" w:ascii="Times New Roman" w:hAnsi="Times New Roman" w:eastAsia="宋体" w:cs="Times New Roman"/>
                <w:b/>
                <w:bCs/>
                <w:i w:val="0"/>
                <w:iCs w:val="0"/>
                <w:color w:val="000000"/>
                <w:sz w:val="20"/>
                <w:szCs w:val="20"/>
                <w:u w:val="none"/>
              </w:rPr>
            </w:pPr>
            <w:r>
              <w:rPr>
                <w:rFonts w:hint="default" w:ascii="Times New Roman" w:hAnsi="Times New Roman" w:eastAsia="宋体" w:cs="Times New Roman"/>
                <w:b/>
                <w:bCs/>
                <w:i w:val="0"/>
                <w:iCs w:val="0"/>
                <w:color w:val="000000"/>
                <w:kern w:val="0"/>
                <w:sz w:val="20"/>
                <w:szCs w:val="20"/>
                <w:u w:val="none"/>
                <w:lang w:eastAsia="zh-CN" w:bidi="ar"/>
              </w:rPr>
              <w:t>3183</w:t>
            </w:r>
          </w:p>
        </w:tc>
        <w:tc>
          <w:tcPr>
            <w:tcW w:w="82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jc w:val="center"/>
              <w:textAlignment w:val="center"/>
              <w:rPr>
                <w:rFonts w:hint="default" w:ascii="Times New Roman" w:hAnsi="Times New Roman" w:eastAsia="宋体" w:cs="Times New Roman"/>
                <w:b/>
                <w:bCs/>
                <w:i w:val="0"/>
                <w:iCs w:val="0"/>
                <w:color w:val="000000"/>
                <w:sz w:val="20"/>
                <w:szCs w:val="20"/>
                <w:u w:val="none"/>
              </w:rPr>
            </w:pPr>
            <w:r>
              <w:rPr>
                <w:rFonts w:hint="default" w:ascii="Times New Roman" w:hAnsi="Times New Roman" w:eastAsia="宋体" w:cs="Times New Roman"/>
                <w:b/>
                <w:bCs/>
                <w:i w:val="0"/>
                <w:iCs w:val="0"/>
                <w:color w:val="000000"/>
                <w:kern w:val="0"/>
                <w:sz w:val="20"/>
                <w:szCs w:val="20"/>
                <w:u w:val="none"/>
                <w:lang w:eastAsia="zh-CN" w:bidi="ar"/>
              </w:rPr>
              <w:t>3183</w:t>
            </w:r>
          </w:p>
        </w:tc>
        <w:tc>
          <w:tcPr>
            <w:tcW w:w="7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bidi w:val="0"/>
              <w:jc w:val="center"/>
              <w:rPr>
                <w:rFonts w:hint="default" w:ascii="Times New Roman" w:hAnsi="Times New Roman" w:eastAsia="宋体" w:cs="Times New Roman"/>
                <w:i w:val="0"/>
                <w:iCs w:val="0"/>
                <w:color w:val="000000"/>
                <w:sz w:val="20"/>
                <w:szCs w:val="20"/>
                <w:u w:val="none"/>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bidi w:val="0"/>
              <w:jc w:val="center"/>
              <w:rPr>
                <w:rFonts w:hint="default" w:ascii="Times New Roman" w:hAnsi="Times New Roman" w:eastAsia="宋体" w:cs="Times New Roman"/>
                <w:i w:val="0"/>
                <w:iCs w:val="0"/>
                <w:color w:val="000000"/>
                <w:sz w:val="20"/>
                <w:szCs w:val="20"/>
                <w:u w:val="none"/>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bidi w:val="0"/>
              <w:jc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sz w:val="20"/>
                <w:szCs w:val="20"/>
                <w:u w:val="none"/>
              </w:rPr>
              <w:t>135</w:t>
            </w:r>
          </w:p>
        </w:tc>
        <w:tc>
          <w:tcPr>
            <w:tcW w:w="8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eastAsia="zh-CN" w:bidi="ar"/>
              </w:rPr>
              <w:t>675</w:t>
            </w:r>
          </w:p>
        </w:tc>
        <w:tc>
          <w:tcPr>
            <w:tcW w:w="7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eastAsia="zh-CN" w:bidi="ar"/>
              </w:rPr>
              <w:t>1814</w:t>
            </w:r>
          </w:p>
        </w:tc>
        <w:tc>
          <w:tcPr>
            <w:tcW w:w="7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bidi w:val="0"/>
              <w:jc w:val="center"/>
              <w:rPr>
                <w:rFonts w:hint="default" w:ascii="Times New Roman" w:hAnsi="Times New Roman" w:eastAsia="宋体" w:cs="Times New Roman"/>
                <w:i w:val="0"/>
                <w:iCs w:val="0"/>
                <w:color w:val="auto"/>
                <w:sz w:val="20"/>
                <w:szCs w:val="20"/>
                <w:u w:val="none"/>
              </w:rPr>
            </w:pPr>
          </w:p>
        </w:tc>
        <w:tc>
          <w:tcPr>
            <w:tcW w:w="6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bidi w:val="0"/>
              <w:jc w:val="center"/>
              <w:rPr>
                <w:rFonts w:hint="default" w:ascii="Times New Roman" w:hAnsi="Times New Roman" w:eastAsia="宋体" w:cs="Times New Roman"/>
                <w:i w:val="0"/>
                <w:iCs w:val="0"/>
                <w:color w:val="000000"/>
                <w:sz w:val="20"/>
                <w:szCs w:val="20"/>
                <w:u w:val="none"/>
              </w:rPr>
            </w:pPr>
          </w:p>
        </w:tc>
        <w:tc>
          <w:tcPr>
            <w:tcW w:w="62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jc w:val="center"/>
              <w:textAlignment w:val="center"/>
              <w:rPr>
                <w:rFonts w:hint="default" w:ascii="Times New Roman" w:hAnsi="Times New Roman" w:eastAsia="宋体" w:cs="Times New Roman"/>
                <w:i w:val="0"/>
                <w:iCs w:val="0"/>
                <w:color w:val="000000"/>
                <w:sz w:val="20"/>
                <w:szCs w:val="20"/>
                <w:u w:val="none"/>
              </w:rPr>
            </w:pPr>
          </w:p>
        </w:tc>
        <w:tc>
          <w:tcPr>
            <w:tcW w:w="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eastAsia="zh-CN" w:bidi="ar"/>
              </w:rPr>
              <w:t>425</w:t>
            </w:r>
          </w:p>
        </w:tc>
        <w:tc>
          <w:tcPr>
            <w:tcW w:w="6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bidi w:val="0"/>
              <w:jc w:val="center"/>
              <w:rPr>
                <w:rFonts w:hint="default" w:ascii="Times New Roman" w:hAnsi="Times New Roman" w:eastAsia="宋体" w:cs="Times New Roman"/>
                <w:i w:val="0"/>
                <w:iCs w:val="0"/>
                <w:color w:val="000000"/>
                <w:sz w:val="20"/>
                <w:szCs w:val="20"/>
                <w:u w:val="none"/>
              </w:rPr>
            </w:pPr>
          </w:p>
        </w:tc>
        <w:tc>
          <w:tcPr>
            <w:tcW w:w="6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eastAsia="zh-CN" w:bidi="ar"/>
              </w:rPr>
              <w:t>134</w:t>
            </w:r>
          </w:p>
        </w:tc>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bidi w:val="0"/>
              <w:jc w:val="center"/>
              <w:rPr>
                <w:rFonts w:hint="default" w:ascii="Times New Roman" w:hAnsi="Times New Roman" w:eastAsia="宋体" w:cs="Times New Roman"/>
                <w:i w:val="0"/>
                <w:iCs w:val="0"/>
                <w:color w:val="000000"/>
                <w:sz w:val="20"/>
                <w:szCs w:val="20"/>
                <w:u w:val="none"/>
              </w:rPr>
            </w:pPr>
          </w:p>
        </w:tc>
        <w:tc>
          <w:tcPr>
            <w:tcW w:w="7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bidi w:val="0"/>
              <w:jc w:val="center"/>
              <w:rPr>
                <w:rFonts w:hint="default" w:ascii="Times New Roman" w:hAnsi="Times New Roman" w:eastAsia="宋体" w:cs="Times New Roman"/>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3" w:hRule="atLeast"/>
          <w:jc w:val="center"/>
        </w:trPr>
        <w:tc>
          <w:tcPr>
            <w:tcW w:w="19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jc w:val="center"/>
              <w:textAlignment w:val="center"/>
              <w:rPr>
                <w:rFonts w:hint="default" w:ascii="Times New Roman" w:hAnsi="Times New Roman" w:eastAsia="宋体" w:cs="Times New Roman"/>
                <w:b/>
                <w:bCs/>
                <w:i w:val="0"/>
                <w:iCs w:val="0"/>
                <w:color w:val="000000"/>
                <w:sz w:val="20"/>
                <w:szCs w:val="20"/>
                <w:u w:val="none"/>
              </w:rPr>
            </w:pPr>
            <w:r>
              <w:rPr>
                <w:rFonts w:hint="default" w:ascii="Times New Roman" w:hAnsi="Times New Roman" w:eastAsia="宋体" w:cs="Times New Roman"/>
                <w:b/>
                <w:bCs/>
                <w:i w:val="0"/>
                <w:iCs w:val="0"/>
                <w:color w:val="000000"/>
                <w:kern w:val="0"/>
                <w:sz w:val="20"/>
                <w:szCs w:val="20"/>
                <w:u w:val="none"/>
                <w:lang w:val="en-US" w:eastAsia="zh-CN" w:bidi="ar"/>
              </w:rPr>
              <w:t>昌吉州</w:t>
            </w:r>
          </w:p>
        </w:tc>
        <w:tc>
          <w:tcPr>
            <w:tcW w:w="96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jc w:val="center"/>
              <w:textAlignment w:val="center"/>
              <w:rPr>
                <w:rFonts w:hint="default" w:ascii="Times New Roman" w:hAnsi="Times New Roman" w:eastAsia="宋体" w:cs="Times New Roman"/>
                <w:b/>
                <w:bCs/>
                <w:i w:val="0"/>
                <w:iCs w:val="0"/>
                <w:color w:val="000000"/>
                <w:sz w:val="20"/>
                <w:szCs w:val="20"/>
                <w:u w:val="none"/>
              </w:rPr>
            </w:pPr>
            <w:r>
              <w:rPr>
                <w:rFonts w:hint="default" w:ascii="Times New Roman" w:hAnsi="Times New Roman" w:eastAsia="宋体" w:cs="Times New Roman"/>
                <w:b/>
                <w:bCs/>
                <w:i w:val="0"/>
                <w:iCs w:val="0"/>
                <w:color w:val="000000"/>
                <w:kern w:val="0"/>
                <w:sz w:val="20"/>
                <w:szCs w:val="20"/>
                <w:u w:val="none"/>
                <w:lang w:eastAsia="zh-CN" w:bidi="ar"/>
              </w:rPr>
              <w:t>12657</w:t>
            </w:r>
          </w:p>
        </w:tc>
        <w:tc>
          <w:tcPr>
            <w:tcW w:w="82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jc w:val="center"/>
              <w:textAlignment w:val="center"/>
              <w:rPr>
                <w:rFonts w:hint="default" w:ascii="Times New Roman" w:hAnsi="Times New Roman" w:eastAsia="宋体" w:cs="Times New Roman"/>
                <w:b/>
                <w:bCs/>
                <w:i w:val="0"/>
                <w:iCs w:val="0"/>
                <w:color w:val="000000"/>
                <w:sz w:val="20"/>
                <w:szCs w:val="20"/>
                <w:u w:val="none"/>
              </w:rPr>
            </w:pPr>
            <w:r>
              <w:rPr>
                <w:rFonts w:hint="default" w:ascii="Times New Roman" w:hAnsi="Times New Roman" w:eastAsia="宋体" w:cs="Times New Roman"/>
                <w:b/>
                <w:bCs/>
                <w:i w:val="0"/>
                <w:iCs w:val="0"/>
                <w:color w:val="000000"/>
                <w:kern w:val="0"/>
                <w:sz w:val="20"/>
                <w:szCs w:val="20"/>
                <w:u w:val="none"/>
                <w:lang w:eastAsia="zh-CN" w:bidi="ar"/>
              </w:rPr>
              <w:t>12657</w:t>
            </w:r>
          </w:p>
        </w:tc>
        <w:tc>
          <w:tcPr>
            <w:tcW w:w="7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bidi w:val="0"/>
              <w:jc w:val="center"/>
              <w:rPr>
                <w:rFonts w:hint="default" w:ascii="Times New Roman" w:hAnsi="Times New Roman" w:eastAsia="宋体" w:cs="Times New Roman"/>
                <w:i w:val="0"/>
                <w:iCs w:val="0"/>
                <w:color w:val="000000"/>
                <w:sz w:val="20"/>
                <w:szCs w:val="20"/>
                <w:u w:val="none"/>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bidi w:val="0"/>
              <w:jc w:val="center"/>
              <w:rPr>
                <w:rFonts w:hint="default" w:ascii="Times New Roman" w:hAnsi="Times New Roman" w:eastAsia="宋体" w:cs="Times New Roman"/>
                <w:i w:val="0"/>
                <w:iCs w:val="0"/>
                <w:color w:val="000000"/>
                <w:sz w:val="20"/>
                <w:szCs w:val="20"/>
                <w:u w:val="none"/>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eastAsia="zh-CN" w:bidi="ar"/>
              </w:rPr>
              <w:t>216</w:t>
            </w:r>
          </w:p>
        </w:tc>
        <w:tc>
          <w:tcPr>
            <w:tcW w:w="8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eastAsia="zh-CN" w:bidi="ar"/>
              </w:rPr>
              <w:t>5561</w:t>
            </w:r>
          </w:p>
        </w:tc>
        <w:tc>
          <w:tcPr>
            <w:tcW w:w="7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bidi w:val="0"/>
              <w:jc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sz w:val="20"/>
                <w:szCs w:val="20"/>
                <w:u w:val="none"/>
              </w:rPr>
              <w:t>2067</w:t>
            </w:r>
          </w:p>
        </w:tc>
        <w:tc>
          <w:tcPr>
            <w:tcW w:w="7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jc w:val="center"/>
              <w:textAlignment w:val="center"/>
              <w:rPr>
                <w:rFonts w:hint="default" w:ascii="Times New Roman" w:hAnsi="Times New Roman" w:eastAsia="宋体" w:cs="Times New Roman"/>
                <w:i w:val="0"/>
                <w:iCs w:val="0"/>
                <w:color w:val="auto"/>
                <w:sz w:val="20"/>
                <w:szCs w:val="20"/>
                <w:u w:val="none"/>
              </w:rPr>
            </w:pPr>
            <w:r>
              <w:rPr>
                <w:rFonts w:hint="default" w:ascii="Times New Roman" w:hAnsi="Times New Roman" w:eastAsia="宋体" w:cs="Times New Roman"/>
                <w:i w:val="0"/>
                <w:iCs w:val="0"/>
                <w:color w:val="auto"/>
                <w:kern w:val="0"/>
                <w:sz w:val="20"/>
                <w:szCs w:val="20"/>
                <w:u w:val="none"/>
                <w:lang w:eastAsia="zh-CN" w:bidi="ar"/>
              </w:rPr>
              <w:t>2250</w:t>
            </w:r>
          </w:p>
        </w:tc>
        <w:tc>
          <w:tcPr>
            <w:tcW w:w="6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eastAsia="zh-CN" w:bidi="ar"/>
              </w:rPr>
              <w:t>800</w:t>
            </w:r>
          </w:p>
        </w:tc>
        <w:tc>
          <w:tcPr>
            <w:tcW w:w="62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bidi w:val="0"/>
              <w:jc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sz w:val="20"/>
                <w:szCs w:val="20"/>
                <w:u w:val="none"/>
              </w:rPr>
              <w:t>1100</w:t>
            </w:r>
          </w:p>
        </w:tc>
        <w:tc>
          <w:tcPr>
            <w:tcW w:w="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eastAsia="zh-CN" w:bidi="ar"/>
              </w:rPr>
              <w:t>60</w:t>
            </w:r>
          </w:p>
        </w:tc>
        <w:tc>
          <w:tcPr>
            <w:tcW w:w="6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jc w:val="center"/>
              <w:textAlignment w:val="center"/>
              <w:rPr>
                <w:rFonts w:hint="default" w:ascii="Times New Roman" w:hAnsi="Times New Roman" w:eastAsia="宋体" w:cs="Times New Roman"/>
                <w:i w:val="0"/>
                <w:iCs w:val="0"/>
                <w:color w:val="000000"/>
                <w:sz w:val="20"/>
                <w:szCs w:val="20"/>
                <w:u w:val="none"/>
              </w:rPr>
            </w:pPr>
          </w:p>
        </w:tc>
        <w:tc>
          <w:tcPr>
            <w:tcW w:w="6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eastAsia="zh-CN" w:bidi="ar"/>
              </w:rPr>
              <w:t>603</w:t>
            </w:r>
          </w:p>
        </w:tc>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bidi w:val="0"/>
              <w:jc w:val="center"/>
              <w:rPr>
                <w:rFonts w:hint="default" w:ascii="Times New Roman" w:hAnsi="Times New Roman" w:eastAsia="宋体" w:cs="Times New Roman"/>
                <w:i w:val="0"/>
                <w:iCs w:val="0"/>
                <w:color w:val="000000"/>
                <w:sz w:val="20"/>
                <w:szCs w:val="20"/>
                <w:u w:val="none"/>
              </w:rPr>
            </w:pPr>
          </w:p>
        </w:tc>
        <w:tc>
          <w:tcPr>
            <w:tcW w:w="7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bidi w:val="0"/>
              <w:jc w:val="center"/>
              <w:rPr>
                <w:rFonts w:hint="default" w:ascii="Times New Roman" w:hAnsi="Times New Roman" w:eastAsia="宋体" w:cs="Times New Roman"/>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3" w:hRule="atLeast"/>
          <w:jc w:val="center"/>
        </w:trPr>
        <w:tc>
          <w:tcPr>
            <w:tcW w:w="19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jc w:val="center"/>
              <w:textAlignment w:val="center"/>
              <w:rPr>
                <w:rFonts w:hint="default" w:ascii="Times New Roman" w:hAnsi="Times New Roman" w:eastAsia="宋体" w:cs="Times New Roman"/>
                <w:b/>
                <w:bCs/>
                <w:i w:val="0"/>
                <w:iCs w:val="0"/>
                <w:color w:val="000000"/>
                <w:sz w:val="20"/>
                <w:szCs w:val="20"/>
                <w:u w:val="none"/>
              </w:rPr>
            </w:pPr>
            <w:r>
              <w:rPr>
                <w:rFonts w:hint="default" w:ascii="Times New Roman" w:hAnsi="Times New Roman" w:eastAsia="宋体" w:cs="Times New Roman"/>
                <w:b/>
                <w:bCs/>
                <w:i w:val="0"/>
                <w:iCs w:val="0"/>
                <w:color w:val="000000"/>
                <w:kern w:val="0"/>
                <w:sz w:val="20"/>
                <w:szCs w:val="20"/>
                <w:u w:val="none"/>
                <w:lang w:val="en-US" w:eastAsia="zh-CN" w:bidi="ar"/>
              </w:rPr>
              <w:t>巴州</w:t>
            </w:r>
          </w:p>
        </w:tc>
        <w:tc>
          <w:tcPr>
            <w:tcW w:w="96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jc w:val="center"/>
              <w:textAlignment w:val="center"/>
              <w:rPr>
                <w:rFonts w:hint="default" w:ascii="Times New Roman" w:hAnsi="Times New Roman" w:eastAsia="宋体" w:cs="Times New Roman"/>
                <w:b/>
                <w:bCs/>
                <w:i w:val="0"/>
                <w:iCs w:val="0"/>
                <w:color w:val="000000"/>
                <w:sz w:val="20"/>
                <w:szCs w:val="20"/>
                <w:u w:val="none"/>
              </w:rPr>
            </w:pPr>
            <w:r>
              <w:rPr>
                <w:rFonts w:hint="default" w:ascii="Times New Roman" w:hAnsi="Times New Roman" w:eastAsia="宋体" w:cs="Times New Roman"/>
                <w:b/>
                <w:bCs/>
                <w:i w:val="0"/>
                <w:iCs w:val="0"/>
                <w:color w:val="000000"/>
                <w:kern w:val="0"/>
                <w:sz w:val="20"/>
                <w:szCs w:val="20"/>
                <w:u w:val="none"/>
                <w:lang w:eastAsia="zh-CN" w:bidi="ar"/>
              </w:rPr>
              <w:t>12063</w:t>
            </w:r>
          </w:p>
        </w:tc>
        <w:tc>
          <w:tcPr>
            <w:tcW w:w="82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jc w:val="center"/>
              <w:textAlignment w:val="center"/>
              <w:rPr>
                <w:rFonts w:hint="default" w:ascii="Times New Roman" w:hAnsi="Times New Roman" w:eastAsia="宋体" w:cs="Times New Roman"/>
                <w:b/>
                <w:bCs/>
                <w:i w:val="0"/>
                <w:iCs w:val="0"/>
                <w:color w:val="000000"/>
                <w:sz w:val="20"/>
                <w:szCs w:val="20"/>
                <w:u w:val="none"/>
              </w:rPr>
            </w:pPr>
            <w:r>
              <w:rPr>
                <w:rFonts w:hint="default" w:ascii="Times New Roman" w:hAnsi="Times New Roman" w:eastAsia="宋体" w:cs="Times New Roman"/>
                <w:b/>
                <w:bCs/>
                <w:i w:val="0"/>
                <w:iCs w:val="0"/>
                <w:color w:val="000000"/>
                <w:kern w:val="0"/>
                <w:sz w:val="20"/>
                <w:szCs w:val="20"/>
                <w:u w:val="none"/>
                <w:lang w:eastAsia="zh-CN" w:bidi="ar"/>
              </w:rPr>
              <w:t>12063</w:t>
            </w:r>
          </w:p>
        </w:tc>
        <w:tc>
          <w:tcPr>
            <w:tcW w:w="7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bidi w:val="0"/>
              <w:jc w:val="center"/>
              <w:rPr>
                <w:rFonts w:hint="default" w:ascii="Times New Roman" w:hAnsi="Times New Roman" w:eastAsia="宋体" w:cs="Times New Roman"/>
                <w:i w:val="0"/>
                <w:iCs w:val="0"/>
                <w:color w:val="000000"/>
                <w:sz w:val="20"/>
                <w:szCs w:val="20"/>
                <w:u w:val="none"/>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eastAsia="zh-CN" w:bidi="ar"/>
              </w:rPr>
              <w:t>670</w:t>
            </w:r>
          </w:p>
        </w:tc>
        <w:tc>
          <w:tcPr>
            <w:tcW w:w="6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eastAsia="zh-CN" w:bidi="ar"/>
              </w:rPr>
              <w:t>544</w:t>
            </w:r>
          </w:p>
        </w:tc>
        <w:tc>
          <w:tcPr>
            <w:tcW w:w="8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eastAsia="zh-CN" w:bidi="ar"/>
              </w:rPr>
              <w:t>4251</w:t>
            </w:r>
          </w:p>
        </w:tc>
        <w:tc>
          <w:tcPr>
            <w:tcW w:w="7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bidi w:val="0"/>
              <w:jc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sz w:val="20"/>
                <w:szCs w:val="20"/>
                <w:u w:val="none"/>
              </w:rPr>
              <w:t>675</w:t>
            </w:r>
          </w:p>
        </w:tc>
        <w:tc>
          <w:tcPr>
            <w:tcW w:w="7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bidi w:val="0"/>
              <w:jc w:val="center"/>
              <w:rPr>
                <w:rFonts w:hint="default" w:ascii="Times New Roman" w:hAnsi="Times New Roman" w:eastAsia="宋体" w:cs="Times New Roman"/>
                <w:i w:val="0"/>
                <w:iCs w:val="0"/>
                <w:color w:val="auto"/>
                <w:sz w:val="20"/>
                <w:szCs w:val="20"/>
                <w:u w:val="none"/>
              </w:rPr>
            </w:pPr>
            <w:r>
              <w:rPr>
                <w:rFonts w:hint="default" w:ascii="Times New Roman" w:hAnsi="Times New Roman" w:eastAsia="宋体" w:cs="Times New Roman"/>
                <w:i w:val="0"/>
                <w:iCs w:val="0"/>
                <w:color w:val="auto"/>
                <w:sz w:val="20"/>
                <w:szCs w:val="20"/>
                <w:u w:val="none"/>
              </w:rPr>
              <w:t>3636</w:t>
            </w:r>
          </w:p>
        </w:tc>
        <w:tc>
          <w:tcPr>
            <w:tcW w:w="6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eastAsia="zh-CN" w:bidi="ar"/>
              </w:rPr>
              <w:t>1000</w:t>
            </w:r>
          </w:p>
        </w:tc>
        <w:tc>
          <w:tcPr>
            <w:tcW w:w="62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eastAsia="zh-CN" w:bidi="ar"/>
              </w:rPr>
              <w:t>500</w:t>
            </w:r>
          </w:p>
        </w:tc>
        <w:tc>
          <w:tcPr>
            <w:tcW w:w="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eastAsia="zh-CN" w:bidi="ar"/>
              </w:rPr>
              <w:t>100</w:t>
            </w:r>
          </w:p>
        </w:tc>
        <w:tc>
          <w:tcPr>
            <w:tcW w:w="6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bidi w:val="0"/>
              <w:jc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sz w:val="20"/>
                <w:szCs w:val="20"/>
                <w:u w:val="none"/>
              </w:rPr>
              <w:t>787</w:t>
            </w:r>
          </w:p>
        </w:tc>
        <w:tc>
          <w:tcPr>
            <w:tcW w:w="6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bidi w:val="0"/>
              <w:jc w:val="center"/>
              <w:rPr>
                <w:rFonts w:hint="default" w:ascii="Times New Roman" w:hAnsi="Times New Roman" w:eastAsia="宋体" w:cs="Times New Roman"/>
                <w:i w:val="0"/>
                <w:iCs w:val="0"/>
                <w:color w:val="000000"/>
                <w:sz w:val="20"/>
                <w:szCs w:val="20"/>
                <w:u w:val="none"/>
              </w:rPr>
            </w:pPr>
          </w:p>
        </w:tc>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bidi w:val="0"/>
              <w:jc w:val="center"/>
              <w:rPr>
                <w:rFonts w:hint="default" w:ascii="Times New Roman" w:hAnsi="Times New Roman" w:eastAsia="宋体" w:cs="Times New Roman"/>
                <w:i w:val="0"/>
                <w:iCs w:val="0"/>
                <w:color w:val="000000"/>
                <w:sz w:val="20"/>
                <w:szCs w:val="20"/>
                <w:u w:val="none"/>
              </w:rPr>
            </w:pPr>
          </w:p>
        </w:tc>
        <w:tc>
          <w:tcPr>
            <w:tcW w:w="7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bidi w:val="0"/>
              <w:jc w:val="center"/>
              <w:rPr>
                <w:rFonts w:hint="default" w:ascii="Times New Roman" w:hAnsi="Times New Roman" w:eastAsia="宋体" w:cs="Times New Roman"/>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3" w:hRule="atLeast"/>
          <w:jc w:val="center"/>
        </w:trPr>
        <w:tc>
          <w:tcPr>
            <w:tcW w:w="19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jc w:val="center"/>
              <w:textAlignment w:val="center"/>
              <w:rPr>
                <w:rFonts w:hint="default" w:ascii="Times New Roman" w:hAnsi="Times New Roman" w:eastAsia="宋体" w:cs="Times New Roman"/>
                <w:b/>
                <w:bCs/>
                <w:i w:val="0"/>
                <w:iCs w:val="0"/>
                <w:color w:val="000000"/>
                <w:sz w:val="20"/>
                <w:szCs w:val="20"/>
                <w:u w:val="none"/>
              </w:rPr>
            </w:pPr>
            <w:r>
              <w:rPr>
                <w:rFonts w:hint="default" w:ascii="Times New Roman" w:hAnsi="Times New Roman" w:eastAsia="宋体" w:cs="Times New Roman"/>
                <w:b/>
                <w:bCs/>
                <w:i w:val="0"/>
                <w:iCs w:val="0"/>
                <w:color w:val="000000"/>
                <w:kern w:val="0"/>
                <w:sz w:val="20"/>
                <w:szCs w:val="20"/>
                <w:u w:val="none"/>
                <w:lang w:val="en-US" w:eastAsia="zh-CN" w:bidi="ar"/>
              </w:rPr>
              <w:t>吐鲁番市</w:t>
            </w:r>
          </w:p>
        </w:tc>
        <w:tc>
          <w:tcPr>
            <w:tcW w:w="96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jc w:val="center"/>
              <w:textAlignment w:val="center"/>
              <w:rPr>
                <w:rFonts w:hint="default" w:ascii="Times New Roman" w:hAnsi="Times New Roman" w:eastAsia="宋体" w:cs="Times New Roman"/>
                <w:b/>
                <w:bCs/>
                <w:i w:val="0"/>
                <w:iCs w:val="0"/>
                <w:color w:val="000000"/>
                <w:sz w:val="20"/>
                <w:szCs w:val="20"/>
                <w:u w:val="none"/>
              </w:rPr>
            </w:pPr>
            <w:r>
              <w:rPr>
                <w:rFonts w:hint="default" w:ascii="Times New Roman" w:hAnsi="Times New Roman" w:eastAsia="宋体" w:cs="Times New Roman"/>
                <w:b/>
                <w:bCs/>
                <w:i w:val="0"/>
                <w:iCs w:val="0"/>
                <w:color w:val="000000"/>
                <w:kern w:val="0"/>
                <w:sz w:val="20"/>
                <w:szCs w:val="20"/>
                <w:u w:val="none"/>
                <w:lang w:eastAsia="zh-CN" w:bidi="ar"/>
              </w:rPr>
              <w:t>6237</w:t>
            </w:r>
          </w:p>
        </w:tc>
        <w:tc>
          <w:tcPr>
            <w:tcW w:w="82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jc w:val="center"/>
              <w:textAlignment w:val="center"/>
              <w:rPr>
                <w:rFonts w:hint="default" w:ascii="Times New Roman" w:hAnsi="Times New Roman" w:eastAsia="宋体" w:cs="Times New Roman"/>
                <w:b/>
                <w:bCs/>
                <w:i w:val="0"/>
                <w:iCs w:val="0"/>
                <w:color w:val="000000"/>
                <w:sz w:val="20"/>
                <w:szCs w:val="20"/>
                <w:u w:val="none"/>
              </w:rPr>
            </w:pPr>
            <w:r>
              <w:rPr>
                <w:rFonts w:hint="default" w:ascii="Times New Roman" w:hAnsi="Times New Roman" w:eastAsia="宋体" w:cs="Times New Roman"/>
                <w:b/>
                <w:bCs/>
                <w:i w:val="0"/>
                <w:iCs w:val="0"/>
                <w:color w:val="000000"/>
                <w:kern w:val="0"/>
                <w:sz w:val="20"/>
                <w:szCs w:val="20"/>
                <w:u w:val="none"/>
                <w:lang w:eastAsia="zh-CN" w:bidi="ar"/>
              </w:rPr>
              <w:t>6237</w:t>
            </w:r>
          </w:p>
        </w:tc>
        <w:tc>
          <w:tcPr>
            <w:tcW w:w="7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bidi w:val="0"/>
              <w:jc w:val="center"/>
              <w:rPr>
                <w:rFonts w:hint="default" w:ascii="Times New Roman" w:hAnsi="Times New Roman" w:eastAsia="宋体" w:cs="Times New Roman"/>
                <w:i w:val="0"/>
                <w:iCs w:val="0"/>
                <w:color w:val="000000"/>
                <w:sz w:val="20"/>
                <w:szCs w:val="20"/>
                <w:u w:val="none"/>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bidi w:val="0"/>
              <w:jc w:val="center"/>
              <w:rPr>
                <w:rFonts w:hint="default" w:ascii="Times New Roman" w:hAnsi="Times New Roman" w:eastAsia="宋体" w:cs="Times New Roman"/>
                <w:i w:val="0"/>
                <w:iCs w:val="0"/>
                <w:color w:val="000000"/>
                <w:sz w:val="20"/>
                <w:szCs w:val="20"/>
                <w:u w:val="none"/>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bidi w:val="0"/>
              <w:jc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sz w:val="20"/>
                <w:szCs w:val="20"/>
                <w:u w:val="none"/>
              </w:rPr>
              <w:t>228</w:t>
            </w:r>
          </w:p>
        </w:tc>
        <w:tc>
          <w:tcPr>
            <w:tcW w:w="8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eastAsia="zh-CN" w:bidi="ar"/>
              </w:rPr>
              <w:t>3872</w:t>
            </w:r>
          </w:p>
        </w:tc>
        <w:tc>
          <w:tcPr>
            <w:tcW w:w="7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bidi w:val="0"/>
              <w:jc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sz w:val="20"/>
                <w:szCs w:val="20"/>
                <w:u w:val="none"/>
              </w:rPr>
              <w:t>952</w:t>
            </w:r>
          </w:p>
        </w:tc>
        <w:tc>
          <w:tcPr>
            <w:tcW w:w="7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jc w:val="center"/>
              <w:textAlignment w:val="center"/>
              <w:rPr>
                <w:rFonts w:hint="default" w:ascii="Times New Roman" w:hAnsi="Times New Roman" w:eastAsia="宋体" w:cs="Times New Roman"/>
                <w:i w:val="0"/>
                <w:iCs w:val="0"/>
                <w:color w:val="auto"/>
                <w:sz w:val="20"/>
                <w:szCs w:val="20"/>
                <w:u w:val="none"/>
              </w:rPr>
            </w:pPr>
          </w:p>
        </w:tc>
        <w:tc>
          <w:tcPr>
            <w:tcW w:w="6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eastAsia="zh-CN" w:bidi="ar"/>
              </w:rPr>
              <w:t>300</w:t>
            </w:r>
          </w:p>
        </w:tc>
        <w:tc>
          <w:tcPr>
            <w:tcW w:w="62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bidi w:val="0"/>
              <w:jc w:val="center"/>
              <w:rPr>
                <w:rFonts w:hint="default" w:ascii="Times New Roman" w:hAnsi="Times New Roman" w:eastAsia="宋体" w:cs="Times New Roman"/>
                <w:i w:val="0"/>
                <w:iCs w:val="0"/>
                <w:color w:val="000000"/>
                <w:sz w:val="20"/>
                <w:szCs w:val="20"/>
                <w:u w:val="none"/>
              </w:rPr>
            </w:pPr>
          </w:p>
        </w:tc>
        <w:tc>
          <w:tcPr>
            <w:tcW w:w="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bidi w:val="0"/>
              <w:jc w:val="center"/>
              <w:rPr>
                <w:rFonts w:hint="default" w:ascii="Times New Roman" w:hAnsi="Times New Roman" w:eastAsia="宋体" w:cs="Times New Roman"/>
                <w:i w:val="0"/>
                <w:iCs w:val="0"/>
                <w:color w:val="000000"/>
                <w:sz w:val="20"/>
                <w:szCs w:val="20"/>
                <w:u w:val="none"/>
              </w:rPr>
            </w:pPr>
          </w:p>
        </w:tc>
        <w:tc>
          <w:tcPr>
            <w:tcW w:w="6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bidi w:val="0"/>
              <w:jc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sz w:val="20"/>
                <w:szCs w:val="20"/>
                <w:u w:val="none"/>
              </w:rPr>
              <w:t>800</w:t>
            </w:r>
          </w:p>
        </w:tc>
        <w:tc>
          <w:tcPr>
            <w:tcW w:w="6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eastAsia="zh-CN" w:bidi="ar"/>
              </w:rPr>
              <w:t>85</w:t>
            </w:r>
          </w:p>
        </w:tc>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bidi w:val="0"/>
              <w:jc w:val="center"/>
              <w:rPr>
                <w:rFonts w:hint="default" w:ascii="Times New Roman" w:hAnsi="Times New Roman" w:eastAsia="宋体" w:cs="Times New Roman"/>
                <w:i w:val="0"/>
                <w:iCs w:val="0"/>
                <w:color w:val="000000"/>
                <w:sz w:val="20"/>
                <w:szCs w:val="20"/>
                <w:u w:val="none"/>
              </w:rPr>
            </w:pPr>
          </w:p>
        </w:tc>
        <w:tc>
          <w:tcPr>
            <w:tcW w:w="7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bidi w:val="0"/>
              <w:jc w:val="center"/>
              <w:rPr>
                <w:rFonts w:hint="default" w:ascii="Times New Roman" w:hAnsi="Times New Roman" w:eastAsia="宋体" w:cs="Times New Roman"/>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3" w:hRule="atLeast"/>
          <w:jc w:val="center"/>
        </w:trPr>
        <w:tc>
          <w:tcPr>
            <w:tcW w:w="19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jc w:val="center"/>
              <w:textAlignment w:val="center"/>
              <w:rPr>
                <w:rFonts w:hint="default" w:ascii="Times New Roman" w:hAnsi="Times New Roman" w:eastAsia="宋体" w:cs="Times New Roman"/>
                <w:b/>
                <w:bCs/>
                <w:i w:val="0"/>
                <w:iCs w:val="0"/>
                <w:color w:val="000000"/>
                <w:sz w:val="20"/>
                <w:szCs w:val="20"/>
                <w:u w:val="none"/>
              </w:rPr>
            </w:pPr>
            <w:r>
              <w:rPr>
                <w:rFonts w:hint="default" w:ascii="Times New Roman" w:hAnsi="Times New Roman" w:eastAsia="宋体" w:cs="Times New Roman"/>
                <w:b/>
                <w:bCs/>
                <w:i w:val="0"/>
                <w:iCs w:val="0"/>
                <w:color w:val="000000"/>
                <w:kern w:val="0"/>
                <w:sz w:val="20"/>
                <w:szCs w:val="20"/>
                <w:u w:val="none"/>
                <w:lang w:val="en-US" w:eastAsia="zh-CN" w:bidi="ar"/>
              </w:rPr>
              <w:t>克拉玛依市</w:t>
            </w:r>
          </w:p>
        </w:tc>
        <w:tc>
          <w:tcPr>
            <w:tcW w:w="96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jc w:val="center"/>
              <w:textAlignment w:val="center"/>
              <w:rPr>
                <w:rFonts w:hint="default" w:ascii="Times New Roman" w:hAnsi="Times New Roman" w:eastAsia="宋体" w:cs="Times New Roman"/>
                <w:b/>
                <w:bCs/>
                <w:i w:val="0"/>
                <w:iCs w:val="0"/>
                <w:color w:val="000000"/>
                <w:sz w:val="20"/>
                <w:szCs w:val="20"/>
                <w:u w:val="none"/>
              </w:rPr>
            </w:pPr>
            <w:r>
              <w:rPr>
                <w:rFonts w:hint="default" w:ascii="Times New Roman" w:hAnsi="Times New Roman" w:eastAsia="宋体" w:cs="Times New Roman"/>
                <w:b/>
                <w:bCs/>
                <w:i w:val="0"/>
                <w:iCs w:val="0"/>
                <w:color w:val="000000"/>
                <w:kern w:val="0"/>
                <w:sz w:val="20"/>
                <w:szCs w:val="20"/>
                <w:u w:val="none"/>
                <w:lang w:eastAsia="zh-CN" w:bidi="ar"/>
              </w:rPr>
              <w:t>366</w:t>
            </w:r>
          </w:p>
        </w:tc>
        <w:tc>
          <w:tcPr>
            <w:tcW w:w="82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jc w:val="center"/>
              <w:textAlignment w:val="center"/>
              <w:rPr>
                <w:rFonts w:hint="default" w:ascii="Times New Roman" w:hAnsi="Times New Roman" w:eastAsia="宋体" w:cs="Times New Roman"/>
                <w:b/>
                <w:bCs/>
                <w:i w:val="0"/>
                <w:iCs w:val="0"/>
                <w:color w:val="000000"/>
                <w:sz w:val="20"/>
                <w:szCs w:val="20"/>
                <w:u w:val="none"/>
              </w:rPr>
            </w:pPr>
            <w:r>
              <w:rPr>
                <w:rFonts w:hint="default" w:ascii="Times New Roman" w:hAnsi="Times New Roman" w:eastAsia="宋体" w:cs="Times New Roman"/>
                <w:b/>
                <w:bCs/>
                <w:i w:val="0"/>
                <w:iCs w:val="0"/>
                <w:color w:val="000000"/>
                <w:kern w:val="0"/>
                <w:sz w:val="20"/>
                <w:szCs w:val="20"/>
                <w:u w:val="none"/>
                <w:lang w:eastAsia="zh-CN" w:bidi="ar"/>
              </w:rPr>
              <w:t>366</w:t>
            </w:r>
          </w:p>
        </w:tc>
        <w:tc>
          <w:tcPr>
            <w:tcW w:w="7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bidi w:val="0"/>
              <w:jc w:val="center"/>
              <w:rPr>
                <w:rFonts w:hint="default" w:ascii="Times New Roman" w:hAnsi="Times New Roman" w:eastAsia="宋体" w:cs="Times New Roman"/>
                <w:i w:val="0"/>
                <w:iCs w:val="0"/>
                <w:color w:val="000000"/>
                <w:sz w:val="20"/>
                <w:szCs w:val="20"/>
                <w:u w:val="none"/>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bidi w:val="0"/>
              <w:jc w:val="center"/>
              <w:rPr>
                <w:rFonts w:hint="default" w:ascii="Times New Roman" w:hAnsi="Times New Roman" w:eastAsia="宋体" w:cs="Times New Roman"/>
                <w:i w:val="0"/>
                <w:iCs w:val="0"/>
                <w:color w:val="000000"/>
                <w:sz w:val="20"/>
                <w:szCs w:val="20"/>
                <w:u w:val="none"/>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bidi w:val="0"/>
              <w:jc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sz w:val="20"/>
                <w:szCs w:val="20"/>
                <w:u w:val="none"/>
              </w:rPr>
              <w:t>96</w:t>
            </w:r>
          </w:p>
        </w:tc>
        <w:tc>
          <w:tcPr>
            <w:tcW w:w="8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jc w:val="center"/>
              <w:textAlignment w:val="center"/>
              <w:rPr>
                <w:rFonts w:hint="default" w:ascii="Times New Roman" w:hAnsi="Times New Roman" w:eastAsia="宋体" w:cs="Times New Roman"/>
                <w:i w:val="0"/>
                <w:iCs w:val="0"/>
                <w:color w:val="000000"/>
                <w:sz w:val="20"/>
                <w:szCs w:val="20"/>
                <w:u w:val="none"/>
              </w:rPr>
            </w:pPr>
          </w:p>
        </w:tc>
        <w:tc>
          <w:tcPr>
            <w:tcW w:w="7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bidi w:val="0"/>
              <w:jc w:val="center"/>
              <w:rPr>
                <w:rFonts w:hint="default" w:ascii="Times New Roman" w:hAnsi="Times New Roman" w:eastAsia="宋体" w:cs="Times New Roman"/>
                <w:i w:val="0"/>
                <w:iCs w:val="0"/>
                <w:color w:val="000000"/>
                <w:sz w:val="20"/>
                <w:szCs w:val="20"/>
                <w:u w:val="none"/>
              </w:rPr>
            </w:pPr>
          </w:p>
        </w:tc>
        <w:tc>
          <w:tcPr>
            <w:tcW w:w="7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bidi w:val="0"/>
              <w:jc w:val="center"/>
              <w:rPr>
                <w:rFonts w:hint="default" w:ascii="Times New Roman" w:hAnsi="Times New Roman" w:eastAsia="宋体" w:cs="Times New Roman"/>
                <w:i w:val="0"/>
                <w:iCs w:val="0"/>
                <w:color w:val="auto"/>
                <w:sz w:val="20"/>
                <w:szCs w:val="20"/>
                <w:u w:val="none"/>
              </w:rPr>
            </w:pPr>
          </w:p>
        </w:tc>
        <w:tc>
          <w:tcPr>
            <w:tcW w:w="6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bidi w:val="0"/>
              <w:jc w:val="center"/>
              <w:rPr>
                <w:rFonts w:hint="default" w:ascii="Times New Roman" w:hAnsi="Times New Roman" w:eastAsia="宋体" w:cs="Times New Roman"/>
                <w:i w:val="0"/>
                <w:iCs w:val="0"/>
                <w:color w:val="000000"/>
                <w:sz w:val="20"/>
                <w:szCs w:val="20"/>
                <w:u w:val="none"/>
              </w:rPr>
            </w:pPr>
          </w:p>
        </w:tc>
        <w:tc>
          <w:tcPr>
            <w:tcW w:w="62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bidi w:val="0"/>
              <w:jc w:val="center"/>
              <w:rPr>
                <w:rFonts w:hint="default" w:ascii="Times New Roman" w:hAnsi="Times New Roman" w:eastAsia="宋体" w:cs="Times New Roman"/>
                <w:i w:val="0"/>
                <w:iCs w:val="0"/>
                <w:color w:val="000000"/>
                <w:sz w:val="20"/>
                <w:szCs w:val="20"/>
                <w:u w:val="none"/>
              </w:rPr>
            </w:pPr>
          </w:p>
        </w:tc>
        <w:tc>
          <w:tcPr>
            <w:tcW w:w="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bidi w:val="0"/>
              <w:jc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sz w:val="20"/>
                <w:szCs w:val="20"/>
                <w:u w:val="none"/>
              </w:rPr>
              <w:t>270</w:t>
            </w:r>
          </w:p>
        </w:tc>
        <w:tc>
          <w:tcPr>
            <w:tcW w:w="6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bidi w:val="0"/>
              <w:jc w:val="center"/>
              <w:rPr>
                <w:rFonts w:hint="default" w:ascii="Times New Roman" w:hAnsi="Times New Roman" w:eastAsia="宋体" w:cs="Times New Roman"/>
                <w:i w:val="0"/>
                <w:iCs w:val="0"/>
                <w:color w:val="000000"/>
                <w:sz w:val="20"/>
                <w:szCs w:val="20"/>
                <w:u w:val="none"/>
              </w:rPr>
            </w:pPr>
          </w:p>
        </w:tc>
        <w:tc>
          <w:tcPr>
            <w:tcW w:w="6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bidi w:val="0"/>
              <w:jc w:val="center"/>
              <w:rPr>
                <w:rFonts w:hint="default" w:ascii="Times New Roman" w:hAnsi="Times New Roman" w:eastAsia="宋体" w:cs="Times New Roman"/>
                <w:i w:val="0"/>
                <w:iCs w:val="0"/>
                <w:color w:val="000000"/>
                <w:sz w:val="20"/>
                <w:szCs w:val="20"/>
                <w:u w:val="none"/>
              </w:rPr>
            </w:pPr>
          </w:p>
        </w:tc>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bidi w:val="0"/>
              <w:jc w:val="center"/>
              <w:rPr>
                <w:rFonts w:hint="default" w:ascii="Times New Roman" w:hAnsi="Times New Roman" w:eastAsia="宋体" w:cs="Times New Roman"/>
                <w:i w:val="0"/>
                <w:iCs w:val="0"/>
                <w:color w:val="000000"/>
                <w:sz w:val="20"/>
                <w:szCs w:val="20"/>
                <w:u w:val="none"/>
              </w:rPr>
            </w:pPr>
          </w:p>
        </w:tc>
        <w:tc>
          <w:tcPr>
            <w:tcW w:w="7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bidi w:val="0"/>
              <w:jc w:val="center"/>
              <w:rPr>
                <w:rFonts w:hint="default" w:ascii="Times New Roman" w:hAnsi="Times New Roman" w:eastAsia="宋体" w:cs="Times New Roman"/>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83" w:hRule="atLeast"/>
          <w:jc w:val="center"/>
        </w:trPr>
        <w:tc>
          <w:tcPr>
            <w:tcW w:w="19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jc w:val="center"/>
              <w:textAlignment w:val="center"/>
              <w:rPr>
                <w:rFonts w:hint="default" w:ascii="Times New Roman" w:hAnsi="Times New Roman" w:eastAsia="宋体" w:cs="Times New Roman"/>
                <w:b/>
                <w:bCs/>
                <w:i w:val="0"/>
                <w:iCs w:val="0"/>
                <w:color w:val="000000"/>
                <w:sz w:val="20"/>
                <w:szCs w:val="20"/>
                <w:u w:val="none"/>
              </w:rPr>
            </w:pPr>
            <w:r>
              <w:rPr>
                <w:rFonts w:hint="default" w:ascii="Times New Roman" w:hAnsi="Times New Roman" w:eastAsia="宋体" w:cs="Times New Roman"/>
                <w:b/>
                <w:bCs/>
                <w:i w:val="0"/>
                <w:iCs w:val="0"/>
                <w:color w:val="000000"/>
                <w:kern w:val="0"/>
                <w:sz w:val="20"/>
                <w:szCs w:val="20"/>
                <w:u w:val="none"/>
                <w:lang w:val="en-US" w:eastAsia="zh-CN" w:bidi="ar"/>
              </w:rPr>
              <w:t>博州</w:t>
            </w:r>
          </w:p>
        </w:tc>
        <w:tc>
          <w:tcPr>
            <w:tcW w:w="96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jc w:val="center"/>
              <w:textAlignment w:val="center"/>
              <w:rPr>
                <w:rFonts w:hint="default" w:ascii="Times New Roman" w:hAnsi="Times New Roman" w:eastAsia="宋体" w:cs="Times New Roman"/>
                <w:b/>
                <w:bCs/>
                <w:i w:val="0"/>
                <w:iCs w:val="0"/>
                <w:color w:val="000000"/>
                <w:sz w:val="20"/>
                <w:szCs w:val="20"/>
                <w:u w:val="none"/>
              </w:rPr>
            </w:pPr>
            <w:r>
              <w:rPr>
                <w:rFonts w:hint="default" w:ascii="Times New Roman" w:hAnsi="Times New Roman" w:eastAsia="宋体" w:cs="Times New Roman"/>
                <w:b/>
                <w:bCs/>
                <w:i w:val="0"/>
                <w:iCs w:val="0"/>
                <w:color w:val="000000"/>
                <w:kern w:val="0"/>
                <w:sz w:val="20"/>
                <w:szCs w:val="20"/>
                <w:u w:val="none"/>
                <w:lang w:eastAsia="zh-CN" w:bidi="ar"/>
              </w:rPr>
              <w:t>31156</w:t>
            </w:r>
          </w:p>
        </w:tc>
        <w:tc>
          <w:tcPr>
            <w:tcW w:w="82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jc w:val="center"/>
              <w:textAlignment w:val="center"/>
              <w:rPr>
                <w:rFonts w:hint="default" w:ascii="Times New Roman" w:hAnsi="Times New Roman" w:eastAsia="宋体" w:cs="Times New Roman"/>
                <w:b/>
                <w:bCs/>
                <w:i w:val="0"/>
                <w:iCs w:val="0"/>
                <w:color w:val="000000"/>
                <w:sz w:val="20"/>
                <w:szCs w:val="20"/>
                <w:u w:val="none"/>
              </w:rPr>
            </w:pPr>
            <w:r>
              <w:rPr>
                <w:rFonts w:hint="default" w:ascii="Times New Roman" w:hAnsi="Times New Roman" w:eastAsia="宋体" w:cs="Times New Roman"/>
                <w:b/>
                <w:bCs/>
                <w:i w:val="0"/>
                <w:iCs w:val="0"/>
                <w:color w:val="000000"/>
                <w:kern w:val="0"/>
                <w:sz w:val="20"/>
                <w:szCs w:val="20"/>
                <w:u w:val="none"/>
                <w:lang w:eastAsia="zh-CN" w:bidi="ar"/>
              </w:rPr>
              <w:t>31156</w:t>
            </w:r>
          </w:p>
        </w:tc>
        <w:tc>
          <w:tcPr>
            <w:tcW w:w="7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bidi w:val="0"/>
              <w:jc w:val="center"/>
              <w:rPr>
                <w:rFonts w:hint="default" w:ascii="Times New Roman" w:hAnsi="Times New Roman" w:eastAsia="宋体" w:cs="Times New Roman"/>
                <w:i w:val="0"/>
                <w:iCs w:val="0"/>
                <w:color w:val="000000"/>
                <w:sz w:val="20"/>
                <w:szCs w:val="20"/>
                <w:u w:val="none"/>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bidi w:val="0"/>
              <w:jc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sz w:val="20"/>
                <w:szCs w:val="20"/>
                <w:u w:val="none"/>
              </w:rPr>
              <w:t>665</w:t>
            </w:r>
          </w:p>
        </w:tc>
        <w:tc>
          <w:tcPr>
            <w:tcW w:w="6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bidi w:val="0"/>
              <w:jc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sz w:val="20"/>
                <w:szCs w:val="20"/>
                <w:u w:val="none"/>
              </w:rPr>
              <w:t>232</w:t>
            </w:r>
          </w:p>
        </w:tc>
        <w:tc>
          <w:tcPr>
            <w:tcW w:w="8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eastAsia="zh-CN" w:bidi="ar"/>
              </w:rPr>
              <w:t>11741</w:t>
            </w:r>
          </w:p>
        </w:tc>
        <w:tc>
          <w:tcPr>
            <w:tcW w:w="7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bidi w:val="0"/>
              <w:jc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sz w:val="20"/>
                <w:szCs w:val="20"/>
                <w:u w:val="none"/>
              </w:rPr>
              <w:t>1778</w:t>
            </w:r>
          </w:p>
        </w:tc>
        <w:tc>
          <w:tcPr>
            <w:tcW w:w="7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jc w:val="center"/>
              <w:textAlignment w:val="center"/>
              <w:rPr>
                <w:rFonts w:hint="default" w:ascii="Times New Roman" w:hAnsi="Times New Roman" w:eastAsia="宋体" w:cs="Times New Roman"/>
                <w:i w:val="0"/>
                <w:iCs w:val="0"/>
                <w:color w:val="auto"/>
                <w:sz w:val="20"/>
                <w:szCs w:val="20"/>
                <w:u w:val="none"/>
              </w:rPr>
            </w:pPr>
            <w:r>
              <w:rPr>
                <w:rFonts w:hint="default" w:ascii="Times New Roman" w:hAnsi="Times New Roman" w:eastAsia="宋体" w:cs="Times New Roman"/>
                <w:i w:val="0"/>
                <w:iCs w:val="0"/>
                <w:color w:val="auto"/>
                <w:kern w:val="0"/>
                <w:sz w:val="20"/>
                <w:szCs w:val="20"/>
                <w:u w:val="none"/>
                <w:lang w:eastAsia="zh-CN" w:bidi="ar"/>
              </w:rPr>
              <w:t>13669</w:t>
            </w:r>
          </w:p>
        </w:tc>
        <w:tc>
          <w:tcPr>
            <w:tcW w:w="6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eastAsia="zh-CN" w:bidi="ar"/>
              </w:rPr>
              <w:t>1200</w:t>
            </w:r>
          </w:p>
        </w:tc>
        <w:tc>
          <w:tcPr>
            <w:tcW w:w="62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1000</w:t>
            </w:r>
          </w:p>
        </w:tc>
        <w:tc>
          <w:tcPr>
            <w:tcW w:w="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jc w:val="center"/>
              <w:textAlignment w:val="center"/>
              <w:rPr>
                <w:rFonts w:hint="default" w:ascii="Times New Roman" w:hAnsi="Times New Roman" w:eastAsia="宋体" w:cs="Times New Roman"/>
                <w:i w:val="0"/>
                <w:iCs w:val="0"/>
                <w:color w:val="000000"/>
                <w:sz w:val="20"/>
                <w:szCs w:val="20"/>
                <w:u w:val="none"/>
              </w:rPr>
            </w:pPr>
          </w:p>
        </w:tc>
        <w:tc>
          <w:tcPr>
            <w:tcW w:w="6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bidi w:val="0"/>
              <w:jc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sz w:val="20"/>
                <w:szCs w:val="20"/>
                <w:u w:val="none"/>
              </w:rPr>
              <w:t>800</w:t>
            </w:r>
          </w:p>
        </w:tc>
        <w:tc>
          <w:tcPr>
            <w:tcW w:w="6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eastAsia="zh-CN" w:bidi="ar"/>
              </w:rPr>
              <w:t>71</w:t>
            </w:r>
          </w:p>
        </w:tc>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bidi w:val="0"/>
              <w:jc w:val="center"/>
              <w:rPr>
                <w:rFonts w:hint="default" w:ascii="Times New Roman" w:hAnsi="Times New Roman" w:eastAsia="宋体" w:cs="Times New Roman"/>
                <w:i w:val="0"/>
                <w:iCs w:val="0"/>
                <w:color w:val="000000"/>
                <w:sz w:val="20"/>
                <w:szCs w:val="20"/>
                <w:u w:val="none"/>
              </w:rPr>
            </w:pPr>
          </w:p>
        </w:tc>
        <w:tc>
          <w:tcPr>
            <w:tcW w:w="7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bidi w:val="0"/>
              <w:jc w:val="center"/>
              <w:rPr>
                <w:rFonts w:hint="default" w:ascii="Times New Roman" w:hAnsi="Times New Roman" w:eastAsia="宋体" w:cs="Times New Roman"/>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83" w:hRule="atLeast"/>
          <w:jc w:val="center"/>
        </w:trPr>
        <w:tc>
          <w:tcPr>
            <w:tcW w:w="19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bidi w:val="0"/>
              <w:jc w:val="center"/>
              <w:textAlignment w:val="center"/>
              <w:rPr>
                <w:rFonts w:hint="default" w:ascii="Times New Roman" w:hAnsi="Times New Roman" w:eastAsia="宋体" w:cs="Times New Roman"/>
                <w:b/>
                <w:bCs/>
                <w:i w:val="0"/>
                <w:iCs w:val="0"/>
                <w:color w:val="000000"/>
                <w:sz w:val="12"/>
                <w:szCs w:val="12"/>
                <w:u w:val="none"/>
              </w:rPr>
            </w:pPr>
            <w:r>
              <w:rPr>
                <w:rFonts w:hint="default" w:ascii="Times New Roman" w:hAnsi="Times New Roman" w:eastAsia="宋体" w:cs="Times New Roman"/>
                <w:b/>
                <w:bCs/>
                <w:i w:val="0"/>
                <w:iCs w:val="0"/>
                <w:color w:val="000000"/>
                <w:kern w:val="0"/>
                <w:sz w:val="16"/>
                <w:szCs w:val="16"/>
                <w:u w:val="none"/>
                <w:lang w:val="en-US" w:eastAsia="zh-CN" w:bidi="ar"/>
              </w:rPr>
              <w:t>自治区防汛抗旱服务中心</w:t>
            </w:r>
          </w:p>
        </w:tc>
        <w:tc>
          <w:tcPr>
            <w:tcW w:w="96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jc w:val="center"/>
              <w:textAlignment w:val="center"/>
              <w:rPr>
                <w:rFonts w:hint="default" w:ascii="Times New Roman" w:hAnsi="Times New Roman" w:eastAsia="宋体" w:cs="Times New Roman"/>
                <w:b/>
                <w:bCs/>
                <w:i w:val="0"/>
                <w:iCs w:val="0"/>
                <w:color w:val="000000"/>
                <w:sz w:val="20"/>
                <w:szCs w:val="20"/>
                <w:u w:val="none"/>
              </w:rPr>
            </w:pPr>
            <w:r>
              <w:rPr>
                <w:rFonts w:hint="default" w:ascii="Times New Roman" w:hAnsi="Times New Roman" w:eastAsia="宋体" w:cs="Times New Roman"/>
                <w:b/>
                <w:bCs/>
                <w:i w:val="0"/>
                <w:iCs w:val="0"/>
                <w:color w:val="000000"/>
                <w:kern w:val="0"/>
                <w:sz w:val="20"/>
                <w:szCs w:val="20"/>
                <w:u w:val="none"/>
                <w:lang w:eastAsia="zh-CN" w:bidi="ar"/>
              </w:rPr>
              <w:t>2248</w:t>
            </w:r>
          </w:p>
        </w:tc>
        <w:tc>
          <w:tcPr>
            <w:tcW w:w="82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jc w:val="center"/>
              <w:textAlignment w:val="center"/>
              <w:rPr>
                <w:rFonts w:hint="default" w:ascii="Times New Roman" w:hAnsi="Times New Roman" w:eastAsia="宋体" w:cs="Times New Roman"/>
                <w:b/>
                <w:bCs/>
                <w:i w:val="0"/>
                <w:iCs w:val="0"/>
                <w:color w:val="000000"/>
                <w:sz w:val="20"/>
                <w:szCs w:val="20"/>
                <w:u w:val="none"/>
              </w:rPr>
            </w:pPr>
            <w:r>
              <w:rPr>
                <w:rFonts w:hint="default" w:ascii="Times New Roman" w:hAnsi="Times New Roman" w:eastAsia="宋体" w:cs="Times New Roman"/>
                <w:b/>
                <w:bCs/>
                <w:i w:val="0"/>
                <w:iCs w:val="0"/>
                <w:color w:val="000000"/>
                <w:kern w:val="0"/>
                <w:sz w:val="20"/>
                <w:szCs w:val="20"/>
                <w:u w:val="none"/>
                <w:lang w:eastAsia="zh-CN" w:bidi="ar"/>
              </w:rPr>
              <w:t>2248</w:t>
            </w:r>
          </w:p>
        </w:tc>
        <w:tc>
          <w:tcPr>
            <w:tcW w:w="7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bidi w:val="0"/>
              <w:jc w:val="center"/>
              <w:rPr>
                <w:rFonts w:hint="default" w:ascii="Times New Roman" w:hAnsi="Times New Roman" w:eastAsia="宋体" w:cs="Times New Roman"/>
                <w:i w:val="0"/>
                <w:iCs w:val="0"/>
                <w:color w:val="000000"/>
                <w:sz w:val="20"/>
                <w:szCs w:val="20"/>
                <w:u w:val="none"/>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bidi w:val="0"/>
              <w:jc w:val="center"/>
              <w:rPr>
                <w:rFonts w:hint="default" w:ascii="Times New Roman" w:hAnsi="Times New Roman" w:eastAsia="宋体" w:cs="Times New Roman"/>
                <w:i w:val="0"/>
                <w:iCs w:val="0"/>
                <w:color w:val="000000"/>
                <w:sz w:val="20"/>
                <w:szCs w:val="20"/>
                <w:u w:val="none"/>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bidi w:val="0"/>
              <w:jc w:val="center"/>
              <w:rPr>
                <w:rFonts w:hint="default" w:ascii="Times New Roman" w:hAnsi="Times New Roman" w:eastAsia="宋体" w:cs="Times New Roman"/>
                <w:i w:val="0"/>
                <w:iCs w:val="0"/>
                <w:color w:val="000000"/>
                <w:sz w:val="20"/>
                <w:szCs w:val="20"/>
                <w:u w:val="none"/>
              </w:rPr>
            </w:pPr>
          </w:p>
        </w:tc>
        <w:tc>
          <w:tcPr>
            <w:tcW w:w="8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bidi w:val="0"/>
              <w:jc w:val="center"/>
              <w:rPr>
                <w:rFonts w:hint="default" w:ascii="Times New Roman" w:hAnsi="Times New Roman" w:eastAsia="宋体" w:cs="Times New Roman"/>
                <w:i w:val="0"/>
                <w:iCs w:val="0"/>
                <w:color w:val="000000"/>
                <w:sz w:val="20"/>
                <w:szCs w:val="20"/>
                <w:u w:val="none"/>
              </w:rPr>
            </w:pPr>
          </w:p>
        </w:tc>
        <w:tc>
          <w:tcPr>
            <w:tcW w:w="7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bidi w:val="0"/>
              <w:jc w:val="center"/>
              <w:rPr>
                <w:rFonts w:hint="default" w:ascii="Times New Roman" w:hAnsi="Times New Roman" w:eastAsia="宋体" w:cs="Times New Roman"/>
                <w:i w:val="0"/>
                <w:iCs w:val="0"/>
                <w:color w:val="000000"/>
                <w:sz w:val="20"/>
                <w:szCs w:val="20"/>
                <w:u w:val="none"/>
              </w:rPr>
            </w:pPr>
          </w:p>
        </w:tc>
        <w:tc>
          <w:tcPr>
            <w:tcW w:w="7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bidi w:val="0"/>
              <w:jc w:val="center"/>
              <w:rPr>
                <w:rFonts w:hint="default" w:ascii="Times New Roman" w:hAnsi="Times New Roman" w:eastAsia="宋体" w:cs="Times New Roman"/>
                <w:i w:val="0"/>
                <w:iCs w:val="0"/>
                <w:color w:val="000000"/>
                <w:sz w:val="20"/>
                <w:szCs w:val="20"/>
                <w:u w:val="none"/>
              </w:rPr>
            </w:pPr>
          </w:p>
        </w:tc>
        <w:tc>
          <w:tcPr>
            <w:tcW w:w="6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bidi w:val="0"/>
              <w:jc w:val="center"/>
              <w:rPr>
                <w:rFonts w:hint="default" w:ascii="Times New Roman" w:hAnsi="Times New Roman" w:eastAsia="宋体" w:cs="Times New Roman"/>
                <w:i w:val="0"/>
                <w:iCs w:val="0"/>
                <w:color w:val="000000"/>
                <w:sz w:val="20"/>
                <w:szCs w:val="20"/>
                <w:u w:val="none"/>
              </w:rPr>
            </w:pPr>
          </w:p>
        </w:tc>
        <w:tc>
          <w:tcPr>
            <w:tcW w:w="62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bidi w:val="0"/>
              <w:jc w:val="center"/>
              <w:rPr>
                <w:rFonts w:hint="default" w:ascii="Times New Roman" w:hAnsi="Times New Roman" w:eastAsia="宋体" w:cs="Times New Roman"/>
                <w:i w:val="0"/>
                <w:iCs w:val="0"/>
                <w:color w:val="000000"/>
                <w:sz w:val="20"/>
                <w:szCs w:val="20"/>
                <w:u w:val="none"/>
              </w:rPr>
            </w:pPr>
          </w:p>
        </w:tc>
        <w:tc>
          <w:tcPr>
            <w:tcW w:w="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bidi w:val="0"/>
              <w:jc w:val="center"/>
              <w:rPr>
                <w:rFonts w:hint="default" w:ascii="Times New Roman" w:hAnsi="Times New Roman" w:eastAsia="宋体" w:cs="Times New Roman"/>
                <w:i w:val="0"/>
                <w:iCs w:val="0"/>
                <w:color w:val="000000"/>
                <w:sz w:val="20"/>
                <w:szCs w:val="20"/>
                <w:u w:val="none"/>
              </w:rPr>
            </w:pPr>
          </w:p>
        </w:tc>
        <w:tc>
          <w:tcPr>
            <w:tcW w:w="6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eastAsia="zh-CN" w:bidi="ar"/>
              </w:rPr>
              <w:t>782</w:t>
            </w:r>
          </w:p>
        </w:tc>
        <w:tc>
          <w:tcPr>
            <w:tcW w:w="6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bidi w:val="0"/>
              <w:jc w:val="center"/>
              <w:rPr>
                <w:rFonts w:hint="default" w:ascii="Times New Roman" w:hAnsi="Times New Roman" w:eastAsia="宋体" w:cs="Times New Roman"/>
                <w:i w:val="0"/>
                <w:iCs w:val="0"/>
                <w:color w:val="000000"/>
                <w:sz w:val="20"/>
                <w:szCs w:val="20"/>
                <w:u w:val="none"/>
              </w:rPr>
            </w:pPr>
          </w:p>
        </w:tc>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eastAsia="zh-CN" w:bidi="ar"/>
              </w:rPr>
              <w:t>1466</w:t>
            </w:r>
          </w:p>
        </w:tc>
        <w:tc>
          <w:tcPr>
            <w:tcW w:w="7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bidi w:val="0"/>
              <w:jc w:val="center"/>
              <w:rPr>
                <w:rFonts w:hint="default" w:ascii="Times New Roman" w:hAnsi="Times New Roman" w:eastAsia="宋体" w:cs="Times New Roman"/>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83" w:hRule="atLeast"/>
          <w:jc w:val="center"/>
        </w:trPr>
        <w:tc>
          <w:tcPr>
            <w:tcW w:w="19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bidi w:val="0"/>
              <w:jc w:val="center"/>
              <w:textAlignment w:val="center"/>
              <w:rPr>
                <w:rFonts w:hint="default" w:ascii="Times New Roman" w:hAnsi="Times New Roman" w:eastAsia="宋体" w:cs="Times New Roman"/>
                <w:b/>
                <w:bCs/>
                <w:i w:val="0"/>
                <w:iCs w:val="0"/>
                <w:color w:val="000000"/>
                <w:sz w:val="18"/>
                <w:szCs w:val="18"/>
                <w:u w:val="none"/>
              </w:rPr>
            </w:pPr>
            <w:r>
              <w:rPr>
                <w:rFonts w:hint="default" w:ascii="Times New Roman" w:hAnsi="Times New Roman" w:eastAsia="宋体" w:cs="Times New Roman"/>
                <w:b/>
                <w:bCs/>
                <w:i w:val="0"/>
                <w:iCs w:val="0"/>
                <w:color w:val="000000"/>
                <w:sz w:val="18"/>
                <w:szCs w:val="18"/>
                <w:u w:val="none"/>
              </w:rPr>
              <w:t>自治区水资源中心</w:t>
            </w:r>
          </w:p>
        </w:tc>
        <w:tc>
          <w:tcPr>
            <w:tcW w:w="96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jc w:val="center"/>
              <w:textAlignment w:val="center"/>
              <w:rPr>
                <w:rFonts w:hint="default" w:ascii="Times New Roman" w:hAnsi="Times New Roman" w:eastAsia="宋体" w:cs="Times New Roman"/>
                <w:b/>
                <w:bCs/>
                <w:i w:val="0"/>
                <w:iCs w:val="0"/>
                <w:color w:val="000000"/>
                <w:sz w:val="20"/>
                <w:szCs w:val="20"/>
                <w:u w:val="none"/>
              </w:rPr>
            </w:pPr>
            <w:r>
              <w:rPr>
                <w:rFonts w:hint="default" w:ascii="Times New Roman" w:hAnsi="Times New Roman" w:eastAsia="宋体" w:cs="Times New Roman"/>
                <w:b/>
                <w:bCs/>
                <w:i w:val="0"/>
                <w:iCs w:val="0"/>
                <w:color w:val="000000"/>
                <w:kern w:val="0"/>
                <w:sz w:val="20"/>
                <w:szCs w:val="20"/>
                <w:u w:val="none"/>
                <w:lang w:eastAsia="zh-CN" w:bidi="ar"/>
              </w:rPr>
              <w:t>170</w:t>
            </w:r>
          </w:p>
        </w:tc>
        <w:tc>
          <w:tcPr>
            <w:tcW w:w="82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jc w:val="center"/>
              <w:textAlignment w:val="center"/>
              <w:rPr>
                <w:rFonts w:hint="default" w:ascii="Times New Roman" w:hAnsi="Times New Roman" w:eastAsia="宋体" w:cs="Times New Roman"/>
                <w:b/>
                <w:bCs/>
                <w:i w:val="0"/>
                <w:iCs w:val="0"/>
                <w:color w:val="000000"/>
                <w:sz w:val="20"/>
                <w:szCs w:val="20"/>
                <w:u w:val="none"/>
              </w:rPr>
            </w:pPr>
            <w:r>
              <w:rPr>
                <w:rFonts w:hint="default" w:ascii="Times New Roman" w:hAnsi="Times New Roman" w:eastAsia="宋体" w:cs="Times New Roman"/>
                <w:b/>
                <w:bCs/>
                <w:i w:val="0"/>
                <w:iCs w:val="0"/>
                <w:color w:val="000000"/>
                <w:kern w:val="0"/>
                <w:sz w:val="20"/>
                <w:szCs w:val="20"/>
                <w:u w:val="none"/>
                <w:lang w:eastAsia="zh-CN" w:bidi="ar"/>
              </w:rPr>
              <w:t>170</w:t>
            </w:r>
          </w:p>
        </w:tc>
        <w:tc>
          <w:tcPr>
            <w:tcW w:w="7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bidi w:val="0"/>
              <w:jc w:val="center"/>
              <w:rPr>
                <w:rFonts w:hint="default" w:ascii="Times New Roman" w:hAnsi="Times New Roman" w:eastAsia="宋体" w:cs="Times New Roman"/>
                <w:i w:val="0"/>
                <w:iCs w:val="0"/>
                <w:color w:val="000000"/>
                <w:sz w:val="20"/>
                <w:szCs w:val="20"/>
                <w:u w:val="none"/>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bidi w:val="0"/>
              <w:jc w:val="center"/>
              <w:rPr>
                <w:rFonts w:hint="default" w:ascii="Times New Roman" w:hAnsi="Times New Roman" w:eastAsia="宋体" w:cs="Times New Roman"/>
                <w:i w:val="0"/>
                <w:iCs w:val="0"/>
                <w:color w:val="000000"/>
                <w:sz w:val="20"/>
                <w:szCs w:val="20"/>
                <w:u w:val="none"/>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bidi w:val="0"/>
              <w:jc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sz w:val="20"/>
                <w:szCs w:val="20"/>
                <w:u w:val="none"/>
              </w:rPr>
              <w:t>170</w:t>
            </w:r>
          </w:p>
        </w:tc>
        <w:tc>
          <w:tcPr>
            <w:tcW w:w="8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bidi w:val="0"/>
              <w:jc w:val="center"/>
              <w:rPr>
                <w:rFonts w:hint="default" w:ascii="Times New Roman" w:hAnsi="Times New Roman" w:eastAsia="宋体" w:cs="Times New Roman"/>
                <w:i w:val="0"/>
                <w:iCs w:val="0"/>
                <w:color w:val="000000"/>
                <w:sz w:val="20"/>
                <w:szCs w:val="20"/>
                <w:u w:val="none"/>
              </w:rPr>
            </w:pPr>
          </w:p>
        </w:tc>
        <w:tc>
          <w:tcPr>
            <w:tcW w:w="7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bidi w:val="0"/>
              <w:jc w:val="center"/>
              <w:rPr>
                <w:rFonts w:hint="default" w:ascii="Times New Roman" w:hAnsi="Times New Roman" w:eastAsia="宋体" w:cs="Times New Roman"/>
                <w:i w:val="0"/>
                <w:iCs w:val="0"/>
                <w:color w:val="000000"/>
                <w:sz w:val="20"/>
                <w:szCs w:val="20"/>
                <w:u w:val="none"/>
              </w:rPr>
            </w:pPr>
          </w:p>
        </w:tc>
        <w:tc>
          <w:tcPr>
            <w:tcW w:w="7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bidi w:val="0"/>
              <w:jc w:val="center"/>
              <w:rPr>
                <w:rFonts w:hint="default" w:ascii="Times New Roman" w:hAnsi="Times New Roman" w:eastAsia="宋体" w:cs="Times New Roman"/>
                <w:i w:val="0"/>
                <w:iCs w:val="0"/>
                <w:color w:val="000000"/>
                <w:sz w:val="20"/>
                <w:szCs w:val="20"/>
                <w:u w:val="none"/>
              </w:rPr>
            </w:pPr>
          </w:p>
        </w:tc>
        <w:tc>
          <w:tcPr>
            <w:tcW w:w="6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bidi w:val="0"/>
              <w:jc w:val="center"/>
              <w:rPr>
                <w:rFonts w:hint="default" w:ascii="Times New Roman" w:hAnsi="Times New Roman" w:eastAsia="宋体" w:cs="Times New Roman"/>
                <w:i w:val="0"/>
                <w:iCs w:val="0"/>
                <w:color w:val="000000"/>
                <w:sz w:val="20"/>
                <w:szCs w:val="20"/>
                <w:u w:val="none"/>
              </w:rPr>
            </w:pPr>
          </w:p>
        </w:tc>
        <w:tc>
          <w:tcPr>
            <w:tcW w:w="62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525</w:t>
            </w:r>
          </w:p>
        </w:tc>
        <w:tc>
          <w:tcPr>
            <w:tcW w:w="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bidi w:val="0"/>
              <w:jc w:val="center"/>
              <w:rPr>
                <w:rFonts w:hint="default" w:ascii="Times New Roman" w:hAnsi="Times New Roman" w:eastAsia="宋体" w:cs="Times New Roman"/>
                <w:i w:val="0"/>
                <w:iCs w:val="0"/>
                <w:color w:val="000000"/>
                <w:sz w:val="20"/>
                <w:szCs w:val="20"/>
                <w:u w:val="none"/>
              </w:rPr>
            </w:pPr>
          </w:p>
        </w:tc>
        <w:tc>
          <w:tcPr>
            <w:tcW w:w="6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bidi w:val="0"/>
              <w:jc w:val="center"/>
              <w:rPr>
                <w:rFonts w:hint="default" w:ascii="Times New Roman" w:hAnsi="Times New Roman" w:eastAsia="宋体" w:cs="Times New Roman"/>
                <w:i w:val="0"/>
                <w:iCs w:val="0"/>
                <w:color w:val="000000"/>
                <w:sz w:val="20"/>
                <w:szCs w:val="20"/>
                <w:u w:val="none"/>
              </w:rPr>
            </w:pPr>
          </w:p>
        </w:tc>
        <w:tc>
          <w:tcPr>
            <w:tcW w:w="6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bidi w:val="0"/>
              <w:jc w:val="center"/>
              <w:rPr>
                <w:rFonts w:hint="default" w:ascii="Times New Roman" w:hAnsi="Times New Roman" w:eastAsia="宋体" w:cs="Times New Roman"/>
                <w:i w:val="0"/>
                <w:iCs w:val="0"/>
                <w:color w:val="000000"/>
                <w:sz w:val="20"/>
                <w:szCs w:val="20"/>
                <w:u w:val="none"/>
              </w:rPr>
            </w:pPr>
          </w:p>
        </w:tc>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bidi w:val="0"/>
              <w:jc w:val="center"/>
              <w:rPr>
                <w:rFonts w:hint="default" w:ascii="Times New Roman" w:hAnsi="Times New Roman" w:eastAsia="宋体" w:cs="Times New Roman"/>
                <w:i w:val="0"/>
                <w:iCs w:val="0"/>
                <w:color w:val="000000"/>
                <w:sz w:val="20"/>
                <w:szCs w:val="20"/>
                <w:u w:val="none"/>
              </w:rPr>
            </w:pPr>
          </w:p>
        </w:tc>
        <w:tc>
          <w:tcPr>
            <w:tcW w:w="7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bidi w:val="0"/>
              <w:jc w:val="center"/>
              <w:rPr>
                <w:rFonts w:hint="default" w:ascii="Times New Roman" w:hAnsi="Times New Roman" w:eastAsia="宋体" w:cs="Times New Roman"/>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83" w:hRule="atLeast"/>
          <w:jc w:val="center"/>
        </w:trPr>
        <w:tc>
          <w:tcPr>
            <w:tcW w:w="19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bidi w:val="0"/>
              <w:jc w:val="center"/>
              <w:textAlignment w:val="center"/>
              <w:rPr>
                <w:rFonts w:hint="default" w:ascii="Times New Roman" w:hAnsi="Times New Roman" w:eastAsia="宋体" w:cs="Times New Roman"/>
                <w:b/>
                <w:bCs/>
                <w:i w:val="0"/>
                <w:iCs w:val="0"/>
                <w:color w:val="000000"/>
                <w:sz w:val="18"/>
                <w:szCs w:val="18"/>
                <w:u w:val="none"/>
              </w:rPr>
            </w:pPr>
            <w:r>
              <w:rPr>
                <w:rFonts w:hint="default" w:ascii="Times New Roman" w:hAnsi="Times New Roman" w:eastAsia="宋体" w:cs="Times New Roman"/>
                <w:b/>
                <w:bCs/>
                <w:i w:val="0"/>
                <w:iCs w:val="0"/>
                <w:color w:val="000000"/>
                <w:kern w:val="0"/>
                <w:sz w:val="18"/>
                <w:szCs w:val="18"/>
                <w:u w:val="none"/>
                <w:lang w:val="en-US" w:eastAsia="zh-CN" w:bidi="ar"/>
              </w:rPr>
              <w:t>水利厅试验场</w:t>
            </w:r>
          </w:p>
        </w:tc>
        <w:tc>
          <w:tcPr>
            <w:tcW w:w="96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jc w:val="center"/>
              <w:textAlignment w:val="center"/>
              <w:rPr>
                <w:rFonts w:hint="default" w:ascii="Times New Roman" w:hAnsi="Times New Roman" w:eastAsia="宋体" w:cs="Times New Roman"/>
                <w:b/>
                <w:bCs/>
                <w:i w:val="0"/>
                <w:iCs w:val="0"/>
                <w:color w:val="000000"/>
                <w:sz w:val="20"/>
                <w:szCs w:val="20"/>
                <w:u w:val="none"/>
              </w:rPr>
            </w:pPr>
            <w:r>
              <w:rPr>
                <w:rFonts w:hint="default" w:ascii="Times New Roman" w:hAnsi="Times New Roman" w:eastAsia="宋体" w:cs="Times New Roman"/>
                <w:b/>
                <w:bCs/>
                <w:i w:val="0"/>
                <w:iCs w:val="0"/>
                <w:color w:val="000000"/>
                <w:kern w:val="0"/>
                <w:sz w:val="20"/>
                <w:szCs w:val="20"/>
                <w:u w:val="none"/>
                <w:lang w:eastAsia="zh-CN" w:bidi="ar"/>
              </w:rPr>
              <w:t>8</w:t>
            </w:r>
          </w:p>
        </w:tc>
        <w:tc>
          <w:tcPr>
            <w:tcW w:w="82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jc w:val="center"/>
              <w:textAlignment w:val="center"/>
              <w:rPr>
                <w:rFonts w:hint="default" w:ascii="Times New Roman" w:hAnsi="Times New Roman" w:eastAsia="宋体" w:cs="Times New Roman"/>
                <w:b/>
                <w:bCs/>
                <w:i w:val="0"/>
                <w:iCs w:val="0"/>
                <w:color w:val="000000"/>
                <w:sz w:val="20"/>
                <w:szCs w:val="20"/>
                <w:u w:val="none"/>
              </w:rPr>
            </w:pPr>
            <w:r>
              <w:rPr>
                <w:rFonts w:hint="default" w:ascii="Times New Roman" w:hAnsi="Times New Roman" w:eastAsia="宋体" w:cs="Times New Roman"/>
                <w:b/>
                <w:bCs/>
                <w:i w:val="0"/>
                <w:iCs w:val="0"/>
                <w:color w:val="000000"/>
                <w:kern w:val="0"/>
                <w:sz w:val="20"/>
                <w:szCs w:val="20"/>
                <w:u w:val="none"/>
                <w:lang w:eastAsia="zh-CN" w:bidi="ar"/>
              </w:rPr>
              <w:t>8</w:t>
            </w:r>
          </w:p>
        </w:tc>
        <w:tc>
          <w:tcPr>
            <w:tcW w:w="7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bidi w:val="0"/>
              <w:jc w:val="center"/>
              <w:rPr>
                <w:rFonts w:hint="default" w:ascii="Times New Roman" w:hAnsi="Times New Roman" w:eastAsia="宋体" w:cs="Times New Roman"/>
                <w:i w:val="0"/>
                <w:iCs w:val="0"/>
                <w:color w:val="000000"/>
                <w:sz w:val="20"/>
                <w:szCs w:val="20"/>
                <w:u w:val="none"/>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bidi w:val="0"/>
              <w:jc w:val="center"/>
              <w:rPr>
                <w:rFonts w:hint="default" w:ascii="Times New Roman" w:hAnsi="Times New Roman" w:eastAsia="宋体" w:cs="Times New Roman"/>
                <w:i w:val="0"/>
                <w:iCs w:val="0"/>
                <w:color w:val="000000"/>
                <w:sz w:val="20"/>
                <w:szCs w:val="20"/>
                <w:u w:val="none"/>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bidi w:val="0"/>
              <w:jc w:val="center"/>
              <w:rPr>
                <w:rFonts w:hint="default" w:ascii="Times New Roman" w:hAnsi="Times New Roman" w:eastAsia="宋体" w:cs="Times New Roman"/>
                <w:i w:val="0"/>
                <w:iCs w:val="0"/>
                <w:color w:val="000000"/>
                <w:sz w:val="20"/>
                <w:szCs w:val="20"/>
                <w:u w:val="none"/>
              </w:rPr>
            </w:pPr>
          </w:p>
        </w:tc>
        <w:tc>
          <w:tcPr>
            <w:tcW w:w="8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bidi w:val="0"/>
              <w:jc w:val="center"/>
              <w:rPr>
                <w:rFonts w:hint="default" w:ascii="Times New Roman" w:hAnsi="Times New Roman" w:eastAsia="宋体" w:cs="Times New Roman"/>
                <w:i w:val="0"/>
                <w:iCs w:val="0"/>
                <w:color w:val="000000"/>
                <w:sz w:val="20"/>
                <w:szCs w:val="20"/>
                <w:u w:val="none"/>
              </w:rPr>
            </w:pPr>
          </w:p>
        </w:tc>
        <w:tc>
          <w:tcPr>
            <w:tcW w:w="7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bidi w:val="0"/>
              <w:jc w:val="center"/>
              <w:rPr>
                <w:rFonts w:hint="default" w:ascii="Times New Roman" w:hAnsi="Times New Roman" w:eastAsia="宋体" w:cs="Times New Roman"/>
                <w:i w:val="0"/>
                <w:iCs w:val="0"/>
                <w:color w:val="000000"/>
                <w:sz w:val="20"/>
                <w:szCs w:val="20"/>
                <w:u w:val="none"/>
              </w:rPr>
            </w:pPr>
          </w:p>
        </w:tc>
        <w:tc>
          <w:tcPr>
            <w:tcW w:w="7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bidi w:val="0"/>
              <w:jc w:val="center"/>
              <w:rPr>
                <w:rFonts w:hint="default" w:ascii="Times New Roman" w:hAnsi="Times New Roman" w:eastAsia="宋体" w:cs="Times New Roman"/>
                <w:i w:val="0"/>
                <w:iCs w:val="0"/>
                <w:color w:val="000000"/>
                <w:sz w:val="20"/>
                <w:szCs w:val="20"/>
                <w:u w:val="none"/>
              </w:rPr>
            </w:pPr>
          </w:p>
        </w:tc>
        <w:tc>
          <w:tcPr>
            <w:tcW w:w="6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bidi w:val="0"/>
              <w:jc w:val="center"/>
              <w:rPr>
                <w:rFonts w:hint="default" w:ascii="Times New Roman" w:hAnsi="Times New Roman" w:eastAsia="宋体" w:cs="Times New Roman"/>
                <w:i w:val="0"/>
                <w:iCs w:val="0"/>
                <w:color w:val="000000"/>
                <w:sz w:val="20"/>
                <w:szCs w:val="20"/>
                <w:u w:val="none"/>
              </w:rPr>
            </w:pPr>
          </w:p>
        </w:tc>
        <w:tc>
          <w:tcPr>
            <w:tcW w:w="62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bidi w:val="0"/>
              <w:jc w:val="center"/>
              <w:rPr>
                <w:rFonts w:hint="default" w:ascii="Times New Roman" w:hAnsi="Times New Roman" w:eastAsia="宋体" w:cs="Times New Roman"/>
                <w:i w:val="0"/>
                <w:iCs w:val="0"/>
                <w:color w:val="000000"/>
                <w:sz w:val="20"/>
                <w:szCs w:val="20"/>
                <w:u w:val="none"/>
              </w:rPr>
            </w:pPr>
          </w:p>
        </w:tc>
        <w:tc>
          <w:tcPr>
            <w:tcW w:w="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bidi w:val="0"/>
              <w:jc w:val="center"/>
              <w:rPr>
                <w:rFonts w:hint="default" w:ascii="Times New Roman" w:hAnsi="Times New Roman" w:eastAsia="宋体" w:cs="Times New Roman"/>
                <w:i w:val="0"/>
                <w:iCs w:val="0"/>
                <w:color w:val="000000"/>
                <w:sz w:val="20"/>
                <w:szCs w:val="20"/>
                <w:u w:val="none"/>
              </w:rPr>
            </w:pPr>
          </w:p>
        </w:tc>
        <w:tc>
          <w:tcPr>
            <w:tcW w:w="6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bidi w:val="0"/>
              <w:jc w:val="center"/>
              <w:rPr>
                <w:rFonts w:hint="default" w:ascii="Times New Roman" w:hAnsi="Times New Roman" w:eastAsia="宋体" w:cs="Times New Roman"/>
                <w:i w:val="0"/>
                <w:iCs w:val="0"/>
                <w:color w:val="000000"/>
                <w:sz w:val="20"/>
                <w:szCs w:val="20"/>
                <w:u w:val="none"/>
              </w:rPr>
            </w:pPr>
          </w:p>
        </w:tc>
        <w:tc>
          <w:tcPr>
            <w:tcW w:w="6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bidi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eastAsia="zh-CN" w:bidi="ar"/>
              </w:rPr>
              <w:t>8</w:t>
            </w:r>
          </w:p>
        </w:tc>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bidi w:val="0"/>
              <w:jc w:val="center"/>
              <w:rPr>
                <w:rFonts w:hint="default" w:ascii="Times New Roman" w:hAnsi="Times New Roman" w:eastAsia="宋体" w:cs="Times New Roman"/>
                <w:i w:val="0"/>
                <w:iCs w:val="0"/>
                <w:color w:val="000000"/>
                <w:sz w:val="20"/>
                <w:szCs w:val="20"/>
                <w:u w:val="none"/>
              </w:rPr>
            </w:pPr>
          </w:p>
        </w:tc>
        <w:tc>
          <w:tcPr>
            <w:tcW w:w="7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bidi w:val="0"/>
              <w:jc w:val="center"/>
              <w:rPr>
                <w:rFonts w:hint="default" w:ascii="Times New Roman" w:hAnsi="Times New Roman" w:eastAsia="宋体" w:cs="Times New Roman"/>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09" w:hRule="atLeast"/>
          <w:jc w:val="center"/>
        </w:trPr>
        <w:tc>
          <w:tcPr>
            <w:tcW w:w="12862" w:type="dxa"/>
            <w:gridSpan w:val="1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default" w:ascii="Times New Roman" w:hAnsi="Times New Roman" w:eastAsia="宋体" w:cs="Times New Roman"/>
                <w:b/>
                <w:bCs/>
                <w:i w:val="0"/>
                <w:iCs w:val="0"/>
                <w:color w:val="000000"/>
                <w:sz w:val="18"/>
                <w:szCs w:val="18"/>
                <w:u w:val="none"/>
              </w:rPr>
            </w:pPr>
            <w:r>
              <w:rPr>
                <w:rFonts w:hint="default" w:ascii="Times New Roman" w:hAnsi="Times New Roman" w:eastAsia="宋体" w:cs="Times New Roman"/>
                <w:b/>
                <w:bCs/>
                <w:i w:val="0"/>
                <w:iCs w:val="0"/>
                <w:color w:val="000000"/>
                <w:kern w:val="0"/>
                <w:sz w:val="18"/>
                <w:szCs w:val="18"/>
                <w:u w:val="none"/>
                <w:lang w:val="en-US" w:eastAsia="zh-CN" w:bidi="ar"/>
              </w:rPr>
              <w:t>说明：1.</w:t>
            </w:r>
            <w:r>
              <w:rPr>
                <w:rFonts w:hint="default" w:ascii="Times New Roman" w:hAnsi="Times New Roman" w:eastAsia="宋体" w:cs="Times New Roman"/>
                <w:b/>
                <w:bCs/>
                <w:i w:val="0"/>
                <w:iCs w:val="0"/>
                <w:color w:val="000000"/>
                <w:kern w:val="0"/>
                <w:sz w:val="18"/>
                <w:szCs w:val="18"/>
                <w:u w:val="none"/>
                <w:lang w:val="en-US" w:eastAsia="zh-CN" w:bidi="ar"/>
              </w:rPr>
              <w:t>专项使用资金按照行业发展规划、相关因素、资金管理规定分配使用。</w:t>
            </w:r>
            <w:r>
              <w:rPr>
                <w:rFonts w:hint="default" w:ascii="Times New Roman" w:hAnsi="Times New Roman" w:eastAsia="宋体" w:cs="Times New Roman"/>
                <w:b/>
                <w:bCs/>
                <w:i w:val="0"/>
                <w:iCs w:val="0"/>
                <w:color w:val="000000"/>
                <w:kern w:val="0"/>
                <w:sz w:val="18"/>
                <w:szCs w:val="18"/>
                <w:u w:val="none"/>
                <w:lang w:val="en-US" w:eastAsia="zh-CN" w:bidi="ar"/>
              </w:rPr>
              <w:br w:type="textWrapping"/>
            </w:r>
            <w:r>
              <w:rPr>
                <w:rFonts w:hint="default" w:ascii="Times New Roman" w:hAnsi="Times New Roman" w:eastAsia="宋体" w:cs="Times New Roman"/>
                <w:b/>
                <w:bCs/>
                <w:i w:val="0"/>
                <w:iCs w:val="0"/>
                <w:color w:val="000000"/>
                <w:kern w:val="0"/>
                <w:sz w:val="18"/>
                <w:szCs w:val="18"/>
                <w:u w:val="none"/>
                <w:lang w:val="en-US" w:eastAsia="zh-CN" w:bidi="ar"/>
              </w:rPr>
              <w:t xml:space="preserve">      2.</w:t>
            </w:r>
            <w:r>
              <w:rPr>
                <w:rFonts w:hint="default" w:ascii="Times New Roman" w:hAnsi="Times New Roman" w:eastAsia="宋体" w:cs="Times New Roman"/>
                <w:b/>
                <w:bCs/>
                <w:i w:val="0"/>
                <w:iCs w:val="0"/>
                <w:color w:val="000000"/>
                <w:kern w:val="0"/>
                <w:sz w:val="18"/>
                <w:szCs w:val="18"/>
                <w:u w:val="none"/>
                <w:lang w:val="en-US" w:eastAsia="zh-CN" w:bidi="ar"/>
              </w:rPr>
              <w:t>分配给</w:t>
            </w:r>
            <w:r>
              <w:rPr>
                <w:rFonts w:hint="default" w:ascii="Times New Roman" w:hAnsi="Times New Roman" w:eastAsia="宋体" w:cs="Times New Roman"/>
                <w:b/>
                <w:bCs/>
                <w:i w:val="0"/>
                <w:iCs w:val="0"/>
                <w:color w:val="000000"/>
                <w:kern w:val="0"/>
                <w:sz w:val="18"/>
                <w:szCs w:val="18"/>
                <w:u w:val="none"/>
                <w:lang w:val="en-US" w:eastAsia="zh-CN" w:bidi="ar"/>
              </w:rPr>
              <w:t>32</w:t>
            </w:r>
            <w:r>
              <w:rPr>
                <w:rFonts w:hint="default" w:ascii="Times New Roman" w:hAnsi="Times New Roman" w:eastAsia="宋体" w:cs="Times New Roman"/>
                <w:b/>
                <w:bCs/>
                <w:i w:val="0"/>
                <w:iCs w:val="0"/>
                <w:color w:val="000000"/>
                <w:kern w:val="0"/>
                <w:sz w:val="18"/>
                <w:szCs w:val="18"/>
                <w:u w:val="none"/>
                <w:lang w:val="en-US" w:eastAsia="zh-CN" w:bidi="ar"/>
              </w:rPr>
              <w:t>个脱贫县的资金一律切块下达，不指定具体用途。</w:t>
            </w:r>
          </w:p>
        </w:tc>
      </w:tr>
    </w:tbl>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Times New Roman" w:hAnsi="Times New Roman" w:cs="Times New Roman"/>
          <w:sz w:val="32"/>
        </w:rPr>
        <w:sectPr>
          <w:pgSz w:w="16838" w:h="11906" w:orient="landscape"/>
          <w:pgMar w:top="1531" w:right="2098" w:bottom="1531" w:left="1985" w:header="851" w:footer="992" w:gutter="0"/>
          <w:pgNumType w:fmt="decimal"/>
          <w:cols w:space="425" w:num="1"/>
          <w:docGrid w:type="lines" w:linePitch="312" w:charSpace="0"/>
        </w:sectPr>
      </w:pPr>
    </w:p>
    <w:p>
      <w:pPr>
        <w:keepNext w:val="0"/>
        <w:keepLines w:val="0"/>
        <w:pageBreakBefore w:val="0"/>
        <w:widowControl w:val="0"/>
        <w:kinsoku/>
        <w:wordWrap/>
        <w:overflowPunct/>
        <w:topLinePunct w:val="0"/>
        <w:autoSpaceDE/>
        <w:autoSpaceDN/>
        <w:bidi w:val="0"/>
        <w:adjustRightInd/>
        <w:snapToGrid/>
        <w:spacing w:line="560" w:lineRule="exact"/>
        <w:ind w:firstLine="641"/>
        <w:textAlignment w:val="auto"/>
        <w:outlineLvl w:val="2"/>
        <w:rPr>
          <w:rFonts w:hint="default" w:ascii="Times New Roman" w:hAnsi="Times New Roman" w:cs="Times New Roman"/>
          <w:b/>
          <w:color w:val="000000"/>
          <w:sz w:val="32"/>
        </w:rPr>
      </w:pPr>
      <w:r>
        <w:rPr>
          <w:rFonts w:hint="default" w:ascii="Times New Roman" w:hAnsi="Times New Roman" w:cs="Times New Roman"/>
          <w:sz w:val="32"/>
          <w:lang w:val="en-US" w:eastAsia="zh-CN"/>
        </w:rPr>
        <w:t xml:space="preserve"> </w:t>
      </w:r>
      <w:r>
        <w:rPr>
          <w:rFonts w:hint="default" w:ascii="Times New Roman" w:hAnsi="Times New Roman" w:cs="Times New Roman"/>
          <w:b/>
          <w:color w:val="000000"/>
          <w:sz w:val="32"/>
        </w:rPr>
        <w:t>2.自治区分解下达绩效目标情况</w:t>
      </w:r>
    </w:p>
    <w:p>
      <w:pPr>
        <w:keepNext w:val="0"/>
        <w:keepLines w:val="0"/>
        <w:pageBreakBefore w:val="0"/>
        <w:widowControl w:val="0"/>
        <w:kinsoku/>
        <w:wordWrap/>
        <w:overflowPunct/>
        <w:topLinePunct w:val="0"/>
        <w:autoSpaceDE/>
        <w:autoSpaceDN/>
        <w:bidi w:val="0"/>
        <w:adjustRightInd/>
        <w:snapToGrid/>
        <w:spacing w:line="560" w:lineRule="exact"/>
        <w:ind w:firstLine="641"/>
        <w:textAlignment w:val="auto"/>
        <w:rPr>
          <w:rFonts w:hint="default" w:ascii="Times New Roman" w:hAnsi="Times New Roman" w:cs="Times New Roman"/>
          <w:color w:val="000000"/>
          <w:sz w:val="32"/>
          <w:szCs w:val="32"/>
          <w:lang w:val="en-US" w:eastAsia="zh-CN"/>
        </w:rPr>
      </w:pPr>
      <w:r>
        <w:rPr>
          <w:rFonts w:hint="default" w:ascii="Times New Roman" w:hAnsi="Times New Roman" w:cs="Times New Roman"/>
          <w:color w:val="000000"/>
          <w:sz w:val="32"/>
          <w:szCs w:val="32"/>
          <w:lang w:val="en-US" w:eastAsia="zh-CN"/>
        </w:rPr>
        <w:t>202</w:t>
      </w:r>
      <w:r>
        <w:rPr>
          <w:rFonts w:hint="default" w:ascii="Times New Roman" w:hAnsi="Times New Roman" w:cs="Times New Roman"/>
          <w:color w:val="000000"/>
          <w:sz w:val="32"/>
          <w:szCs w:val="32"/>
          <w:lang w:eastAsia="zh-CN"/>
        </w:rPr>
        <w:t>3</w:t>
      </w:r>
      <w:r>
        <w:rPr>
          <w:rFonts w:hint="default" w:ascii="Times New Roman" w:hAnsi="Times New Roman" w:cs="Times New Roman"/>
          <w:color w:val="000000"/>
          <w:sz w:val="32"/>
          <w:szCs w:val="32"/>
          <w:lang w:val="en-US" w:eastAsia="zh-CN"/>
        </w:rPr>
        <w:t>年</w:t>
      </w:r>
      <w:r>
        <w:rPr>
          <w:rFonts w:hint="default" w:ascii="Times New Roman" w:hAnsi="Times New Roman" w:cs="Times New Roman"/>
          <w:color w:val="000000"/>
          <w:sz w:val="32"/>
          <w:szCs w:val="32"/>
          <w:lang w:eastAsia="zh-CN"/>
        </w:rPr>
        <w:t>9</w:t>
      </w:r>
      <w:r>
        <w:rPr>
          <w:rFonts w:hint="default" w:ascii="Times New Roman" w:hAnsi="Times New Roman" w:cs="Times New Roman"/>
          <w:color w:val="000000"/>
          <w:sz w:val="32"/>
          <w:szCs w:val="32"/>
          <w:lang w:val="en-US" w:eastAsia="zh-CN"/>
        </w:rPr>
        <w:t>月</w:t>
      </w:r>
      <w:r>
        <w:rPr>
          <w:rFonts w:hint="default" w:ascii="Times New Roman" w:hAnsi="Times New Roman" w:cs="Times New Roman"/>
          <w:color w:val="000000"/>
          <w:sz w:val="32"/>
          <w:szCs w:val="32"/>
          <w:lang w:eastAsia="zh-CN"/>
        </w:rPr>
        <w:t>28</w:t>
      </w:r>
      <w:r>
        <w:rPr>
          <w:rFonts w:hint="default" w:ascii="Times New Roman" w:hAnsi="Times New Roman" w:cs="Times New Roman"/>
          <w:color w:val="000000"/>
          <w:sz w:val="32"/>
          <w:szCs w:val="32"/>
          <w:lang w:val="en-US" w:eastAsia="zh-CN"/>
        </w:rPr>
        <w:t>日，自治区财政厅、水利厅以《关于呈报新疆202</w:t>
      </w:r>
      <w:r>
        <w:rPr>
          <w:rFonts w:hint="default" w:ascii="Times New Roman" w:hAnsi="Times New Roman" w:cs="Times New Roman"/>
          <w:color w:val="000000"/>
          <w:sz w:val="32"/>
          <w:szCs w:val="32"/>
          <w:lang w:eastAsia="zh-CN"/>
        </w:rPr>
        <w:t>3</w:t>
      </w:r>
      <w:r>
        <w:rPr>
          <w:rFonts w:hint="default" w:ascii="Times New Roman" w:hAnsi="Times New Roman" w:cs="Times New Roman"/>
          <w:color w:val="000000"/>
          <w:sz w:val="32"/>
          <w:szCs w:val="32"/>
          <w:lang w:val="en-US" w:eastAsia="zh-CN"/>
        </w:rPr>
        <w:t>年度水利发展资金绩效目标情况备案的报告》（新水厅</w:t>
      </w:r>
      <w:r>
        <w:rPr>
          <w:rFonts w:hint="default" w:ascii="Times New Roman" w:hAnsi="Times New Roman" w:cs="Times New Roman"/>
          <w:color w:val="000000"/>
          <w:sz w:val="32"/>
          <w:szCs w:val="32"/>
        </w:rPr>
        <w:t>〔202</w:t>
      </w:r>
      <w:r>
        <w:rPr>
          <w:rFonts w:hint="default" w:ascii="Times New Roman" w:hAnsi="Times New Roman" w:cs="Times New Roman"/>
          <w:color w:val="000000"/>
          <w:sz w:val="32"/>
          <w:szCs w:val="32"/>
          <w:lang w:eastAsia="zh-CN"/>
        </w:rPr>
        <w:t>3</w:t>
      </w:r>
      <w:r>
        <w:rPr>
          <w:rFonts w:hint="default" w:ascii="Times New Roman" w:hAnsi="Times New Roman" w:cs="Times New Roman"/>
          <w:color w:val="000000"/>
          <w:sz w:val="32"/>
          <w:szCs w:val="32"/>
        </w:rPr>
        <w:t>〕</w:t>
      </w:r>
      <w:r>
        <w:rPr>
          <w:rFonts w:hint="default" w:ascii="Times New Roman" w:hAnsi="Times New Roman" w:cs="Times New Roman"/>
          <w:color w:val="000000"/>
          <w:sz w:val="32"/>
          <w:szCs w:val="32"/>
          <w:lang w:val="en-US" w:eastAsia="zh-CN"/>
        </w:rPr>
        <w:t>2</w:t>
      </w:r>
      <w:r>
        <w:rPr>
          <w:rFonts w:hint="default" w:ascii="Times New Roman" w:hAnsi="Times New Roman" w:cs="Times New Roman"/>
          <w:color w:val="000000"/>
          <w:sz w:val="32"/>
          <w:szCs w:val="32"/>
          <w:lang w:eastAsia="zh-CN"/>
        </w:rPr>
        <w:t>38</w:t>
      </w:r>
      <w:r>
        <w:rPr>
          <w:rFonts w:hint="default" w:ascii="Times New Roman" w:hAnsi="Times New Roman" w:cs="Times New Roman"/>
          <w:color w:val="000000"/>
          <w:sz w:val="32"/>
          <w:szCs w:val="32"/>
        </w:rPr>
        <w:t>号</w:t>
      </w:r>
      <w:r>
        <w:rPr>
          <w:rFonts w:hint="default" w:ascii="Times New Roman" w:hAnsi="Times New Roman" w:cs="Times New Roman"/>
          <w:color w:val="000000"/>
          <w:sz w:val="32"/>
          <w:szCs w:val="32"/>
          <w:lang w:val="en-US" w:eastAsia="zh-CN"/>
        </w:rPr>
        <w:t>）</w:t>
      </w:r>
      <w:r>
        <w:rPr>
          <w:rFonts w:hint="default" w:ascii="Times New Roman" w:hAnsi="Times New Roman" w:cs="Times New Roman"/>
          <w:color w:val="000000"/>
          <w:sz w:val="32"/>
          <w:szCs w:val="32"/>
        </w:rPr>
        <w:t>将两次下达的绩效目标集中整合为一张绩效目标表，具体为：</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default" w:ascii="Times New Roman" w:hAnsi="Times New Roman" w:cs="Times New Roman"/>
          <w:color w:val="000000"/>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default" w:ascii="Times New Roman" w:hAnsi="Times New Roman" w:cs="Times New Roman"/>
          <w:color w:val="000000"/>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default" w:ascii="Times New Roman" w:hAnsi="Times New Roman" w:cs="Times New Roman"/>
          <w:color w:val="000000"/>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default" w:ascii="Times New Roman" w:hAnsi="Times New Roman" w:cs="Times New Roman"/>
          <w:color w:val="000000"/>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default" w:ascii="Times New Roman" w:hAnsi="Times New Roman" w:cs="Times New Roman"/>
          <w:color w:val="000000"/>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default" w:ascii="Times New Roman" w:hAnsi="Times New Roman" w:cs="Times New Roman"/>
          <w:color w:val="000000"/>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default" w:ascii="Times New Roman" w:hAnsi="Times New Roman" w:cs="Times New Roman"/>
          <w:color w:val="000000"/>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default" w:ascii="Times New Roman" w:hAnsi="Times New Roman" w:cs="Times New Roman"/>
          <w:color w:val="000000"/>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default" w:ascii="Times New Roman" w:hAnsi="Times New Roman" w:cs="Times New Roman"/>
          <w:color w:val="000000"/>
          <w:sz w:val="32"/>
          <w:szCs w:val="32"/>
          <w:lang w:val="en-US" w:eastAsia="zh-CN"/>
        </w:rPr>
        <w:sectPr>
          <w:pgSz w:w="11906" w:h="16838"/>
          <w:pgMar w:top="2098" w:right="1531" w:bottom="1985" w:left="1531" w:header="851" w:footer="992" w:gutter="0"/>
          <w:pgNumType w:fmt="decimal"/>
          <w:cols w:space="425" w:num="1"/>
          <w:docGrid w:type="lines" w:linePitch="312" w:charSpace="0"/>
        </w:sectPr>
      </w:pPr>
    </w:p>
    <w:tbl>
      <w:tblPr>
        <w:tblStyle w:val="8"/>
        <w:tblW w:w="15205" w:type="dxa"/>
        <w:tblInd w:w="0" w:type="dxa"/>
        <w:shd w:val="clear" w:color="auto" w:fill="auto"/>
        <w:tblLayout w:type="fixed"/>
        <w:tblCellMar>
          <w:top w:w="0" w:type="dxa"/>
          <w:left w:w="0" w:type="dxa"/>
          <w:bottom w:w="0" w:type="dxa"/>
          <w:right w:w="0" w:type="dxa"/>
        </w:tblCellMar>
      </w:tblPr>
      <w:tblGrid>
        <w:gridCol w:w="395"/>
        <w:gridCol w:w="420"/>
        <w:gridCol w:w="1030"/>
        <w:gridCol w:w="360"/>
        <w:gridCol w:w="2246"/>
        <w:gridCol w:w="503"/>
        <w:gridCol w:w="593"/>
        <w:gridCol w:w="518"/>
        <w:gridCol w:w="567"/>
        <w:gridCol w:w="499"/>
        <w:gridCol w:w="526"/>
        <w:gridCol w:w="569"/>
        <w:gridCol w:w="504"/>
        <w:gridCol w:w="518"/>
        <w:gridCol w:w="505"/>
        <w:gridCol w:w="505"/>
        <w:gridCol w:w="504"/>
        <w:gridCol w:w="506"/>
        <w:gridCol w:w="506"/>
        <w:gridCol w:w="505"/>
        <w:gridCol w:w="506"/>
        <w:gridCol w:w="506"/>
        <w:gridCol w:w="714"/>
        <w:gridCol w:w="550"/>
        <w:gridCol w:w="650"/>
      </w:tblGrid>
      <w:tr>
        <w:tblPrEx>
          <w:tblLayout w:type="fixed"/>
          <w:tblCellMar>
            <w:top w:w="0" w:type="dxa"/>
            <w:left w:w="0" w:type="dxa"/>
            <w:bottom w:w="0" w:type="dxa"/>
            <w:right w:w="0" w:type="dxa"/>
          </w:tblCellMar>
        </w:tblPrEx>
        <w:trPr>
          <w:trHeight w:val="630" w:hRule="atLeast"/>
        </w:trPr>
        <w:tc>
          <w:tcPr>
            <w:tcW w:w="15205" w:type="dxa"/>
            <w:gridSpan w:val="25"/>
            <w:tcBorders>
              <w:top w:val="nil"/>
              <w:left w:val="nil"/>
              <w:bottom w:val="single" w:color="auto" w:sz="4" w:space="0"/>
              <w:right w:val="nil"/>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bidi w:val="0"/>
              <w:jc w:val="center"/>
              <w:textAlignment w:val="center"/>
              <w:rPr>
                <w:rFonts w:hint="default" w:ascii="Times New Roman" w:hAnsi="Times New Roman" w:eastAsia="宋体" w:cs="Times New Roman"/>
                <w:b/>
                <w:i w:val="0"/>
                <w:color w:val="000000"/>
                <w:kern w:val="0"/>
                <w:sz w:val="15"/>
                <w:szCs w:val="15"/>
                <w:u w:val="none"/>
                <w:lang w:eastAsia="zh-CN" w:bidi="ar"/>
              </w:rPr>
            </w:pPr>
            <w:r>
              <w:rPr>
                <w:rFonts w:hint="default" w:ascii="Times New Roman" w:hAnsi="Times New Roman" w:eastAsia="方正小标宋简体" w:cs="Times New Roman"/>
                <w:i w:val="0"/>
                <w:color w:val="000000"/>
                <w:kern w:val="0"/>
                <w:sz w:val="36"/>
                <w:szCs w:val="36"/>
                <w:u w:val="none"/>
                <w:lang w:val="en-US" w:eastAsia="zh-CN" w:bidi="ar"/>
              </w:rPr>
              <w:t>新疆维吾尔自治区2023年度水利发展资金绩效目标表</w:t>
            </w:r>
          </w:p>
        </w:tc>
      </w:tr>
      <w:tr>
        <w:tblPrEx>
          <w:tblLayout w:type="fixed"/>
          <w:tblCellMar>
            <w:top w:w="0" w:type="dxa"/>
            <w:left w:w="0" w:type="dxa"/>
            <w:bottom w:w="0" w:type="dxa"/>
            <w:right w:w="0" w:type="dxa"/>
          </w:tblCellMar>
        </w:tblPrEx>
        <w:trPr>
          <w:trHeight w:val="630" w:hRule="atLeast"/>
        </w:trPr>
        <w:tc>
          <w:tcPr>
            <w:tcW w:w="1845" w:type="dxa"/>
            <w:gridSpan w:val="3"/>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b/>
                <w:i w:val="0"/>
                <w:color w:val="000000"/>
                <w:sz w:val="15"/>
                <w:szCs w:val="15"/>
                <w:u w:val="none"/>
              </w:rPr>
            </w:pPr>
            <w:r>
              <w:rPr>
                <w:rFonts w:hint="default" w:ascii="Times New Roman" w:hAnsi="Times New Roman" w:eastAsia="宋体" w:cs="Times New Roman"/>
                <w:b/>
                <w:i w:val="0"/>
                <w:color w:val="000000"/>
                <w:kern w:val="0"/>
                <w:sz w:val="15"/>
                <w:szCs w:val="15"/>
                <w:u w:val="none"/>
                <w:lang w:val="en-US" w:eastAsia="zh-CN" w:bidi="ar"/>
              </w:rPr>
              <w:t>地州</w:t>
            </w:r>
          </w:p>
        </w:tc>
        <w:tc>
          <w:tcPr>
            <w:tcW w:w="4220" w:type="dxa"/>
            <w:gridSpan w:val="5"/>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b/>
                <w:i w:val="0"/>
                <w:color w:val="000000"/>
                <w:sz w:val="15"/>
                <w:szCs w:val="15"/>
                <w:u w:val="none"/>
              </w:rPr>
            </w:pPr>
            <w:r>
              <w:rPr>
                <w:rFonts w:hint="default" w:ascii="Times New Roman" w:hAnsi="Times New Roman" w:eastAsia="宋体" w:cs="Times New Roman"/>
                <w:b/>
                <w:i w:val="0"/>
                <w:color w:val="000000"/>
                <w:kern w:val="0"/>
                <w:sz w:val="15"/>
                <w:szCs w:val="15"/>
                <w:u w:val="none"/>
                <w:lang w:val="en-US" w:eastAsia="zh-CN" w:bidi="ar"/>
              </w:rPr>
              <w:t>新疆维吾尔自治区</w:t>
            </w:r>
          </w:p>
        </w:tc>
        <w:tc>
          <w:tcPr>
            <w:tcW w:w="56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b/>
                <w:i w:val="0"/>
                <w:color w:val="000000"/>
                <w:sz w:val="15"/>
                <w:szCs w:val="15"/>
                <w:u w:val="none"/>
              </w:rPr>
            </w:pPr>
            <w:r>
              <w:rPr>
                <w:rFonts w:hint="default" w:ascii="Times New Roman" w:hAnsi="Times New Roman" w:eastAsia="宋体" w:cs="Times New Roman"/>
                <w:b/>
                <w:i w:val="0"/>
                <w:color w:val="000000"/>
                <w:kern w:val="0"/>
                <w:sz w:val="15"/>
                <w:szCs w:val="15"/>
                <w:u w:val="none"/>
                <w:lang w:val="en-US" w:eastAsia="zh-CN" w:bidi="ar"/>
              </w:rPr>
              <w:t>乌鲁木齐市</w:t>
            </w:r>
          </w:p>
        </w:tc>
        <w:tc>
          <w:tcPr>
            <w:tcW w:w="49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b/>
                <w:i w:val="0"/>
                <w:color w:val="000000"/>
                <w:sz w:val="15"/>
                <w:szCs w:val="15"/>
                <w:u w:val="none"/>
              </w:rPr>
            </w:pPr>
            <w:r>
              <w:rPr>
                <w:rFonts w:hint="default" w:ascii="Times New Roman" w:hAnsi="Times New Roman" w:eastAsia="宋体" w:cs="Times New Roman"/>
                <w:b/>
                <w:i w:val="0"/>
                <w:color w:val="000000"/>
                <w:kern w:val="0"/>
                <w:sz w:val="15"/>
                <w:szCs w:val="15"/>
                <w:u w:val="none"/>
                <w:lang w:val="en-US" w:eastAsia="zh-CN" w:bidi="ar"/>
              </w:rPr>
              <w:t>伊犁州</w:t>
            </w:r>
          </w:p>
        </w:tc>
        <w:tc>
          <w:tcPr>
            <w:tcW w:w="52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b/>
                <w:i w:val="0"/>
                <w:color w:val="000000"/>
                <w:kern w:val="0"/>
                <w:sz w:val="15"/>
                <w:szCs w:val="15"/>
                <w:u w:val="none"/>
                <w:lang w:val="en-US" w:eastAsia="zh-CN" w:bidi="ar"/>
              </w:rPr>
            </w:pPr>
            <w:r>
              <w:rPr>
                <w:rFonts w:hint="default" w:ascii="Times New Roman" w:hAnsi="Times New Roman" w:eastAsia="宋体" w:cs="Times New Roman"/>
                <w:b/>
                <w:i w:val="0"/>
                <w:color w:val="000000"/>
                <w:kern w:val="0"/>
                <w:sz w:val="15"/>
                <w:szCs w:val="15"/>
                <w:u w:val="none"/>
                <w:lang w:val="en-US" w:eastAsia="zh-CN" w:bidi="ar"/>
              </w:rPr>
              <w:t>塔城</w:t>
            </w:r>
          </w:p>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b/>
                <w:i w:val="0"/>
                <w:color w:val="000000"/>
                <w:sz w:val="15"/>
                <w:szCs w:val="15"/>
                <w:u w:val="none"/>
              </w:rPr>
            </w:pPr>
            <w:r>
              <w:rPr>
                <w:rFonts w:hint="default" w:ascii="Times New Roman" w:hAnsi="Times New Roman" w:eastAsia="宋体" w:cs="Times New Roman"/>
                <w:b/>
                <w:i w:val="0"/>
                <w:color w:val="000000"/>
                <w:kern w:val="0"/>
                <w:sz w:val="15"/>
                <w:szCs w:val="15"/>
                <w:u w:val="none"/>
                <w:lang w:val="en-US" w:eastAsia="zh-CN" w:bidi="ar"/>
              </w:rPr>
              <w:t>地区</w:t>
            </w:r>
          </w:p>
        </w:tc>
        <w:tc>
          <w:tcPr>
            <w:tcW w:w="56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b/>
                <w:i w:val="0"/>
                <w:color w:val="000000"/>
                <w:sz w:val="15"/>
                <w:szCs w:val="15"/>
                <w:u w:val="none"/>
              </w:rPr>
            </w:pPr>
            <w:r>
              <w:rPr>
                <w:rFonts w:hint="default" w:ascii="Times New Roman" w:hAnsi="Times New Roman" w:eastAsia="宋体" w:cs="Times New Roman"/>
                <w:b/>
                <w:i w:val="0"/>
                <w:color w:val="000000"/>
                <w:kern w:val="0"/>
                <w:sz w:val="15"/>
                <w:szCs w:val="15"/>
                <w:u w:val="none"/>
                <w:lang w:val="en-US" w:eastAsia="zh-CN" w:bidi="ar"/>
              </w:rPr>
              <w:t>阿勒泰地区</w:t>
            </w:r>
          </w:p>
        </w:tc>
        <w:tc>
          <w:tcPr>
            <w:tcW w:w="50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b/>
                <w:i w:val="0"/>
                <w:color w:val="000000"/>
                <w:sz w:val="15"/>
                <w:szCs w:val="15"/>
                <w:u w:val="none"/>
              </w:rPr>
            </w:pPr>
            <w:r>
              <w:rPr>
                <w:rFonts w:hint="default" w:ascii="Times New Roman" w:hAnsi="Times New Roman" w:eastAsia="宋体" w:cs="Times New Roman"/>
                <w:b/>
                <w:i w:val="0"/>
                <w:color w:val="000000"/>
                <w:kern w:val="0"/>
                <w:sz w:val="15"/>
                <w:szCs w:val="15"/>
                <w:u w:val="none"/>
                <w:lang w:val="en-US" w:eastAsia="zh-CN" w:bidi="ar"/>
              </w:rPr>
              <w:t>克拉玛依市</w:t>
            </w:r>
          </w:p>
        </w:tc>
        <w:tc>
          <w:tcPr>
            <w:tcW w:w="51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b/>
                <w:i w:val="0"/>
                <w:color w:val="000000"/>
                <w:sz w:val="15"/>
                <w:szCs w:val="15"/>
                <w:u w:val="none"/>
              </w:rPr>
            </w:pPr>
            <w:r>
              <w:rPr>
                <w:rFonts w:hint="default" w:ascii="Times New Roman" w:hAnsi="Times New Roman" w:eastAsia="宋体" w:cs="Times New Roman"/>
                <w:b/>
                <w:i w:val="0"/>
                <w:color w:val="000000"/>
                <w:kern w:val="0"/>
                <w:sz w:val="15"/>
                <w:szCs w:val="15"/>
                <w:u w:val="none"/>
                <w:lang w:val="en-US" w:eastAsia="zh-CN" w:bidi="ar"/>
              </w:rPr>
              <w:t>博州</w:t>
            </w:r>
          </w:p>
        </w:tc>
        <w:tc>
          <w:tcPr>
            <w:tcW w:w="50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b/>
                <w:i w:val="0"/>
                <w:color w:val="000000"/>
                <w:sz w:val="15"/>
                <w:szCs w:val="15"/>
                <w:u w:val="none"/>
              </w:rPr>
            </w:pPr>
            <w:r>
              <w:rPr>
                <w:rFonts w:hint="default" w:ascii="Times New Roman" w:hAnsi="Times New Roman" w:eastAsia="宋体" w:cs="Times New Roman"/>
                <w:b/>
                <w:i w:val="0"/>
                <w:color w:val="000000"/>
                <w:kern w:val="0"/>
                <w:sz w:val="15"/>
                <w:szCs w:val="15"/>
                <w:u w:val="none"/>
                <w:lang w:val="en-US" w:eastAsia="zh-CN" w:bidi="ar"/>
              </w:rPr>
              <w:t>昌吉州</w:t>
            </w:r>
          </w:p>
        </w:tc>
        <w:tc>
          <w:tcPr>
            <w:tcW w:w="50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cs="Times New Roman"/>
                <w:sz w:val="15"/>
                <w:szCs w:val="15"/>
              </w:rPr>
            </w:pPr>
            <w:r>
              <w:rPr>
                <w:rFonts w:hint="default" w:ascii="Times New Roman" w:hAnsi="Times New Roman" w:eastAsia="宋体" w:cs="Times New Roman"/>
                <w:b/>
                <w:i w:val="0"/>
                <w:color w:val="000000"/>
                <w:kern w:val="0"/>
                <w:sz w:val="15"/>
                <w:szCs w:val="15"/>
                <w:u w:val="none"/>
                <w:lang w:val="en-US" w:eastAsia="zh-CN" w:bidi="ar"/>
              </w:rPr>
              <w:t>哈密市</w:t>
            </w:r>
          </w:p>
        </w:tc>
        <w:tc>
          <w:tcPr>
            <w:tcW w:w="50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b/>
                <w:i w:val="0"/>
                <w:color w:val="000000"/>
                <w:sz w:val="15"/>
                <w:szCs w:val="15"/>
                <w:u w:val="none"/>
              </w:rPr>
            </w:pPr>
            <w:r>
              <w:rPr>
                <w:rFonts w:hint="default" w:ascii="Times New Roman" w:hAnsi="Times New Roman" w:eastAsia="宋体" w:cs="Times New Roman"/>
                <w:b/>
                <w:i w:val="0"/>
                <w:color w:val="000000"/>
                <w:kern w:val="0"/>
                <w:sz w:val="15"/>
                <w:szCs w:val="15"/>
                <w:u w:val="none"/>
                <w:lang w:val="en-US" w:eastAsia="zh-CN" w:bidi="ar"/>
              </w:rPr>
              <w:t>吐鲁番市</w:t>
            </w:r>
          </w:p>
        </w:tc>
        <w:tc>
          <w:tcPr>
            <w:tcW w:w="50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b/>
                <w:i w:val="0"/>
                <w:color w:val="000000"/>
                <w:sz w:val="15"/>
                <w:szCs w:val="15"/>
                <w:u w:val="none"/>
              </w:rPr>
            </w:pPr>
            <w:r>
              <w:rPr>
                <w:rFonts w:hint="default" w:ascii="Times New Roman" w:hAnsi="Times New Roman" w:eastAsia="宋体" w:cs="Times New Roman"/>
                <w:b/>
                <w:i w:val="0"/>
                <w:color w:val="000000"/>
                <w:kern w:val="0"/>
                <w:sz w:val="15"/>
                <w:szCs w:val="15"/>
                <w:u w:val="none"/>
                <w:lang w:val="en-US" w:eastAsia="zh-CN" w:bidi="ar"/>
              </w:rPr>
              <w:t>巴州</w:t>
            </w:r>
          </w:p>
        </w:tc>
        <w:tc>
          <w:tcPr>
            <w:tcW w:w="50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b/>
                <w:i w:val="0"/>
                <w:color w:val="000000"/>
                <w:sz w:val="15"/>
                <w:szCs w:val="15"/>
                <w:u w:val="none"/>
              </w:rPr>
            </w:pPr>
            <w:r>
              <w:rPr>
                <w:rFonts w:hint="default" w:ascii="Times New Roman" w:hAnsi="Times New Roman" w:eastAsia="宋体" w:cs="Times New Roman"/>
                <w:b/>
                <w:i w:val="0"/>
                <w:color w:val="000000"/>
                <w:kern w:val="0"/>
                <w:sz w:val="15"/>
                <w:szCs w:val="15"/>
                <w:u w:val="none"/>
                <w:lang w:val="en-US" w:eastAsia="zh-CN" w:bidi="ar"/>
              </w:rPr>
              <w:t>阿克苏地区</w:t>
            </w:r>
          </w:p>
        </w:tc>
        <w:tc>
          <w:tcPr>
            <w:tcW w:w="50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b/>
                <w:i w:val="0"/>
                <w:color w:val="000000"/>
                <w:sz w:val="15"/>
                <w:szCs w:val="15"/>
                <w:u w:val="none"/>
              </w:rPr>
            </w:pPr>
            <w:r>
              <w:rPr>
                <w:rFonts w:hint="default" w:ascii="Times New Roman" w:hAnsi="Times New Roman" w:eastAsia="宋体" w:cs="Times New Roman"/>
                <w:b/>
                <w:i w:val="0"/>
                <w:color w:val="000000"/>
                <w:kern w:val="0"/>
                <w:sz w:val="15"/>
                <w:szCs w:val="15"/>
                <w:u w:val="none"/>
                <w:lang w:val="en-US" w:eastAsia="zh-CN" w:bidi="ar"/>
              </w:rPr>
              <w:t>克州</w:t>
            </w:r>
          </w:p>
        </w:tc>
        <w:tc>
          <w:tcPr>
            <w:tcW w:w="50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b/>
                <w:i w:val="0"/>
                <w:color w:val="000000"/>
                <w:sz w:val="15"/>
                <w:szCs w:val="15"/>
                <w:u w:val="none"/>
              </w:rPr>
            </w:pPr>
            <w:r>
              <w:rPr>
                <w:rFonts w:hint="default" w:ascii="Times New Roman" w:hAnsi="Times New Roman" w:eastAsia="宋体" w:cs="Times New Roman"/>
                <w:b/>
                <w:i w:val="0"/>
                <w:color w:val="000000"/>
                <w:kern w:val="0"/>
                <w:sz w:val="15"/>
                <w:szCs w:val="15"/>
                <w:u w:val="none"/>
                <w:lang w:val="en-US" w:eastAsia="zh-CN" w:bidi="ar"/>
              </w:rPr>
              <w:t>喀什</w:t>
            </w:r>
            <w:r>
              <w:rPr>
                <w:rFonts w:hint="default" w:ascii="Times New Roman" w:hAnsi="Times New Roman" w:eastAsia="宋体" w:cs="Times New Roman"/>
                <w:b/>
                <w:i w:val="0"/>
                <w:color w:val="000000"/>
                <w:kern w:val="0"/>
                <w:sz w:val="15"/>
                <w:szCs w:val="15"/>
                <w:u w:val="none"/>
                <w:lang w:val="en-US" w:eastAsia="zh-CN" w:bidi="ar"/>
              </w:rPr>
              <w:br w:type="textWrapping"/>
            </w:r>
            <w:r>
              <w:rPr>
                <w:rFonts w:hint="default" w:ascii="Times New Roman" w:hAnsi="Times New Roman" w:eastAsia="宋体" w:cs="Times New Roman"/>
                <w:b/>
                <w:i w:val="0"/>
                <w:color w:val="000000"/>
                <w:kern w:val="0"/>
                <w:sz w:val="15"/>
                <w:szCs w:val="15"/>
                <w:u w:val="none"/>
                <w:lang w:val="en-US" w:eastAsia="zh-CN" w:bidi="ar"/>
              </w:rPr>
              <w:t>地区</w:t>
            </w:r>
          </w:p>
        </w:tc>
        <w:tc>
          <w:tcPr>
            <w:tcW w:w="50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b/>
                <w:i w:val="0"/>
                <w:color w:val="000000"/>
                <w:sz w:val="15"/>
                <w:szCs w:val="15"/>
                <w:u w:val="none"/>
              </w:rPr>
            </w:pPr>
            <w:r>
              <w:rPr>
                <w:rFonts w:hint="default" w:ascii="Times New Roman" w:hAnsi="Times New Roman" w:eastAsia="宋体" w:cs="Times New Roman"/>
                <w:b/>
                <w:i w:val="0"/>
                <w:color w:val="000000"/>
                <w:kern w:val="0"/>
                <w:sz w:val="15"/>
                <w:szCs w:val="15"/>
                <w:u w:val="none"/>
                <w:lang w:val="en-US" w:eastAsia="zh-CN" w:bidi="ar"/>
              </w:rPr>
              <w:t>和田</w:t>
            </w:r>
            <w:r>
              <w:rPr>
                <w:rFonts w:hint="default" w:ascii="Times New Roman" w:hAnsi="Times New Roman" w:eastAsia="宋体" w:cs="Times New Roman"/>
                <w:b/>
                <w:i w:val="0"/>
                <w:color w:val="000000"/>
                <w:kern w:val="0"/>
                <w:sz w:val="15"/>
                <w:szCs w:val="15"/>
                <w:u w:val="none"/>
                <w:lang w:val="en-US" w:eastAsia="zh-CN" w:bidi="ar"/>
              </w:rPr>
              <w:br w:type="textWrapping"/>
            </w:r>
            <w:r>
              <w:rPr>
                <w:rFonts w:hint="default" w:ascii="Times New Roman" w:hAnsi="Times New Roman" w:eastAsia="宋体" w:cs="Times New Roman"/>
                <w:b/>
                <w:i w:val="0"/>
                <w:color w:val="000000"/>
                <w:kern w:val="0"/>
                <w:sz w:val="15"/>
                <w:szCs w:val="15"/>
                <w:u w:val="none"/>
                <w:lang w:val="en-US" w:eastAsia="zh-CN" w:bidi="ar"/>
              </w:rPr>
              <w:t>地区</w:t>
            </w:r>
          </w:p>
        </w:tc>
        <w:tc>
          <w:tcPr>
            <w:tcW w:w="71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b/>
                <w:i w:val="0"/>
                <w:color w:val="000000"/>
                <w:kern w:val="0"/>
                <w:sz w:val="15"/>
                <w:szCs w:val="15"/>
                <w:u w:val="none"/>
                <w:lang w:val="en-US" w:eastAsia="zh-CN" w:bidi="ar"/>
              </w:rPr>
            </w:pPr>
            <w:r>
              <w:rPr>
                <w:rFonts w:hint="default" w:ascii="Times New Roman" w:hAnsi="Times New Roman" w:eastAsia="宋体" w:cs="Times New Roman"/>
                <w:b/>
                <w:i w:val="0"/>
                <w:color w:val="000000"/>
                <w:kern w:val="0"/>
                <w:sz w:val="15"/>
                <w:szCs w:val="15"/>
                <w:u w:val="none"/>
                <w:lang w:val="en-US" w:eastAsia="zh-CN" w:bidi="ar"/>
              </w:rPr>
              <w:t>自治区</w:t>
            </w:r>
          </w:p>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b/>
                <w:i w:val="0"/>
                <w:color w:val="000000"/>
                <w:sz w:val="15"/>
                <w:szCs w:val="15"/>
                <w:u w:val="none"/>
              </w:rPr>
            </w:pPr>
            <w:r>
              <w:rPr>
                <w:rFonts w:hint="default" w:ascii="Times New Roman" w:hAnsi="Times New Roman" w:eastAsia="宋体" w:cs="Times New Roman"/>
                <w:b/>
                <w:i w:val="0"/>
                <w:color w:val="000000"/>
                <w:kern w:val="0"/>
                <w:sz w:val="15"/>
                <w:szCs w:val="15"/>
                <w:u w:val="none"/>
                <w:lang w:val="en-US" w:eastAsia="zh-CN" w:bidi="ar"/>
              </w:rPr>
              <w:t>防汛抗旱服务中心</w:t>
            </w:r>
          </w:p>
        </w:tc>
        <w:tc>
          <w:tcPr>
            <w:tcW w:w="55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b/>
                <w:i w:val="0"/>
                <w:color w:val="000000"/>
                <w:sz w:val="15"/>
                <w:szCs w:val="15"/>
                <w:u w:val="none"/>
              </w:rPr>
            </w:pPr>
            <w:r>
              <w:rPr>
                <w:rFonts w:hint="default" w:ascii="Times New Roman" w:hAnsi="Times New Roman" w:eastAsia="宋体" w:cs="Times New Roman"/>
                <w:b/>
                <w:i w:val="0"/>
                <w:color w:val="000000"/>
                <w:kern w:val="0"/>
                <w:sz w:val="15"/>
                <w:szCs w:val="15"/>
                <w:u w:val="none"/>
                <w:lang w:val="en-US" w:eastAsia="zh-CN" w:bidi="ar"/>
              </w:rPr>
              <w:t>自治区水资源中心</w:t>
            </w:r>
          </w:p>
        </w:tc>
        <w:tc>
          <w:tcPr>
            <w:tcW w:w="65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b/>
                <w:i w:val="0"/>
                <w:color w:val="000000"/>
                <w:sz w:val="15"/>
                <w:szCs w:val="15"/>
                <w:u w:val="none"/>
              </w:rPr>
            </w:pPr>
            <w:r>
              <w:rPr>
                <w:rFonts w:hint="default" w:ascii="Times New Roman" w:hAnsi="Times New Roman" w:eastAsia="宋体" w:cs="Times New Roman"/>
                <w:b/>
                <w:i w:val="0"/>
                <w:color w:val="000000"/>
                <w:kern w:val="0"/>
                <w:sz w:val="15"/>
                <w:szCs w:val="15"/>
                <w:u w:val="none"/>
                <w:lang w:val="en-US" w:eastAsia="zh-CN" w:bidi="ar"/>
              </w:rPr>
              <w:t>水利厅</w:t>
            </w:r>
            <w:r>
              <w:rPr>
                <w:rFonts w:hint="default" w:ascii="Times New Roman" w:hAnsi="Times New Roman" w:eastAsia="宋体" w:cs="Times New Roman"/>
                <w:b/>
                <w:i w:val="0"/>
                <w:color w:val="000000"/>
                <w:kern w:val="0"/>
                <w:sz w:val="15"/>
                <w:szCs w:val="15"/>
                <w:u w:val="none"/>
                <w:lang w:val="en-US" w:eastAsia="zh-CN" w:bidi="ar"/>
              </w:rPr>
              <w:br w:type="textWrapping"/>
            </w:r>
            <w:r>
              <w:rPr>
                <w:rFonts w:hint="default" w:ascii="Times New Roman" w:hAnsi="Times New Roman" w:eastAsia="宋体" w:cs="Times New Roman"/>
                <w:b/>
                <w:i w:val="0"/>
                <w:color w:val="000000"/>
                <w:kern w:val="0"/>
                <w:sz w:val="15"/>
                <w:szCs w:val="15"/>
                <w:u w:val="none"/>
                <w:lang w:val="en-US" w:eastAsia="zh-CN" w:bidi="ar"/>
              </w:rPr>
              <w:t>试验场</w:t>
            </w:r>
          </w:p>
        </w:tc>
      </w:tr>
      <w:tr>
        <w:tblPrEx>
          <w:shd w:val="clear" w:color="auto" w:fill="auto"/>
          <w:tblLayout w:type="fixed"/>
          <w:tblCellMar>
            <w:top w:w="0" w:type="dxa"/>
            <w:left w:w="0" w:type="dxa"/>
            <w:bottom w:w="0" w:type="dxa"/>
            <w:right w:w="0" w:type="dxa"/>
          </w:tblCellMar>
        </w:tblPrEx>
        <w:trPr>
          <w:trHeight w:val="340" w:hRule="atLeast"/>
        </w:trPr>
        <w:tc>
          <w:tcPr>
            <w:tcW w:w="395" w:type="dxa"/>
            <w:vMerge w:val="restar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b/>
                <w:i w:val="0"/>
                <w:color w:val="000000"/>
                <w:sz w:val="15"/>
                <w:szCs w:val="15"/>
                <w:u w:val="none"/>
              </w:rPr>
            </w:pPr>
            <w:r>
              <w:rPr>
                <w:rFonts w:hint="default" w:ascii="Times New Roman" w:hAnsi="Times New Roman" w:eastAsia="宋体" w:cs="Times New Roman"/>
                <w:b/>
                <w:i w:val="0"/>
                <w:color w:val="000000"/>
                <w:kern w:val="0"/>
                <w:sz w:val="15"/>
                <w:szCs w:val="15"/>
                <w:u w:val="none"/>
                <w:lang w:val="en-US" w:eastAsia="zh-CN" w:bidi="ar"/>
              </w:rPr>
              <w:t>资金情况</w:t>
            </w:r>
          </w:p>
        </w:tc>
        <w:tc>
          <w:tcPr>
            <w:tcW w:w="1450"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b/>
                <w:i w:val="0"/>
                <w:color w:val="000000"/>
                <w:sz w:val="15"/>
                <w:szCs w:val="15"/>
                <w:u w:val="none"/>
              </w:rPr>
            </w:pPr>
            <w:r>
              <w:rPr>
                <w:rFonts w:hint="default" w:ascii="Times New Roman" w:hAnsi="Times New Roman" w:eastAsia="宋体" w:cs="Times New Roman"/>
                <w:b/>
                <w:i w:val="0"/>
                <w:color w:val="000000"/>
                <w:kern w:val="0"/>
                <w:sz w:val="15"/>
                <w:szCs w:val="15"/>
                <w:u w:val="none"/>
                <w:lang w:val="en-US" w:eastAsia="zh-CN" w:bidi="ar"/>
              </w:rPr>
              <w:t>年度金额（万元）</w:t>
            </w:r>
          </w:p>
        </w:tc>
        <w:tc>
          <w:tcPr>
            <w:tcW w:w="4220" w:type="dxa"/>
            <w:gridSpan w:val="5"/>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i w:val="0"/>
                <w:color w:val="000000"/>
                <w:sz w:val="15"/>
                <w:szCs w:val="15"/>
                <w:u w:val="none"/>
              </w:rPr>
            </w:pPr>
            <w:r>
              <w:rPr>
                <w:rFonts w:hint="default" w:ascii="Times New Roman" w:hAnsi="Times New Roman" w:eastAsia="宋体" w:cs="Times New Roman"/>
                <w:b/>
                <w:i w:val="0"/>
                <w:color w:val="000000"/>
                <w:kern w:val="0"/>
                <w:sz w:val="15"/>
                <w:szCs w:val="15"/>
                <w:u w:val="none"/>
                <w:lang w:val="en-US" w:eastAsia="zh-CN" w:bidi="ar"/>
              </w:rPr>
              <w:t>211917</w:t>
            </w:r>
          </w:p>
        </w:tc>
        <w:tc>
          <w:tcPr>
            <w:tcW w:w="56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i w:val="0"/>
                <w:color w:val="000000"/>
                <w:sz w:val="15"/>
                <w:szCs w:val="15"/>
                <w:u w:val="none"/>
              </w:rPr>
            </w:pPr>
            <w:r>
              <w:rPr>
                <w:rFonts w:hint="default" w:ascii="Times New Roman" w:hAnsi="Times New Roman" w:eastAsia="宋体" w:cs="Times New Roman"/>
                <w:i w:val="0"/>
                <w:color w:val="000000"/>
                <w:kern w:val="0"/>
                <w:sz w:val="15"/>
                <w:szCs w:val="15"/>
                <w:u w:val="none"/>
                <w:lang w:val="en-US" w:eastAsia="zh-CN" w:bidi="ar"/>
              </w:rPr>
              <w:t>3183</w:t>
            </w:r>
          </w:p>
        </w:tc>
        <w:tc>
          <w:tcPr>
            <w:tcW w:w="49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i w:val="0"/>
                <w:color w:val="000000"/>
                <w:sz w:val="15"/>
                <w:szCs w:val="15"/>
                <w:u w:val="none"/>
              </w:rPr>
            </w:pPr>
            <w:r>
              <w:rPr>
                <w:rFonts w:hint="default" w:ascii="Times New Roman" w:hAnsi="Times New Roman" w:eastAsia="宋体" w:cs="Times New Roman"/>
                <w:i w:val="0"/>
                <w:color w:val="000000"/>
                <w:kern w:val="0"/>
                <w:sz w:val="15"/>
                <w:szCs w:val="15"/>
                <w:u w:val="none"/>
                <w:lang w:val="en-US" w:eastAsia="zh-CN" w:bidi="ar"/>
              </w:rPr>
              <w:t>35676</w:t>
            </w:r>
          </w:p>
        </w:tc>
        <w:tc>
          <w:tcPr>
            <w:tcW w:w="52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i w:val="0"/>
                <w:color w:val="000000"/>
                <w:sz w:val="15"/>
                <w:szCs w:val="15"/>
                <w:u w:val="none"/>
              </w:rPr>
            </w:pPr>
            <w:r>
              <w:rPr>
                <w:rFonts w:hint="default" w:ascii="Times New Roman" w:hAnsi="Times New Roman" w:eastAsia="宋体" w:cs="Times New Roman"/>
                <w:i w:val="0"/>
                <w:color w:val="000000"/>
                <w:kern w:val="0"/>
                <w:sz w:val="15"/>
                <w:szCs w:val="15"/>
                <w:u w:val="none"/>
                <w:lang w:val="en-US" w:eastAsia="zh-CN" w:bidi="ar"/>
              </w:rPr>
              <w:t>11907</w:t>
            </w:r>
          </w:p>
        </w:tc>
        <w:tc>
          <w:tcPr>
            <w:tcW w:w="56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i w:val="0"/>
                <w:color w:val="000000"/>
                <w:sz w:val="15"/>
                <w:szCs w:val="15"/>
                <w:u w:val="none"/>
              </w:rPr>
            </w:pPr>
            <w:r>
              <w:rPr>
                <w:rFonts w:hint="default" w:ascii="Times New Roman" w:hAnsi="Times New Roman" w:eastAsia="宋体" w:cs="Times New Roman"/>
                <w:i w:val="0"/>
                <w:color w:val="000000"/>
                <w:kern w:val="0"/>
                <w:sz w:val="15"/>
                <w:szCs w:val="15"/>
                <w:u w:val="none"/>
                <w:lang w:val="en-US" w:eastAsia="zh-CN" w:bidi="ar"/>
              </w:rPr>
              <w:t>12946</w:t>
            </w:r>
          </w:p>
        </w:tc>
        <w:tc>
          <w:tcPr>
            <w:tcW w:w="50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i w:val="0"/>
                <w:color w:val="000000"/>
                <w:sz w:val="15"/>
                <w:szCs w:val="15"/>
                <w:u w:val="none"/>
              </w:rPr>
            </w:pPr>
            <w:r>
              <w:rPr>
                <w:rFonts w:hint="default" w:ascii="Times New Roman" w:hAnsi="Times New Roman" w:eastAsia="宋体" w:cs="Times New Roman"/>
                <w:i w:val="0"/>
                <w:color w:val="000000"/>
                <w:kern w:val="0"/>
                <w:sz w:val="15"/>
                <w:szCs w:val="15"/>
                <w:u w:val="none"/>
                <w:lang w:val="en-US" w:eastAsia="zh-CN" w:bidi="ar"/>
              </w:rPr>
              <w:t>366</w:t>
            </w:r>
          </w:p>
        </w:tc>
        <w:tc>
          <w:tcPr>
            <w:tcW w:w="51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i w:val="0"/>
                <w:color w:val="000000"/>
                <w:sz w:val="15"/>
                <w:szCs w:val="15"/>
                <w:u w:val="none"/>
              </w:rPr>
            </w:pPr>
            <w:r>
              <w:rPr>
                <w:rFonts w:hint="default" w:ascii="Times New Roman" w:hAnsi="Times New Roman" w:eastAsia="宋体" w:cs="Times New Roman"/>
                <w:i w:val="0"/>
                <w:color w:val="000000"/>
                <w:kern w:val="0"/>
                <w:sz w:val="15"/>
                <w:szCs w:val="15"/>
                <w:u w:val="none"/>
                <w:lang w:val="en-US" w:eastAsia="zh-CN" w:bidi="ar"/>
              </w:rPr>
              <w:t>31156</w:t>
            </w:r>
          </w:p>
        </w:tc>
        <w:tc>
          <w:tcPr>
            <w:tcW w:w="50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i w:val="0"/>
                <w:color w:val="000000"/>
                <w:sz w:val="15"/>
                <w:szCs w:val="15"/>
                <w:u w:val="none"/>
              </w:rPr>
            </w:pPr>
            <w:r>
              <w:rPr>
                <w:rFonts w:hint="default" w:ascii="Times New Roman" w:hAnsi="Times New Roman" w:eastAsia="宋体" w:cs="Times New Roman"/>
                <w:i w:val="0"/>
                <w:color w:val="000000"/>
                <w:kern w:val="0"/>
                <w:sz w:val="15"/>
                <w:szCs w:val="15"/>
                <w:u w:val="none"/>
                <w:lang w:val="en-US" w:eastAsia="zh-CN" w:bidi="ar"/>
              </w:rPr>
              <w:t>12657</w:t>
            </w:r>
          </w:p>
        </w:tc>
        <w:tc>
          <w:tcPr>
            <w:tcW w:w="50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cs="Times New Roman"/>
                <w:sz w:val="15"/>
                <w:szCs w:val="15"/>
              </w:rPr>
            </w:pPr>
            <w:r>
              <w:rPr>
                <w:rFonts w:hint="default" w:ascii="Times New Roman" w:hAnsi="Times New Roman" w:eastAsia="宋体" w:cs="Times New Roman"/>
                <w:i w:val="0"/>
                <w:color w:val="000000"/>
                <w:kern w:val="0"/>
                <w:sz w:val="15"/>
                <w:szCs w:val="15"/>
                <w:u w:val="none"/>
                <w:lang w:val="en-US" w:eastAsia="zh-CN" w:bidi="ar"/>
              </w:rPr>
              <w:t>4537</w:t>
            </w:r>
          </w:p>
        </w:tc>
        <w:tc>
          <w:tcPr>
            <w:tcW w:w="50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i w:val="0"/>
                <w:color w:val="000000"/>
                <w:sz w:val="15"/>
                <w:szCs w:val="15"/>
                <w:u w:val="none"/>
              </w:rPr>
            </w:pPr>
            <w:r>
              <w:rPr>
                <w:rFonts w:hint="default" w:ascii="Times New Roman" w:hAnsi="Times New Roman" w:eastAsia="宋体" w:cs="Times New Roman"/>
                <w:i w:val="0"/>
                <w:color w:val="000000"/>
                <w:kern w:val="0"/>
                <w:sz w:val="15"/>
                <w:szCs w:val="15"/>
                <w:u w:val="none"/>
                <w:lang w:val="en-US" w:eastAsia="zh-CN" w:bidi="ar"/>
              </w:rPr>
              <w:t>6237</w:t>
            </w:r>
          </w:p>
        </w:tc>
        <w:tc>
          <w:tcPr>
            <w:tcW w:w="50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i w:val="0"/>
                <w:color w:val="000000"/>
                <w:sz w:val="15"/>
                <w:szCs w:val="15"/>
                <w:u w:val="none"/>
              </w:rPr>
            </w:pPr>
            <w:r>
              <w:rPr>
                <w:rFonts w:hint="default" w:ascii="Times New Roman" w:hAnsi="Times New Roman" w:eastAsia="宋体" w:cs="Times New Roman"/>
                <w:i w:val="0"/>
                <w:color w:val="000000"/>
                <w:kern w:val="0"/>
                <w:sz w:val="15"/>
                <w:szCs w:val="15"/>
                <w:u w:val="none"/>
                <w:lang w:val="en-US" w:eastAsia="zh-CN" w:bidi="ar"/>
              </w:rPr>
              <w:t>12063</w:t>
            </w:r>
          </w:p>
        </w:tc>
        <w:tc>
          <w:tcPr>
            <w:tcW w:w="50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i w:val="0"/>
                <w:color w:val="000000"/>
                <w:sz w:val="15"/>
                <w:szCs w:val="15"/>
                <w:u w:val="none"/>
              </w:rPr>
            </w:pPr>
            <w:r>
              <w:rPr>
                <w:rFonts w:hint="default" w:ascii="Times New Roman" w:hAnsi="Times New Roman" w:eastAsia="宋体" w:cs="Times New Roman"/>
                <w:i w:val="0"/>
                <w:color w:val="000000"/>
                <w:kern w:val="0"/>
                <w:sz w:val="15"/>
                <w:szCs w:val="15"/>
                <w:u w:val="none"/>
                <w:lang w:val="en-US" w:eastAsia="zh-CN" w:bidi="ar"/>
              </w:rPr>
              <w:t>38303</w:t>
            </w:r>
          </w:p>
        </w:tc>
        <w:tc>
          <w:tcPr>
            <w:tcW w:w="50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i w:val="0"/>
                <w:color w:val="000000"/>
                <w:sz w:val="15"/>
                <w:szCs w:val="15"/>
                <w:u w:val="none"/>
              </w:rPr>
            </w:pPr>
            <w:r>
              <w:rPr>
                <w:rFonts w:hint="default" w:ascii="Times New Roman" w:hAnsi="Times New Roman" w:eastAsia="宋体" w:cs="Times New Roman"/>
                <w:i w:val="0"/>
                <w:color w:val="000000"/>
                <w:kern w:val="0"/>
                <w:sz w:val="15"/>
                <w:szCs w:val="15"/>
                <w:u w:val="none"/>
                <w:lang w:val="en-US" w:eastAsia="zh-CN" w:bidi="ar"/>
              </w:rPr>
              <w:t>4294</w:t>
            </w:r>
          </w:p>
        </w:tc>
        <w:tc>
          <w:tcPr>
            <w:tcW w:w="50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i w:val="0"/>
                <w:color w:val="000000"/>
                <w:sz w:val="15"/>
                <w:szCs w:val="15"/>
                <w:u w:val="none"/>
              </w:rPr>
            </w:pPr>
            <w:r>
              <w:rPr>
                <w:rFonts w:hint="default" w:ascii="Times New Roman" w:hAnsi="Times New Roman" w:eastAsia="宋体" w:cs="Times New Roman"/>
                <w:i w:val="0"/>
                <w:color w:val="000000"/>
                <w:kern w:val="0"/>
                <w:sz w:val="15"/>
                <w:szCs w:val="15"/>
                <w:u w:val="none"/>
                <w:lang w:val="en-US" w:eastAsia="zh-CN" w:bidi="ar"/>
              </w:rPr>
              <w:t>18233</w:t>
            </w:r>
          </w:p>
        </w:tc>
        <w:tc>
          <w:tcPr>
            <w:tcW w:w="50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i w:val="0"/>
                <w:color w:val="000000"/>
                <w:sz w:val="15"/>
                <w:szCs w:val="15"/>
                <w:u w:val="none"/>
              </w:rPr>
            </w:pPr>
            <w:r>
              <w:rPr>
                <w:rFonts w:hint="default" w:ascii="Times New Roman" w:hAnsi="Times New Roman" w:eastAsia="宋体" w:cs="Times New Roman"/>
                <w:i w:val="0"/>
                <w:color w:val="000000"/>
                <w:kern w:val="0"/>
                <w:sz w:val="15"/>
                <w:szCs w:val="15"/>
                <w:u w:val="none"/>
                <w:lang w:val="en-US" w:eastAsia="zh-CN" w:bidi="ar"/>
              </w:rPr>
              <w:t>17933</w:t>
            </w:r>
          </w:p>
        </w:tc>
        <w:tc>
          <w:tcPr>
            <w:tcW w:w="71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i w:val="0"/>
                <w:color w:val="000000"/>
                <w:sz w:val="15"/>
                <w:szCs w:val="15"/>
                <w:u w:val="none"/>
              </w:rPr>
            </w:pPr>
            <w:r>
              <w:rPr>
                <w:rFonts w:hint="default" w:ascii="Times New Roman" w:hAnsi="Times New Roman" w:eastAsia="宋体" w:cs="Times New Roman"/>
                <w:i w:val="0"/>
                <w:color w:val="000000"/>
                <w:kern w:val="0"/>
                <w:sz w:val="15"/>
                <w:szCs w:val="15"/>
                <w:u w:val="none"/>
                <w:lang w:val="en-US" w:eastAsia="zh-CN" w:bidi="ar"/>
              </w:rPr>
              <w:t>2248</w:t>
            </w:r>
          </w:p>
        </w:tc>
        <w:tc>
          <w:tcPr>
            <w:tcW w:w="55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i w:val="0"/>
                <w:color w:val="000000"/>
                <w:sz w:val="15"/>
                <w:szCs w:val="15"/>
                <w:u w:val="none"/>
              </w:rPr>
            </w:pPr>
            <w:r>
              <w:rPr>
                <w:rFonts w:hint="default" w:ascii="Times New Roman" w:hAnsi="Times New Roman" w:eastAsia="宋体" w:cs="Times New Roman"/>
                <w:i w:val="0"/>
                <w:color w:val="000000"/>
                <w:kern w:val="0"/>
                <w:sz w:val="15"/>
                <w:szCs w:val="15"/>
                <w:u w:val="none"/>
                <w:lang w:val="en-US" w:eastAsia="zh-CN" w:bidi="ar"/>
              </w:rPr>
              <w:t>170</w:t>
            </w:r>
          </w:p>
        </w:tc>
        <w:tc>
          <w:tcPr>
            <w:tcW w:w="65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i w:val="0"/>
                <w:color w:val="000000"/>
                <w:sz w:val="15"/>
                <w:szCs w:val="15"/>
                <w:u w:val="none"/>
              </w:rPr>
            </w:pPr>
            <w:r>
              <w:rPr>
                <w:rFonts w:hint="default" w:ascii="Times New Roman" w:hAnsi="Times New Roman" w:eastAsia="宋体" w:cs="Times New Roman"/>
                <w:i w:val="0"/>
                <w:color w:val="000000"/>
                <w:kern w:val="0"/>
                <w:sz w:val="15"/>
                <w:szCs w:val="15"/>
                <w:u w:val="none"/>
                <w:lang w:val="en-US" w:eastAsia="zh-CN" w:bidi="ar"/>
              </w:rPr>
              <w:t>8</w:t>
            </w:r>
          </w:p>
        </w:tc>
      </w:tr>
      <w:tr>
        <w:tblPrEx>
          <w:shd w:val="clear" w:color="auto" w:fill="auto"/>
          <w:tblLayout w:type="fixed"/>
          <w:tblCellMar>
            <w:top w:w="0" w:type="dxa"/>
            <w:left w:w="0" w:type="dxa"/>
            <w:bottom w:w="0" w:type="dxa"/>
            <w:right w:w="0" w:type="dxa"/>
          </w:tblCellMar>
        </w:tblPrEx>
        <w:trPr>
          <w:trHeight w:val="340" w:hRule="atLeast"/>
        </w:trPr>
        <w:tc>
          <w:tcPr>
            <w:tcW w:w="395" w:type="dxa"/>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b/>
                <w:i w:val="0"/>
                <w:color w:val="000000"/>
                <w:sz w:val="15"/>
                <w:szCs w:val="15"/>
                <w:u w:val="none"/>
              </w:rPr>
            </w:pPr>
          </w:p>
        </w:tc>
        <w:tc>
          <w:tcPr>
            <w:tcW w:w="1450"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b/>
                <w:i w:val="0"/>
                <w:color w:val="000000"/>
                <w:sz w:val="15"/>
                <w:szCs w:val="15"/>
                <w:u w:val="none"/>
              </w:rPr>
            </w:pPr>
            <w:r>
              <w:rPr>
                <w:rFonts w:hint="default" w:ascii="Times New Roman" w:hAnsi="Times New Roman" w:eastAsia="宋体" w:cs="Times New Roman"/>
                <w:b/>
                <w:i w:val="0"/>
                <w:color w:val="000000"/>
                <w:kern w:val="0"/>
                <w:sz w:val="15"/>
                <w:szCs w:val="15"/>
                <w:u w:val="none"/>
                <w:lang w:val="en-US" w:eastAsia="zh-CN" w:bidi="ar"/>
              </w:rPr>
              <w:t>其中：中央财政专项</w:t>
            </w:r>
          </w:p>
        </w:tc>
        <w:tc>
          <w:tcPr>
            <w:tcW w:w="4220" w:type="dxa"/>
            <w:gridSpan w:val="5"/>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i w:val="0"/>
                <w:color w:val="000000"/>
                <w:sz w:val="15"/>
                <w:szCs w:val="15"/>
                <w:u w:val="none"/>
              </w:rPr>
            </w:pPr>
            <w:r>
              <w:rPr>
                <w:rFonts w:hint="default" w:ascii="Times New Roman" w:hAnsi="Times New Roman" w:eastAsia="宋体" w:cs="Times New Roman"/>
                <w:b/>
                <w:i w:val="0"/>
                <w:color w:val="000000"/>
                <w:kern w:val="0"/>
                <w:sz w:val="15"/>
                <w:szCs w:val="15"/>
                <w:u w:val="none"/>
                <w:lang w:val="en-US" w:eastAsia="zh-CN" w:bidi="ar"/>
              </w:rPr>
              <w:t>141277</w:t>
            </w:r>
          </w:p>
        </w:tc>
        <w:tc>
          <w:tcPr>
            <w:tcW w:w="56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i w:val="0"/>
                <w:color w:val="000000"/>
                <w:sz w:val="15"/>
                <w:szCs w:val="15"/>
                <w:u w:val="none"/>
              </w:rPr>
            </w:pPr>
            <w:r>
              <w:rPr>
                <w:rFonts w:hint="default" w:ascii="Times New Roman" w:hAnsi="Times New Roman" w:eastAsia="宋体" w:cs="Times New Roman"/>
                <w:i w:val="0"/>
                <w:color w:val="000000"/>
                <w:kern w:val="0"/>
                <w:sz w:val="15"/>
                <w:szCs w:val="15"/>
                <w:u w:val="none"/>
                <w:lang w:val="en-US" w:eastAsia="zh-CN" w:bidi="ar"/>
              </w:rPr>
              <w:t>3183</w:t>
            </w:r>
          </w:p>
        </w:tc>
        <w:tc>
          <w:tcPr>
            <w:tcW w:w="49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i w:val="0"/>
                <w:color w:val="000000"/>
                <w:sz w:val="15"/>
                <w:szCs w:val="15"/>
                <w:u w:val="none"/>
              </w:rPr>
            </w:pPr>
            <w:r>
              <w:rPr>
                <w:rFonts w:hint="default" w:ascii="Times New Roman" w:hAnsi="Times New Roman" w:eastAsia="宋体" w:cs="Times New Roman"/>
                <w:i w:val="0"/>
                <w:color w:val="000000"/>
                <w:kern w:val="0"/>
                <w:sz w:val="15"/>
                <w:szCs w:val="15"/>
                <w:u w:val="none"/>
                <w:lang w:val="en-US" w:eastAsia="zh-CN" w:bidi="ar"/>
              </w:rPr>
              <w:t>24877</w:t>
            </w:r>
          </w:p>
        </w:tc>
        <w:tc>
          <w:tcPr>
            <w:tcW w:w="52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i w:val="0"/>
                <w:color w:val="000000"/>
                <w:sz w:val="15"/>
                <w:szCs w:val="15"/>
                <w:u w:val="none"/>
              </w:rPr>
            </w:pPr>
            <w:r>
              <w:rPr>
                <w:rFonts w:hint="default" w:ascii="Times New Roman" w:hAnsi="Times New Roman" w:eastAsia="宋体" w:cs="Times New Roman"/>
                <w:i w:val="0"/>
                <w:color w:val="000000"/>
                <w:kern w:val="0"/>
                <w:sz w:val="15"/>
                <w:szCs w:val="15"/>
                <w:u w:val="none"/>
                <w:lang w:val="en-US" w:eastAsia="zh-CN" w:bidi="ar"/>
              </w:rPr>
              <w:t>11630</w:t>
            </w:r>
          </w:p>
        </w:tc>
        <w:tc>
          <w:tcPr>
            <w:tcW w:w="56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i w:val="0"/>
                <w:color w:val="000000"/>
                <w:sz w:val="15"/>
                <w:szCs w:val="15"/>
                <w:u w:val="none"/>
              </w:rPr>
            </w:pPr>
            <w:r>
              <w:rPr>
                <w:rFonts w:hint="default" w:ascii="Times New Roman" w:hAnsi="Times New Roman" w:eastAsia="宋体" w:cs="Times New Roman"/>
                <w:i w:val="0"/>
                <w:color w:val="000000"/>
                <w:kern w:val="0"/>
                <w:sz w:val="15"/>
                <w:szCs w:val="15"/>
                <w:u w:val="none"/>
                <w:lang w:val="en-US" w:eastAsia="zh-CN" w:bidi="ar"/>
              </w:rPr>
              <w:t>9542</w:t>
            </w:r>
          </w:p>
        </w:tc>
        <w:tc>
          <w:tcPr>
            <w:tcW w:w="50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i w:val="0"/>
                <w:color w:val="000000"/>
                <w:sz w:val="15"/>
                <w:szCs w:val="15"/>
                <w:u w:val="none"/>
              </w:rPr>
            </w:pPr>
            <w:r>
              <w:rPr>
                <w:rFonts w:hint="default" w:ascii="Times New Roman" w:hAnsi="Times New Roman" w:eastAsia="宋体" w:cs="Times New Roman"/>
                <w:i w:val="0"/>
                <w:color w:val="000000"/>
                <w:kern w:val="0"/>
                <w:sz w:val="15"/>
                <w:szCs w:val="15"/>
                <w:u w:val="none"/>
                <w:lang w:val="en-US" w:eastAsia="zh-CN" w:bidi="ar"/>
              </w:rPr>
              <w:t>366</w:t>
            </w:r>
          </w:p>
        </w:tc>
        <w:tc>
          <w:tcPr>
            <w:tcW w:w="51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i w:val="0"/>
                <w:color w:val="000000"/>
                <w:sz w:val="15"/>
                <w:szCs w:val="15"/>
                <w:u w:val="none"/>
              </w:rPr>
            </w:pPr>
            <w:r>
              <w:rPr>
                <w:rFonts w:hint="default" w:ascii="Times New Roman" w:hAnsi="Times New Roman" w:eastAsia="宋体" w:cs="Times New Roman"/>
                <w:i w:val="0"/>
                <w:color w:val="000000"/>
                <w:kern w:val="0"/>
                <w:sz w:val="15"/>
                <w:szCs w:val="15"/>
                <w:u w:val="none"/>
                <w:lang w:val="en-US" w:eastAsia="zh-CN" w:bidi="ar"/>
              </w:rPr>
              <w:t>31156</w:t>
            </w:r>
          </w:p>
        </w:tc>
        <w:tc>
          <w:tcPr>
            <w:tcW w:w="50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i w:val="0"/>
                <w:color w:val="000000"/>
                <w:sz w:val="15"/>
                <w:szCs w:val="15"/>
                <w:u w:val="none"/>
              </w:rPr>
            </w:pPr>
            <w:r>
              <w:rPr>
                <w:rFonts w:hint="default" w:ascii="Times New Roman" w:hAnsi="Times New Roman" w:eastAsia="宋体" w:cs="Times New Roman"/>
                <w:i w:val="0"/>
                <w:color w:val="000000"/>
                <w:kern w:val="0"/>
                <w:sz w:val="15"/>
                <w:szCs w:val="15"/>
                <w:u w:val="none"/>
                <w:lang w:val="en-US" w:eastAsia="zh-CN" w:bidi="ar"/>
              </w:rPr>
              <w:t>12657</w:t>
            </w:r>
          </w:p>
        </w:tc>
        <w:tc>
          <w:tcPr>
            <w:tcW w:w="50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cs="Times New Roman"/>
                <w:sz w:val="15"/>
                <w:szCs w:val="15"/>
              </w:rPr>
            </w:pPr>
            <w:r>
              <w:rPr>
                <w:rFonts w:hint="default" w:ascii="Times New Roman" w:hAnsi="Times New Roman" w:eastAsia="宋体" w:cs="Times New Roman"/>
                <w:i w:val="0"/>
                <w:color w:val="000000"/>
                <w:kern w:val="0"/>
                <w:sz w:val="15"/>
                <w:szCs w:val="15"/>
                <w:u w:val="none"/>
                <w:lang w:val="en-US" w:eastAsia="zh-CN" w:bidi="ar"/>
              </w:rPr>
              <w:t>4295</w:t>
            </w:r>
          </w:p>
        </w:tc>
        <w:tc>
          <w:tcPr>
            <w:tcW w:w="50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i w:val="0"/>
                <w:color w:val="000000"/>
                <w:sz w:val="15"/>
                <w:szCs w:val="15"/>
                <w:u w:val="none"/>
              </w:rPr>
            </w:pPr>
            <w:r>
              <w:rPr>
                <w:rFonts w:hint="default" w:ascii="Times New Roman" w:hAnsi="Times New Roman" w:eastAsia="宋体" w:cs="Times New Roman"/>
                <w:i w:val="0"/>
                <w:color w:val="000000"/>
                <w:kern w:val="0"/>
                <w:sz w:val="15"/>
                <w:szCs w:val="15"/>
                <w:u w:val="none"/>
                <w:lang w:val="en-US" w:eastAsia="zh-CN" w:bidi="ar"/>
              </w:rPr>
              <w:t>6237</w:t>
            </w:r>
          </w:p>
        </w:tc>
        <w:tc>
          <w:tcPr>
            <w:tcW w:w="50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i w:val="0"/>
                <w:color w:val="000000"/>
                <w:sz w:val="15"/>
                <w:szCs w:val="15"/>
                <w:u w:val="none"/>
              </w:rPr>
            </w:pPr>
            <w:r>
              <w:rPr>
                <w:rFonts w:hint="default" w:ascii="Times New Roman" w:hAnsi="Times New Roman" w:eastAsia="宋体" w:cs="Times New Roman"/>
                <w:i w:val="0"/>
                <w:color w:val="000000"/>
                <w:kern w:val="0"/>
                <w:sz w:val="15"/>
                <w:szCs w:val="15"/>
                <w:u w:val="none"/>
                <w:lang w:val="en-US" w:eastAsia="zh-CN" w:bidi="ar"/>
              </w:rPr>
              <w:t>12063</w:t>
            </w:r>
          </w:p>
        </w:tc>
        <w:tc>
          <w:tcPr>
            <w:tcW w:w="50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i w:val="0"/>
                <w:color w:val="000000"/>
                <w:sz w:val="15"/>
                <w:szCs w:val="15"/>
                <w:u w:val="none"/>
              </w:rPr>
            </w:pPr>
            <w:r>
              <w:rPr>
                <w:rFonts w:hint="default" w:ascii="Times New Roman" w:hAnsi="Times New Roman" w:eastAsia="宋体" w:cs="Times New Roman"/>
                <w:i w:val="0"/>
                <w:color w:val="000000"/>
                <w:kern w:val="0"/>
                <w:sz w:val="15"/>
                <w:szCs w:val="15"/>
                <w:u w:val="none"/>
                <w:lang w:val="en-US" w:eastAsia="zh-CN" w:bidi="ar"/>
              </w:rPr>
              <w:t>22815</w:t>
            </w:r>
          </w:p>
        </w:tc>
        <w:tc>
          <w:tcPr>
            <w:tcW w:w="50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c>
          <w:tcPr>
            <w:tcW w:w="50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c>
          <w:tcPr>
            <w:tcW w:w="50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i w:val="0"/>
                <w:color w:val="000000"/>
                <w:sz w:val="15"/>
                <w:szCs w:val="15"/>
                <w:u w:val="none"/>
              </w:rPr>
            </w:pPr>
            <w:r>
              <w:rPr>
                <w:rFonts w:hint="default" w:ascii="Times New Roman" w:hAnsi="Times New Roman" w:eastAsia="宋体" w:cs="Times New Roman"/>
                <w:i w:val="0"/>
                <w:color w:val="000000"/>
                <w:kern w:val="0"/>
                <w:sz w:val="15"/>
                <w:szCs w:val="15"/>
                <w:u w:val="none"/>
                <w:lang w:val="en-US" w:eastAsia="zh-CN" w:bidi="ar"/>
              </w:rPr>
              <w:t>30</w:t>
            </w:r>
          </w:p>
        </w:tc>
        <w:tc>
          <w:tcPr>
            <w:tcW w:w="71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i w:val="0"/>
                <w:color w:val="000000"/>
                <w:sz w:val="15"/>
                <w:szCs w:val="15"/>
                <w:u w:val="none"/>
              </w:rPr>
            </w:pPr>
            <w:r>
              <w:rPr>
                <w:rFonts w:hint="default" w:ascii="Times New Roman" w:hAnsi="Times New Roman" w:eastAsia="宋体" w:cs="Times New Roman"/>
                <w:i w:val="0"/>
                <w:color w:val="000000"/>
                <w:kern w:val="0"/>
                <w:sz w:val="15"/>
                <w:szCs w:val="15"/>
                <w:u w:val="none"/>
                <w:lang w:val="en-US" w:eastAsia="zh-CN" w:bidi="ar"/>
              </w:rPr>
              <w:t>2248</w:t>
            </w:r>
          </w:p>
        </w:tc>
        <w:tc>
          <w:tcPr>
            <w:tcW w:w="55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i w:val="0"/>
                <w:color w:val="000000"/>
                <w:sz w:val="15"/>
                <w:szCs w:val="15"/>
                <w:u w:val="none"/>
              </w:rPr>
            </w:pPr>
            <w:r>
              <w:rPr>
                <w:rFonts w:hint="default" w:ascii="Times New Roman" w:hAnsi="Times New Roman" w:eastAsia="宋体" w:cs="Times New Roman"/>
                <w:i w:val="0"/>
                <w:color w:val="000000"/>
                <w:kern w:val="0"/>
                <w:sz w:val="15"/>
                <w:szCs w:val="15"/>
                <w:u w:val="none"/>
                <w:lang w:val="en-US" w:eastAsia="zh-CN" w:bidi="ar"/>
              </w:rPr>
              <w:t>170</w:t>
            </w:r>
          </w:p>
        </w:tc>
        <w:tc>
          <w:tcPr>
            <w:tcW w:w="650"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i w:val="0"/>
                <w:color w:val="000000"/>
                <w:sz w:val="15"/>
                <w:szCs w:val="15"/>
                <w:u w:val="none"/>
              </w:rPr>
            </w:pPr>
            <w:r>
              <w:rPr>
                <w:rFonts w:hint="default" w:ascii="Times New Roman" w:hAnsi="Times New Roman" w:eastAsia="宋体" w:cs="Times New Roman"/>
                <w:i w:val="0"/>
                <w:color w:val="000000"/>
                <w:kern w:val="0"/>
                <w:sz w:val="15"/>
                <w:szCs w:val="15"/>
                <w:u w:val="none"/>
                <w:lang w:val="en-US" w:eastAsia="zh-CN" w:bidi="ar"/>
              </w:rPr>
              <w:t>8</w:t>
            </w:r>
          </w:p>
        </w:tc>
      </w:tr>
      <w:tr>
        <w:tblPrEx>
          <w:shd w:val="clear" w:color="auto" w:fill="auto"/>
          <w:tblLayout w:type="fixed"/>
          <w:tblCellMar>
            <w:top w:w="0" w:type="dxa"/>
            <w:left w:w="0" w:type="dxa"/>
            <w:bottom w:w="0" w:type="dxa"/>
            <w:right w:w="0" w:type="dxa"/>
          </w:tblCellMar>
        </w:tblPrEx>
        <w:trPr>
          <w:trHeight w:val="340" w:hRule="atLeast"/>
        </w:trPr>
        <w:tc>
          <w:tcPr>
            <w:tcW w:w="395" w:type="dxa"/>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b/>
                <w:i w:val="0"/>
                <w:color w:val="000000"/>
                <w:sz w:val="15"/>
                <w:szCs w:val="15"/>
                <w:u w:val="none"/>
              </w:rPr>
            </w:pPr>
          </w:p>
        </w:tc>
        <w:tc>
          <w:tcPr>
            <w:tcW w:w="1450"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b/>
                <w:i w:val="0"/>
                <w:color w:val="000000"/>
                <w:sz w:val="15"/>
                <w:szCs w:val="15"/>
                <w:u w:val="none"/>
              </w:rPr>
            </w:pPr>
            <w:r>
              <w:rPr>
                <w:rFonts w:hint="default" w:ascii="Times New Roman" w:hAnsi="Times New Roman" w:eastAsia="宋体" w:cs="Times New Roman"/>
                <w:b/>
                <w:i w:val="0"/>
                <w:color w:val="000000"/>
                <w:kern w:val="0"/>
                <w:sz w:val="15"/>
                <w:szCs w:val="15"/>
                <w:u w:val="none"/>
                <w:lang w:val="en-US" w:eastAsia="zh-CN" w:bidi="ar"/>
              </w:rPr>
              <w:t>中央财政整合</w:t>
            </w:r>
          </w:p>
        </w:tc>
        <w:tc>
          <w:tcPr>
            <w:tcW w:w="4220" w:type="dxa"/>
            <w:gridSpan w:val="5"/>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i w:val="0"/>
                <w:color w:val="000000"/>
                <w:sz w:val="15"/>
                <w:szCs w:val="15"/>
                <w:u w:val="none"/>
              </w:rPr>
            </w:pPr>
            <w:r>
              <w:rPr>
                <w:rFonts w:hint="default" w:ascii="Times New Roman" w:hAnsi="Times New Roman" w:eastAsia="宋体" w:cs="Times New Roman"/>
                <w:b/>
                <w:i w:val="0"/>
                <w:color w:val="000000"/>
                <w:kern w:val="0"/>
                <w:sz w:val="15"/>
                <w:szCs w:val="15"/>
                <w:u w:val="none"/>
                <w:lang w:val="en-US" w:eastAsia="zh-CN" w:bidi="ar"/>
              </w:rPr>
              <w:t>70640</w:t>
            </w:r>
          </w:p>
        </w:tc>
        <w:tc>
          <w:tcPr>
            <w:tcW w:w="56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c>
          <w:tcPr>
            <w:tcW w:w="49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i w:val="0"/>
                <w:color w:val="000000"/>
                <w:sz w:val="15"/>
                <w:szCs w:val="15"/>
                <w:u w:val="none"/>
              </w:rPr>
            </w:pPr>
            <w:r>
              <w:rPr>
                <w:rFonts w:hint="default" w:ascii="Times New Roman" w:hAnsi="Times New Roman" w:eastAsia="宋体" w:cs="Times New Roman"/>
                <w:i w:val="0"/>
                <w:color w:val="000000"/>
                <w:kern w:val="0"/>
                <w:sz w:val="15"/>
                <w:szCs w:val="15"/>
                <w:u w:val="none"/>
                <w:lang w:val="en-US" w:eastAsia="zh-CN" w:bidi="ar"/>
              </w:rPr>
              <w:t>10799</w:t>
            </w:r>
          </w:p>
        </w:tc>
        <w:tc>
          <w:tcPr>
            <w:tcW w:w="52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i w:val="0"/>
                <w:color w:val="000000"/>
                <w:sz w:val="15"/>
                <w:szCs w:val="15"/>
                <w:u w:val="none"/>
              </w:rPr>
            </w:pPr>
            <w:r>
              <w:rPr>
                <w:rFonts w:hint="default" w:ascii="Times New Roman" w:hAnsi="Times New Roman" w:eastAsia="宋体" w:cs="Times New Roman"/>
                <w:i w:val="0"/>
                <w:color w:val="000000"/>
                <w:kern w:val="0"/>
                <w:sz w:val="15"/>
                <w:szCs w:val="15"/>
                <w:u w:val="none"/>
                <w:lang w:val="en-US" w:eastAsia="zh-CN" w:bidi="ar"/>
              </w:rPr>
              <w:t>277</w:t>
            </w:r>
          </w:p>
        </w:tc>
        <w:tc>
          <w:tcPr>
            <w:tcW w:w="56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i w:val="0"/>
                <w:color w:val="000000"/>
                <w:sz w:val="15"/>
                <w:szCs w:val="15"/>
                <w:u w:val="none"/>
              </w:rPr>
            </w:pPr>
            <w:r>
              <w:rPr>
                <w:rFonts w:hint="default" w:ascii="Times New Roman" w:hAnsi="Times New Roman" w:eastAsia="宋体" w:cs="Times New Roman"/>
                <w:i w:val="0"/>
                <w:color w:val="000000"/>
                <w:kern w:val="0"/>
                <w:sz w:val="15"/>
                <w:szCs w:val="15"/>
                <w:u w:val="none"/>
                <w:lang w:val="en-US" w:eastAsia="zh-CN" w:bidi="ar"/>
              </w:rPr>
              <w:t>3404</w:t>
            </w:r>
          </w:p>
        </w:tc>
        <w:tc>
          <w:tcPr>
            <w:tcW w:w="50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c>
          <w:tcPr>
            <w:tcW w:w="51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c>
          <w:tcPr>
            <w:tcW w:w="50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c>
          <w:tcPr>
            <w:tcW w:w="50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cs="Times New Roman"/>
                <w:sz w:val="15"/>
                <w:szCs w:val="15"/>
              </w:rPr>
            </w:pPr>
            <w:r>
              <w:rPr>
                <w:rFonts w:hint="default" w:ascii="Times New Roman" w:hAnsi="Times New Roman" w:eastAsia="宋体" w:cs="Times New Roman"/>
                <w:i w:val="0"/>
                <w:color w:val="000000"/>
                <w:kern w:val="0"/>
                <w:sz w:val="15"/>
                <w:szCs w:val="15"/>
                <w:u w:val="none"/>
                <w:lang w:val="en-US" w:eastAsia="zh-CN" w:bidi="ar"/>
              </w:rPr>
              <w:t>242</w:t>
            </w:r>
          </w:p>
        </w:tc>
        <w:tc>
          <w:tcPr>
            <w:tcW w:w="50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c>
          <w:tcPr>
            <w:tcW w:w="50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c>
          <w:tcPr>
            <w:tcW w:w="50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i w:val="0"/>
                <w:color w:val="000000"/>
                <w:sz w:val="15"/>
                <w:szCs w:val="15"/>
                <w:u w:val="none"/>
              </w:rPr>
            </w:pPr>
            <w:r>
              <w:rPr>
                <w:rFonts w:hint="default" w:ascii="Times New Roman" w:hAnsi="Times New Roman" w:eastAsia="宋体" w:cs="Times New Roman"/>
                <w:i w:val="0"/>
                <w:color w:val="000000"/>
                <w:kern w:val="0"/>
                <w:sz w:val="15"/>
                <w:szCs w:val="15"/>
                <w:u w:val="none"/>
                <w:lang w:val="en-US" w:eastAsia="zh-CN" w:bidi="ar"/>
              </w:rPr>
              <w:t>15488</w:t>
            </w:r>
          </w:p>
        </w:tc>
        <w:tc>
          <w:tcPr>
            <w:tcW w:w="50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i w:val="0"/>
                <w:color w:val="000000"/>
                <w:sz w:val="15"/>
                <w:szCs w:val="15"/>
                <w:u w:val="none"/>
              </w:rPr>
            </w:pPr>
            <w:r>
              <w:rPr>
                <w:rFonts w:hint="default" w:ascii="Times New Roman" w:hAnsi="Times New Roman" w:eastAsia="宋体" w:cs="Times New Roman"/>
                <w:i w:val="0"/>
                <w:color w:val="000000"/>
                <w:kern w:val="0"/>
                <w:sz w:val="15"/>
                <w:szCs w:val="15"/>
                <w:u w:val="none"/>
                <w:lang w:val="en-US" w:eastAsia="zh-CN" w:bidi="ar"/>
              </w:rPr>
              <w:t>4294</w:t>
            </w:r>
          </w:p>
        </w:tc>
        <w:tc>
          <w:tcPr>
            <w:tcW w:w="50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i w:val="0"/>
                <w:color w:val="000000"/>
                <w:sz w:val="15"/>
                <w:szCs w:val="15"/>
                <w:u w:val="none"/>
              </w:rPr>
            </w:pPr>
            <w:r>
              <w:rPr>
                <w:rFonts w:hint="default" w:ascii="Times New Roman" w:hAnsi="Times New Roman" w:eastAsia="宋体" w:cs="Times New Roman"/>
                <w:i w:val="0"/>
                <w:color w:val="000000"/>
                <w:kern w:val="0"/>
                <w:sz w:val="15"/>
                <w:szCs w:val="15"/>
                <w:u w:val="none"/>
                <w:lang w:val="en-US" w:eastAsia="zh-CN" w:bidi="ar"/>
              </w:rPr>
              <w:t>18233</w:t>
            </w:r>
          </w:p>
        </w:tc>
        <w:tc>
          <w:tcPr>
            <w:tcW w:w="50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i w:val="0"/>
                <w:color w:val="000000"/>
                <w:sz w:val="15"/>
                <w:szCs w:val="15"/>
                <w:u w:val="none"/>
              </w:rPr>
            </w:pPr>
            <w:r>
              <w:rPr>
                <w:rFonts w:hint="default" w:ascii="Times New Roman" w:hAnsi="Times New Roman" w:eastAsia="宋体" w:cs="Times New Roman"/>
                <w:i w:val="0"/>
                <w:color w:val="000000"/>
                <w:kern w:val="0"/>
                <w:sz w:val="15"/>
                <w:szCs w:val="15"/>
                <w:u w:val="none"/>
                <w:lang w:val="en-US" w:eastAsia="zh-CN" w:bidi="ar"/>
              </w:rPr>
              <w:t>17903</w:t>
            </w:r>
          </w:p>
        </w:tc>
        <w:tc>
          <w:tcPr>
            <w:tcW w:w="71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c>
          <w:tcPr>
            <w:tcW w:w="55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c>
          <w:tcPr>
            <w:tcW w:w="65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r>
      <w:tr>
        <w:tblPrEx>
          <w:shd w:val="clear" w:color="auto" w:fill="auto"/>
          <w:tblLayout w:type="fixed"/>
          <w:tblCellMar>
            <w:top w:w="0" w:type="dxa"/>
            <w:left w:w="0" w:type="dxa"/>
            <w:bottom w:w="0" w:type="dxa"/>
            <w:right w:w="0" w:type="dxa"/>
          </w:tblCellMar>
        </w:tblPrEx>
        <w:trPr>
          <w:trHeight w:val="283" w:hRule="atLeast"/>
        </w:trPr>
        <w:tc>
          <w:tcPr>
            <w:tcW w:w="395" w:type="dxa"/>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b/>
                <w:i w:val="0"/>
                <w:color w:val="000000"/>
                <w:sz w:val="15"/>
                <w:szCs w:val="15"/>
                <w:u w:val="none"/>
              </w:rPr>
            </w:pPr>
          </w:p>
        </w:tc>
        <w:tc>
          <w:tcPr>
            <w:tcW w:w="1450"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b/>
                <w:i w:val="0"/>
                <w:color w:val="000000"/>
                <w:sz w:val="15"/>
                <w:szCs w:val="15"/>
                <w:u w:val="none"/>
              </w:rPr>
            </w:pPr>
            <w:r>
              <w:rPr>
                <w:rFonts w:hint="default" w:ascii="Times New Roman" w:hAnsi="Times New Roman" w:eastAsia="宋体" w:cs="Times New Roman"/>
                <w:b/>
                <w:i w:val="0"/>
                <w:color w:val="000000"/>
                <w:kern w:val="0"/>
                <w:sz w:val="15"/>
                <w:szCs w:val="15"/>
                <w:u w:val="none"/>
                <w:lang w:val="en-US" w:eastAsia="zh-CN" w:bidi="ar"/>
              </w:rPr>
              <w:t>地方资金</w:t>
            </w:r>
          </w:p>
        </w:tc>
        <w:tc>
          <w:tcPr>
            <w:tcW w:w="4220" w:type="dxa"/>
            <w:gridSpan w:val="5"/>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c>
          <w:tcPr>
            <w:tcW w:w="56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c>
          <w:tcPr>
            <w:tcW w:w="49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c>
          <w:tcPr>
            <w:tcW w:w="52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c>
          <w:tcPr>
            <w:tcW w:w="56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c>
          <w:tcPr>
            <w:tcW w:w="50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c>
          <w:tcPr>
            <w:tcW w:w="51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c>
          <w:tcPr>
            <w:tcW w:w="50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c>
          <w:tcPr>
            <w:tcW w:w="50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cs="Times New Roman"/>
                <w:sz w:val="15"/>
                <w:szCs w:val="15"/>
              </w:rPr>
            </w:pPr>
          </w:p>
        </w:tc>
        <w:tc>
          <w:tcPr>
            <w:tcW w:w="50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c>
          <w:tcPr>
            <w:tcW w:w="50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c>
          <w:tcPr>
            <w:tcW w:w="50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c>
          <w:tcPr>
            <w:tcW w:w="50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c>
          <w:tcPr>
            <w:tcW w:w="50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c>
          <w:tcPr>
            <w:tcW w:w="50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c>
          <w:tcPr>
            <w:tcW w:w="71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c>
          <w:tcPr>
            <w:tcW w:w="55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c>
          <w:tcPr>
            <w:tcW w:w="65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r>
      <w:tr>
        <w:tblPrEx>
          <w:tblLayout w:type="fixed"/>
          <w:tblCellMar>
            <w:top w:w="0" w:type="dxa"/>
            <w:left w:w="0" w:type="dxa"/>
            <w:bottom w:w="0" w:type="dxa"/>
            <w:right w:w="0" w:type="dxa"/>
          </w:tblCellMar>
        </w:tblPrEx>
        <w:trPr>
          <w:trHeight w:val="283" w:hRule="atLeast"/>
        </w:trPr>
        <w:tc>
          <w:tcPr>
            <w:tcW w:w="395" w:type="dxa"/>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b/>
                <w:i w:val="0"/>
                <w:color w:val="000000"/>
                <w:sz w:val="15"/>
                <w:szCs w:val="15"/>
                <w:u w:val="none"/>
              </w:rPr>
            </w:pPr>
          </w:p>
        </w:tc>
        <w:tc>
          <w:tcPr>
            <w:tcW w:w="1450"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b/>
                <w:i w:val="0"/>
                <w:color w:val="000000"/>
                <w:sz w:val="15"/>
                <w:szCs w:val="15"/>
                <w:u w:val="none"/>
              </w:rPr>
            </w:pPr>
            <w:r>
              <w:rPr>
                <w:rFonts w:hint="default" w:ascii="Times New Roman" w:hAnsi="Times New Roman" w:eastAsia="宋体" w:cs="Times New Roman"/>
                <w:b/>
                <w:i w:val="0"/>
                <w:color w:val="000000"/>
                <w:kern w:val="0"/>
                <w:sz w:val="15"/>
                <w:szCs w:val="15"/>
                <w:u w:val="none"/>
                <w:lang w:val="en-US" w:eastAsia="zh-CN" w:bidi="ar"/>
              </w:rPr>
              <w:t>其他资金</w:t>
            </w:r>
          </w:p>
        </w:tc>
        <w:tc>
          <w:tcPr>
            <w:tcW w:w="4220" w:type="dxa"/>
            <w:gridSpan w:val="5"/>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c>
          <w:tcPr>
            <w:tcW w:w="56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c>
          <w:tcPr>
            <w:tcW w:w="49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c>
          <w:tcPr>
            <w:tcW w:w="52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c>
          <w:tcPr>
            <w:tcW w:w="56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c>
          <w:tcPr>
            <w:tcW w:w="50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c>
          <w:tcPr>
            <w:tcW w:w="51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c>
          <w:tcPr>
            <w:tcW w:w="50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c>
          <w:tcPr>
            <w:tcW w:w="50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cs="Times New Roman"/>
                <w:sz w:val="15"/>
                <w:szCs w:val="15"/>
              </w:rPr>
            </w:pPr>
          </w:p>
        </w:tc>
        <w:tc>
          <w:tcPr>
            <w:tcW w:w="50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c>
          <w:tcPr>
            <w:tcW w:w="50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c>
          <w:tcPr>
            <w:tcW w:w="50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c>
          <w:tcPr>
            <w:tcW w:w="50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c>
          <w:tcPr>
            <w:tcW w:w="50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c>
          <w:tcPr>
            <w:tcW w:w="50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c>
          <w:tcPr>
            <w:tcW w:w="71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c>
          <w:tcPr>
            <w:tcW w:w="55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c>
          <w:tcPr>
            <w:tcW w:w="65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r>
      <w:tr>
        <w:tblPrEx>
          <w:shd w:val="clear" w:color="auto" w:fill="auto"/>
          <w:tblLayout w:type="fixed"/>
          <w:tblCellMar>
            <w:top w:w="0" w:type="dxa"/>
            <w:left w:w="0" w:type="dxa"/>
            <w:bottom w:w="0" w:type="dxa"/>
            <w:right w:w="0" w:type="dxa"/>
          </w:tblCellMar>
        </w:tblPrEx>
        <w:trPr>
          <w:trHeight w:val="475" w:hRule="atLeast"/>
        </w:trPr>
        <w:tc>
          <w:tcPr>
            <w:tcW w:w="39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b/>
                <w:i w:val="0"/>
                <w:color w:val="000000"/>
                <w:kern w:val="0"/>
                <w:sz w:val="15"/>
                <w:szCs w:val="15"/>
                <w:u w:val="none"/>
                <w:lang w:eastAsia="zh-CN" w:bidi="ar"/>
              </w:rPr>
            </w:pPr>
            <w:r>
              <w:rPr>
                <w:rFonts w:hint="default" w:ascii="Times New Roman" w:hAnsi="Times New Roman" w:eastAsia="宋体" w:cs="Times New Roman"/>
                <w:b/>
                <w:i w:val="0"/>
                <w:color w:val="000000"/>
                <w:kern w:val="0"/>
                <w:sz w:val="15"/>
                <w:szCs w:val="15"/>
                <w:u w:val="none"/>
                <w:lang w:val="en-US" w:eastAsia="zh-CN" w:bidi="ar"/>
              </w:rPr>
              <w:t>年度目标</w:t>
            </w:r>
          </w:p>
        </w:tc>
        <w:tc>
          <w:tcPr>
            <w:tcW w:w="14810" w:type="dxa"/>
            <w:gridSpan w:val="24"/>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b/>
                <w:i w:val="0"/>
                <w:color w:val="000000"/>
                <w:kern w:val="0"/>
                <w:sz w:val="15"/>
                <w:szCs w:val="15"/>
                <w:u w:val="none"/>
                <w:lang w:val="en-US" w:eastAsia="zh-CN" w:bidi="ar"/>
              </w:rPr>
            </w:pPr>
            <w:r>
              <w:rPr>
                <w:rFonts w:hint="default" w:ascii="Times New Roman" w:hAnsi="Times New Roman" w:eastAsia="宋体" w:cs="Times New Roman"/>
                <w:b/>
                <w:i w:val="0"/>
                <w:color w:val="000000"/>
                <w:kern w:val="0"/>
                <w:sz w:val="15"/>
                <w:szCs w:val="15"/>
                <w:u w:val="none"/>
                <w:lang w:val="en-US" w:eastAsia="zh-CN" w:bidi="ar"/>
              </w:rPr>
              <w:t>按照相关规划或实施方案，根据任务清单并结合地方实际开展有关水利建设和维修养护，推动水利改革发展。</w:t>
            </w:r>
          </w:p>
        </w:tc>
      </w:tr>
      <w:tr>
        <w:tblPrEx>
          <w:shd w:val="clear" w:color="auto" w:fill="auto"/>
          <w:tblLayout w:type="fixed"/>
          <w:tblCellMar>
            <w:top w:w="0" w:type="dxa"/>
            <w:left w:w="0" w:type="dxa"/>
            <w:bottom w:w="0" w:type="dxa"/>
            <w:right w:w="0" w:type="dxa"/>
          </w:tblCellMar>
        </w:tblPrEx>
        <w:trPr>
          <w:trHeight w:val="630" w:hRule="atLeast"/>
        </w:trPr>
        <w:tc>
          <w:tcPr>
            <w:tcW w:w="39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b/>
                <w:i w:val="0"/>
                <w:color w:val="000000"/>
                <w:sz w:val="15"/>
                <w:szCs w:val="15"/>
                <w:u w:val="none"/>
              </w:rPr>
            </w:pPr>
            <w:r>
              <w:rPr>
                <w:rFonts w:hint="default" w:ascii="Times New Roman" w:hAnsi="Times New Roman" w:eastAsia="宋体" w:cs="Times New Roman"/>
                <w:b/>
                <w:i w:val="0"/>
                <w:color w:val="000000"/>
                <w:kern w:val="0"/>
                <w:sz w:val="15"/>
                <w:szCs w:val="15"/>
                <w:u w:val="none"/>
                <w:lang w:val="en-US" w:eastAsia="zh-CN" w:bidi="ar"/>
              </w:rPr>
              <w:t>绩效指标</w:t>
            </w:r>
          </w:p>
        </w:tc>
        <w:tc>
          <w:tcPr>
            <w:tcW w:w="42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b/>
                <w:i w:val="0"/>
                <w:color w:val="000000"/>
                <w:sz w:val="15"/>
                <w:szCs w:val="15"/>
                <w:u w:val="none"/>
              </w:rPr>
            </w:pPr>
            <w:r>
              <w:rPr>
                <w:rFonts w:hint="default" w:ascii="Times New Roman" w:hAnsi="Times New Roman" w:eastAsia="宋体" w:cs="Times New Roman"/>
                <w:b/>
                <w:i w:val="0"/>
                <w:color w:val="000000"/>
                <w:kern w:val="0"/>
                <w:sz w:val="15"/>
                <w:szCs w:val="15"/>
                <w:u w:val="none"/>
                <w:lang w:val="en-US" w:eastAsia="zh-CN" w:bidi="ar"/>
              </w:rPr>
              <w:t>一级指标</w:t>
            </w:r>
          </w:p>
        </w:tc>
        <w:tc>
          <w:tcPr>
            <w:tcW w:w="103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b/>
                <w:i w:val="0"/>
                <w:color w:val="000000"/>
                <w:sz w:val="15"/>
                <w:szCs w:val="15"/>
                <w:u w:val="none"/>
              </w:rPr>
            </w:pPr>
            <w:r>
              <w:rPr>
                <w:rFonts w:hint="default" w:ascii="Times New Roman" w:hAnsi="Times New Roman" w:eastAsia="宋体" w:cs="Times New Roman"/>
                <w:b/>
                <w:i w:val="0"/>
                <w:color w:val="000000"/>
                <w:kern w:val="0"/>
                <w:sz w:val="15"/>
                <w:szCs w:val="15"/>
                <w:u w:val="none"/>
                <w:lang w:val="en-US" w:eastAsia="zh-CN" w:bidi="ar"/>
              </w:rPr>
              <w:t>二级指标</w:t>
            </w:r>
          </w:p>
        </w:tc>
        <w:tc>
          <w:tcPr>
            <w:tcW w:w="36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b/>
                <w:i w:val="0"/>
                <w:color w:val="000000"/>
                <w:sz w:val="15"/>
                <w:szCs w:val="15"/>
                <w:u w:val="none"/>
              </w:rPr>
            </w:pPr>
            <w:r>
              <w:rPr>
                <w:rFonts w:hint="default" w:ascii="Times New Roman" w:hAnsi="Times New Roman" w:eastAsia="宋体" w:cs="Times New Roman"/>
                <w:b/>
                <w:i w:val="0"/>
                <w:color w:val="000000"/>
                <w:kern w:val="0"/>
                <w:sz w:val="15"/>
                <w:szCs w:val="15"/>
                <w:u w:val="none"/>
                <w:lang w:val="en-US" w:eastAsia="zh-CN" w:bidi="ar"/>
              </w:rPr>
              <w:t>序号</w:t>
            </w:r>
          </w:p>
        </w:tc>
        <w:tc>
          <w:tcPr>
            <w:tcW w:w="224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b/>
                <w:i w:val="0"/>
                <w:color w:val="000000"/>
                <w:sz w:val="15"/>
                <w:szCs w:val="15"/>
                <w:u w:val="none"/>
              </w:rPr>
            </w:pPr>
            <w:r>
              <w:rPr>
                <w:rFonts w:hint="default" w:ascii="Times New Roman" w:hAnsi="Times New Roman" w:eastAsia="宋体" w:cs="Times New Roman"/>
                <w:b/>
                <w:i w:val="0"/>
                <w:color w:val="000000"/>
                <w:kern w:val="0"/>
                <w:sz w:val="15"/>
                <w:szCs w:val="15"/>
                <w:u w:val="none"/>
                <w:lang w:val="en-US" w:eastAsia="zh-CN" w:bidi="ar"/>
              </w:rPr>
              <w:t>三级指标</w:t>
            </w:r>
          </w:p>
        </w:tc>
        <w:tc>
          <w:tcPr>
            <w:tcW w:w="50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b/>
                <w:i w:val="0"/>
                <w:color w:val="000000"/>
                <w:sz w:val="15"/>
                <w:szCs w:val="15"/>
                <w:u w:val="none"/>
              </w:rPr>
            </w:pPr>
            <w:r>
              <w:rPr>
                <w:rFonts w:hint="default" w:ascii="Times New Roman" w:hAnsi="Times New Roman" w:eastAsia="宋体" w:cs="Times New Roman"/>
                <w:b/>
                <w:i w:val="0"/>
                <w:color w:val="000000"/>
                <w:kern w:val="0"/>
                <w:sz w:val="15"/>
                <w:szCs w:val="15"/>
                <w:u w:val="none"/>
                <w:lang w:val="en-US" w:eastAsia="zh-CN" w:bidi="ar"/>
              </w:rPr>
              <w:t>单位</w:t>
            </w:r>
          </w:p>
        </w:tc>
        <w:tc>
          <w:tcPr>
            <w:tcW w:w="59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b/>
                <w:i w:val="0"/>
                <w:color w:val="000000"/>
                <w:sz w:val="15"/>
                <w:szCs w:val="15"/>
                <w:u w:val="none"/>
              </w:rPr>
            </w:pPr>
            <w:r>
              <w:rPr>
                <w:rFonts w:hint="default" w:ascii="Times New Roman" w:hAnsi="Times New Roman" w:eastAsia="宋体" w:cs="Times New Roman"/>
                <w:b/>
                <w:i w:val="0"/>
                <w:color w:val="000000"/>
                <w:kern w:val="0"/>
                <w:sz w:val="15"/>
                <w:szCs w:val="15"/>
                <w:u w:val="none"/>
                <w:lang w:val="en-US" w:eastAsia="zh-CN" w:bidi="ar"/>
              </w:rPr>
              <w:t>预期指标值</w:t>
            </w:r>
          </w:p>
        </w:tc>
        <w:tc>
          <w:tcPr>
            <w:tcW w:w="51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b/>
                <w:i w:val="0"/>
                <w:color w:val="000000"/>
                <w:sz w:val="15"/>
                <w:szCs w:val="15"/>
                <w:u w:val="none"/>
              </w:rPr>
            </w:pPr>
            <w:r>
              <w:rPr>
                <w:rFonts w:hint="default" w:ascii="Times New Roman" w:hAnsi="Times New Roman" w:eastAsia="宋体" w:cs="Times New Roman"/>
                <w:b/>
                <w:i w:val="0"/>
                <w:color w:val="000000"/>
                <w:kern w:val="0"/>
                <w:sz w:val="15"/>
                <w:szCs w:val="15"/>
                <w:u w:val="none"/>
                <w:lang w:val="en-US" w:eastAsia="zh-CN" w:bidi="ar"/>
              </w:rPr>
              <w:t>资金整合后的目标</w:t>
            </w:r>
          </w:p>
        </w:tc>
        <w:tc>
          <w:tcPr>
            <w:tcW w:w="56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b/>
                <w:i w:val="0"/>
                <w:color w:val="000000"/>
                <w:sz w:val="15"/>
                <w:szCs w:val="15"/>
                <w:u w:val="none"/>
              </w:rPr>
            </w:pPr>
            <w:r>
              <w:rPr>
                <w:rFonts w:hint="default" w:ascii="Times New Roman" w:hAnsi="Times New Roman" w:eastAsia="宋体" w:cs="Times New Roman"/>
                <w:b/>
                <w:i w:val="0"/>
                <w:color w:val="000000"/>
                <w:kern w:val="0"/>
                <w:sz w:val="15"/>
                <w:szCs w:val="15"/>
                <w:u w:val="none"/>
                <w:lang w:val="en-US" w:eastAsia="zh-CN" w:bidi="ar"/>
              </w:rPr>
              <w:t>乌鲁木齐市</w:t>
            </w:r>
          </w:p>
        </w:tc>
        <w:tc>
          <w:tcPr>
            <w:tcW w:w="49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b/>
                <w:i w:val="0"/>
                <w:color w:val="000000"/>
                <w:sz w:val="15"/>
                <w:szCs w:val="15"/>
                <w:u w:val="none"/>
              </w:rPr>
            </w:pPr>
            <w:r>
              <w:rPr>
                <w:rFonts w:hint="default" w:ascii="Times New Roman" w:hAnsi="Times New Roman" w:eastAsia="宋体" w:cs="Times New Roman"/>
                <w:b/>
                <w:i w:val="0"/>
                <w:color w:val="000000"/>
                <w:kern w:val="0"/>
                <w:sz w:val="15"/>
                <w:szCs w:val="15"/>
                <w:u w:val="none"/>
                <w:lang w:val="en-US" w:eastAsia="zh-CN" w:bidi="ar"/>
              </w:rPr>
              <w:t>伊犁州</w:t>
            </w:r>
          </w:p>
        </w:tc>
        <w:tc>
          <w:tcPr>
            <w:tcW w:w="52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b/>
                <w:i w:val="0"/>
                <w:color w:val="000000"/>
                <w:sz w:val="15"/>
                <w:szCs w:val="15"/>
                <w:u w:val="none"/>
              </w:rPr>
            </w:pPr>
            <w:r>
              <w:rPr>
                <w:rFonts w:hint="default" w:ascii="Times New Roman" w:hAnsi="Times New Roman" w:eastAsia="宋体" w:cs="Times New Roman"/>
                <w:b/>
                <w:i w:val="0"/>
                <w:color w:val="000000"/>
                <w:kern w:val="0"/>
                <w:sz w:val="15"/>
                <w:szCs w:val="15"/>
                <w:u w:val="none"/>
                <w:lang w:val="en-US" w:eastAsia="zh-CN" w:bidi="ar"/>
              </w:rPr>
              <w:t>塔城</w:t>
            </w:r>
            <w:r>
              <w:rPr>
                <w:rFonts w:hint="default" w:ascii="Times New Roman" w:hAnsi="Times New Roman" w:eastAsia="宋体" w:cs="Times New Roman"/>
                <w:b/>
                <w:i w:val="0"/>
                <w:color w:val="000000"/>
                <w:kern w:val="0"/>
                <w:sz w:val="15"/>
                <w:szCs w:val="15"/>
                <w:u w:val="none"/>
                <w:lang w:val="en-US" w:eastAsia="zh-CN" w:bidi="ar"/>
              </w:rPr>
              <w:br w:type="textWrapping"/>
            </w:r>
            <w:r>
              <w:rPr>
                <w:rFonts w:hint="default" w:ascii="Times New Roman" w:hAnsi="Times New Roman" w:eastAsia="宋体" w:cs="Times New Roman"/>
                <w:b/>
                <w:i w:val="0"/>
                <w:color w:val="000000"/>
                <w:kern w:val="0"/>
                <w:sz w:val="15"/>
                <w:szCs w:val="15"/>
                <w:u w:val="none"/>
                <w:lang w:val="en-US" w:eastAsia="zh-CN" w:bidi="ar"/>
              </w:rPr>
              <w:t>地区</w:t>
            </w:r>
          </w:p>
        </w:tc>
        <w:tc>
          <w:tcPr>
            <w:tcW w:w="56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b/>
                <w:i w:val="0"/>
                <w:color w:val="000000"/>
                <w:sz w:val="15"/>
                <w:szCs w:val="15"/>
                <w:u w:val="none"/>
              </w:rPr>
            </w:pPr>
            <w:r>
              <w:rPr>
                <w:rFonts w:hint="default" w:ascii="Times New Roman" w:hAnsi="Times New Roman" w:eastAsia="宋体" w:cs="Times New Roman"/>
                <w:b/>
                <w:i w:val="0"/>
                <w:color w:val="000000"/>
                <w:kern w:val="0"/>
                <w:sz w:val="15"/>
                <w:szCs w:val="15"/>
                <w:u w:val="none"/>
                <w:lang w:val="en-US" w:eastAsia="zh-CN" w:bidi="ar"/>
              </w:rPr>
              <w:t>阿勒泰地区</w:t>
            </w:r>
          </w:p>
        </w:tc>
        <w:tc>
          <w:tcPr>
            <w:tcW w:w="50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b/>
                <w:i w:val="0"/>
                <w:color w:val="000000"/>
                <w:sz w:val="15"/>
                <w:szCs w:val="15"/>
                <w:u w:val="none"/>
              </w:rPr>
            </w:pPr>
            <w:r>
              <w:rPr>
                <w:rFonts w:hint="default" w:ascii="Times New Roman" w:hAnsi="Times New Roman" w:eastAsia="宋体" w:cs="Times New Roman"/>
                <w:b/>
                <w:i w:val="0"/>
                <w:color w:val="000000"/>
                <w:kern w:val="0"/>
                <w:sz w:val="15"/>
                <w:szCs w:val="15"/>
                <w:u w:val="none"/>
                <w:lang w:val="en-US" w:eastAsia="zh-CN" w:bidi="ar"/>
              </w:rPr>
              <w:t>克拉玛依市</w:t>
            </w:r>
          </w:p>
        </w:tc>
        <w:tc>
          <w:tcPr>
            <w:tcW w:w="51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b/>
                <w:i w:val="0"/>
                <w:color w:val="000000"/>
                <w:sz w:val="15"/>
                <w:szCs w:val="15"/>
                <w:u w:val="none"/>
              </w:rPr>
            </w:pPr>
            <w:r>
              <w:rPr>
                <w:rFonts w:hint="default" w:ascii="Times New Roman" w:hAnsi="Times New Roman" w:eastAsia="宋体" w:cs="Times New Roman"/>
                <w:b/>
                <w:i w:val="0"/>
                <w:color w:val="000000"/>
                <w:kern w:val="0"/>
                <w:sz w:val="15"/>
                <w:szCs w:val="15"/>
                <w:u w:val="none"/>
                <w:lang w:val="en-US" w:eastAsia="zh-CN" w:bidi="ar"/>
              </w:rPr>
              <w:t>博州</w:t>
            </w:r>
          </w:p>
        </w:tc>
        <w:tc>
          <w:tcPr>
            <w:tcW w:w="50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b/>
                <w:i w:val="0"/>
                <w:color w:val="000000"/>
                <w:sz w:val="15"/>
                <w:szCs w:val="15"/>
                <w:u w:val="none"/>
              </w:rPr>
            </w:pPr>
            <w:r>
              <w:rPr>
                <w:rFonts w:hint="default" w:ascii="Times New Roman" w:hAnsi="Times New Roman" w:eastAsia="宋体" w:cs="Times New Roman"/>
                <w:b/>
                <w:i w:val="0"/>
                <w:color w:val="000000"/>
                <w:kern w:val="0"/>
                <w:sz w:val="15"/>
                <w:szCs w:val="15"/>
                <w:u w:val="none"/>
                <w:lang w:val="en-US" w:eastAsia="zh-CN" w:bidi="ar"/>
              </w:rPr>
              <w:t>昌吉州</w:t>
            </w:r>
          </w:p>
        </w:tc>
        <w:tc>
          <w:tcPr>
            <w:tcW w:w="50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cs="Times New Roman"/>
                <w:sz w:val="15"/>
                <w:szCs w:val="15"/>
              </w:rPr>
            </w:pPr>
            <w:r>
              <w:rPr>
                <w:rFonts w:hint="default" w:ascii="Times New Roman" w:hAnsi="Times New Roman" w:eastAsia="宋体" w:cs="Times New Roman"/>
                <w:b/>
                <w:i w:val="0"/>
                <w:color w:val="000000"/>
                <w:kern w:val="0"/>
                <w:sz w:val="15"/>
                <w:szCs w:val="15"/>
                <w:u w:val="none"/>
                <w:lang w:val="en-US" w:eastAsia="zh-CN" w:bidi="ar"/>
              </w:rPr>
              <w:t>哈密市</w:t>
            </w:r>
          </w:p>
        </w:tc>
        <w:tc>
          <w:tcPr>
            <w:tcW w:w="50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b/>
                <w:i w:val="0"/>
                <w:color w:val="000000"/>
                <w:sz w:val="15"/>
                <w:szCs w:val="15"/>
                <w:u w:val="none"/>
              </w:rPr>
            </w:pPr>
            <w:r>
              <w:rPr>
                <w:rFonts w:hint="default" w:ascii="Times New Roman" w:hAnsi="Times New Roman" w:eastAsia="宋体" w:cs="Times New Roman"/>
                <w:b/>
                <w:i w:val="0"/>
                <w:color w:val="000000"/>
                <w:kern w:val="0"/>
                <w:sz w:val="15"/>
                <w:szCs w:val="15"/>
                <w:u w:val="none"/>
                <w:lang w:val="en-US" w:eastAsia="zh-CN" w:bidi="ar"/>
              </w:rPr>
              <w:t>吐鲁番市</w:t>
            </w:r>
          </w:p>
        </w:tc>
        <w:tc>
          <w:tcPr>
            <w:tcW w:w="50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b/>
                <w:i w:val="0"/>
                <w:color w:val="000000"/>
                <w:sz w:val="15"/>
                <w:szCs w:val="15"/>
                <w:u w:val="none"/>
              </w:rPr>
            </w:pPr>
            <w:r>
              <w:rPr>
                <w:rFonts w:hint="default" w:ascii="Times New Roman" w:hAnsi="Times New Roman" w:eastAsia="宋体" w:cs="Times New Roman"/>
                <w:b/>
                <w:i w:val="0"/>
                <w:color w:val="000000"/>
                <w:kern w:val="0"/>
                <w:sz w:val="15"/>
                <w:szCs w:val="15"/>
                <w:u w:val="none"/>
                <w:lang w:val="en-US" w:eastAsia="zh-CN" w:bidi="ar"/>
              </w:rPr>
              <w:t>巴州</w:t>
            </w:r>
          </w:p>
        </w:tc>
        <w:tc>
          <w:tcPr>
            <w:tcW w:w="50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b/>
                <w:i w:val="0"/>
                <w:color w:val="000000"/>
                <w:sz w:val="15"/>
                <w:szCs w:val="15"/>
                <w:u w:val="none"/>
              </w:rPr>
            </w:pPr>
            <w:r>
              <w:rPr>
                <w:rFonts w:hint="default" w:ascii="Times New Roman" w:hAnsi="Times New Roman" w:eastAsia="宋体" w:cs="Times New Roman"/>
                <w:b/>
                <w:i w:val="0"/>
                <w:color w:val="000000"/>
                <w:kern w:val="0"/>
                <w:sz w:val="15"/>
                <w:szCs w:val="15"/>
                <w:u w:val="none"/>
                <w:lang w:val="en-US" w:eastAsia="zh-CN" w:bidi="ar"/>
              </w:rPr>
              <w:t>阿克苏地区</w:t>
            </w:r>
          </w:p>
        </w:tc>
        <w:tc>
          <w:tcPr>
            <w:tcW w:w="50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cs="Times New Roman"/>
                <w:sz w:val="15"/>
                <w:szCs w:val="15"/>
              </w:rPr>
            </w:pPr>
            <w:r>
              <w:rPr>
                <w:rFonts w:hint="default" w:ascii="Times New Roman" w:hAnsi="Times New Roman" w:eastAsia="宋体" w:cs="Times New Roman"/>
                <w:b/>
                <w:i w:val="0"/>
                <w:color w:val="000000"/>
                <w:kern w:val="0"/>
                <w:sz w:val="15"/>
                <w:szCs w:val="15"/>
                <w:u w:val="none"/>
                <w:lang w:val="en-US" w:eastAsia="zh-CN" w:bidi="ar"/>
              </w:rPr>
              <w:t>克州</w:t>
            </w:r>
          </w:p>
        </w:tc>
        <w:tc>
          <w:tcPr>
            <w:tcW w:w="50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b/>
                <w:i w:val="0"/>
                <w:color w:val="000000"/>
                <w:sz w:val="15"/>
                <w:szCs w:val="15"/>
                <w:u w:val="none"/>
              </w:rPr>
            </w:pPr>
            <w:r>
              <w:rPr>
                <w:rFonts w:hint="default" w:ascii="Times New Roman" w:hAnsi="Times New Roman" w:eastAsia="宋体" w:cs="Times New Roman"/>
                <w:b/>
                <w:i w:val="0"/>
                <w:color w:val="000000"/>
                <w:kern w:val="0"/>
                <w:sz w:val="15"/>
                <w:szCs w:val="15"/>
                <w:u w:val="none"/>
                <w:lang w:val="en-US" w:eastAsia="zh-CN" w:bidi="ar"/>
              </w:rPr>
              <w:t>喀什</w:t>
            </w:r>
            <w:r>
              <w:rPr>
                <w:rFonts w:hint="default" w:ascii="Times New Roman" w:hAnsi="Times New Roman" w:eastAsia="宋体" w:cs="Times New Roman"/>
                <w:b/>
                <w:i w:val="0"/>
                <w:color w:val="000000"/>
                <w:kern w:val="0"/>
                <w:sz w:val="15"/>
                <w:szCs w:val="15"/>
                <w:u w:val="none"/>
                <w:lang w:val="en-US" w:eastAsia="zh-CN" w:bidi="ar"/>
              </w:rPr>
              <w:br w:type="textWrapping"/>
            </w:r>
            <w:r>
              <w:rPr>
                <w:rFonts w:hint="default" w:ascii="Times New Roman" w:hAnsi="Times New Roman" w:eastAsia="宋体" w:cs="Times New Roman"/>
                <w:b/>
                <w:i w:val="0"/>
                <w:color w:val="000000"/>
                <w:kern w:val="0"/>
                <w:sz w:val="15"/>
                <w:szCs w:val="15"/>
                <w:u w:val="none"/>
                <w:lang w:val="en-US" w:eastAsia="zh-CN" w:bidi="ar"/>
              </w:rPr>
              <w:t>地区</w:t>
            </w:r>
          </w:p>
        </w:tc>
        <w:tc>
          <w:tcPr>
            <w:tcW w:w="50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b/>
                <w:i w:val="0"/>
                <w:color w:val="000000"/>
                <w:sz w:val="15"/>
                <w:szCs w:val="15"/>
                <w:u w:val="none"/>
              </w:rPr>
            </w:pPr>
            <w:r>
              <w:rPr>
                <w:rFonts w:hint="default" w:ascii="Times New Roman" w:hAnsi="Times New Roman" w:eastAsia="宋体" w:cs="Times New Roman"/>
                <w:b/>
                <w:i w:val="0"/>
                <w:color w:val="000000"/>
                <w:kern w:val="0"/>
                <w:sz w:val="15"/>
                <w:szCs w:val="15"/>
                <w:u w:val="none"/>
                <w:lang w:val="en-US" w:eastAsia="zh-CN" w:bidi="ar"/>
              </w:rPr>
              <w:t>和田</w:t>
            </w:r>
            <w:r>
              <w:rPr>
                <w:rFonts w:hint="default" w:ascii="Times New Roman" w:hAnsi="Times New Roman" w:eastAsia="宋体" w:cs="Times New Roman"/>
                <w:b/>
                <w:i w:val="0"/>
                <w:color w:val="000000"/>
                <w:kern w:val="0"/>
                <w:sz w:val="15"/>
                <w:szCs w:val="15"/>
                <w:u w:val="none"/>
                <w:lang w:val="en-US" w:eastAsia="zh-CN" w:bidi="ar"/>
              </w:rPr>
              <w:br w:type="textWrapping"/>
            </w:r>
            <w:r>
              <w:rPr>
                <w:rFonts w:hint="default" w:ascii="Times New Roman" w:hAnsi="Times New Roman" w:eastAsia="宋体" w:cs="Times New Roman"/>
                <w:b/>
                <w:i w:val="0"/>
                <w:color w:val="000000"/>
                <w:kern w:val="0"/>
                <w:sz w:val="15"/>
                <w:szCs w:val="15"/>
                <w:u w:val="none"/>
                <w:lang w:val="en-US" w:eastAsia="zh-CN" w:bidi="ar"/>
              </w:rPr>
              <w:t>地区</w:t>
            </w:r>
          </w:p>
        </w:tc>
        <w:tc>
          <w:tcPr>
            <w:tcW w:w="71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b/>
                <w:i w:val="0"/>
                <w:color w:val="000000"/>
                <w:sz w:val="15"/>
                <w:szCs w:val="15"/>
                <w:u w:val="none"/>
              </w:rPr>
            </w:pPr>
            <w:r>
              <w:rPr>
                <w:rFonts w:hint="default" w:ascii="Times New Roman" w:hAnsi="Times New Roman" w:eastAsia="宋体" w:cs="Times New Roman"/>
                <w:b/>
                <w:i w:val="0"/>
                <w:color w:val="000000"/>
                <w:kern w:val="0"/>
                <w:sz w:val="15"/>
                <w:szCs w:val="15"/>
                <w:u w:val="none"/>
                <w:lang w:val="en-US" w:eastAsia="zh-CN" w:bidi="ar"/>
              </w:rPr>
              <w:t>自治区防汛抗旱服务中心</w:t>
            </w:r>
          </w:p>
        </w:tc>
        <w:tc>
          <w:tcPr>
            <w:tcW w:w="55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b/>
                <w:i w:val="0"/>
                <w:color w:val="000000"/>
                <w:sz w:val="15"/>
                <w:szCs w:val="15"/>
                <w:u w:val="none"/>
              </w:rPr>
            </w:pPr>
            <w:r>
              <w:rPr>
                <w:rFonts w:hint="default" w:ascii="Times New Roman" w:hAnsi="Times New Roman" w:eastAsia="宋体" w:cs="Times New Roman"/>
                <w:b/>
                <w:i w:val="0"/>
                <w:color w:val="000000"/>
                <w:kern w:val="0"/>
                <w:sz w:val="15"/>
                <w:szCs w:val="15"/>
                <w:u w:val="none"/>
                <w:lang w:val="en-US" w:eastAsia="zh-CN" w:bidi="ar"/>
              </w:rPr>
              <w:t>自治区水资源中心</w:t>
            </w:r>
          </w:p>
        </w:tc>
        <w:tc>
          <w:tcPr>
            <w:tcW w:w="65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b/>
                <w:i w:val="0"/>
                <w:color w:val="000000"/>
                <w:sz w:val="15"/>
                <w:szCs w:val="15"/>
                <w:u w:val="none"/>
              </w:rPr>
            </w:pPr>
            <w:r>
              <w:rPr>
                <w:rFonts w:hint="default" w:ascii="Times New Roman" w:hAnsi="Times New Roman" w:eastAsia="宋体" w:cs="Times New Roman"/>
                <w:b/>
                <w:i w:val="0"/>
                <w:color w:val="000000"/>
                <w:kern w:val="0"/>
                <w:sz w:val="15"/>
                <w:szCs w:val="15"/>
                <w:u w:val="none"/>
                <w:lang w:val="en-US" w:eastAsia="zh-CN" w:bidi="ar"/>
              </w:rPr>
              <w:t>水利厅</w:t>
            </w:r>
            <w:r>
              <w:rPr>
                <w:rFonts w:hint="default" w:ascii="Times New Roman" w:hAnsi="Times New Roman" w:eastAsia="宋体" w:cs="Times New Roman"/>
                <w:b/>
                <w:i w:val="0"/>
                <w:color w:val="000000"/>
                <w:kern w:val="0"/>
                <w:sz w:val="15"/>
                <w:szCs w:val="15"/>
                <w:u w:val="none"/>
                <w:lang w:val="en-US" w:eastAsia="zh-CN" w:bidi="ar"/>
              </w:rPr>
              <w:br w:type="textWrapping"/>
            </w:r>
            <w:r>
              <w:rPr>
                <w:rFonts w:hint="default" w:ascii="Times New Roman" w:hAnsi="Times New Roman" w:eastAsia="宋体" w:cs="Times New Roman"/>
                <w:b/>
                <w:i w:val="0"/>
                <w:color w:val="000000"/>
                <w:kern w:val="0"/>
                <w:sz w:val="15"/>
                <w:szCs w:val="15"/>
                <w:u w:val="none"/>
                <w:lang w:val="en-US" w:eastAsia="zh-CN" w:bidi="ar"/>
              </w:rPr>
              <w:t>试验场</w:t>
            </w:r>
          </w:p>
        </w:tc>
      </w:tr>
      <w:tr>
        <w:tblPrEx>
          <w:shd w:val="clear" w:color="auto" w:fill="auto"/>
          <w:tblLayout w:type="fixed"/>
          <w:tblCellMar>
            <w:top w:w="0" w:type="dxa"/>
            <w:left w:w="0" w:type="dxa"/>
            <w:bottom w:w="0" w:type="dxa"/>
            <w:right w:w="0" w:type="dxa"/>
          </w:tblCellMar>
        </w:tblPrEx>
        <w:trPr>
          <w:trHeight w:val="285" w:hRule="atLeast"/>
        </w:trPr>
        <w:tc>
          <w:tcPr>
            <w:tcW w:w="395" w:type="dxa"/>
            <w:vMerge w:val="restart"/>
            <w:tcBorders>
              <w:top w:val="single" w:color="auto" w:sz="4" w:space="0"/>
              <w:left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i w:val="0"/>
                <w:color w:val="000000"/>
                <w:sz w:val="15"/>
                <w:szCs w:val="15"/>
                <w:u w:val="none"/>
              </w:rPr>
            </w:pPr>
            <w:r>
              <w:rPr>
                <w:rFonts w:hint="default" w:ascii="Times New Roman" w:hAnsi="Times New Roman" w:eastAsia="宋体" w:cs="Times New Roman"/>
                <w:i w:val="0"/>
                <w:color w:val="000000"/>
                <w:kern w:val="0"/>
                <w:sz w:val="15"/>
                <w:szCs w:val="15"/>
                <w:u w:val="none"/>
                <w:lang w:val="en-US" w:eastAsia="zh-CN" w:bidi="ar"/>
              </w:rPr>
              <w:t>项目绩效</w:t>
            </w:r>
          </w:p>
        </w:tc>
        <w:tc>
          <w:tcPr>
            <w:tcW w:w="420" w:type="dxa"/>
            <w:vMerge w:val="restart"/>
            <w:tcBorders>
              <w:top w:val="single" w:color="auto" w:sz="4" w:space="0"/>
              <w:left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i w:val="0"/>
                <w:color w:val="000000"/>
                <w:sz w:val="15"/>
                <w:szCs w:val="15"/>
                <w:u w:val="none"/>
              </w:rPr>
            </w:pPr>
            <w:r>
              <w:rPr>
                <w:rFonts w:hint="default" w:ascii="Times New Roman" w:hAnsi="Times New Roman" w:eastAsia="宋体" w:cs="Times New Roman"/>
                <w:i w:val="0"/>
                <w:color w:val="000000"/>
                <w:kern w:val="0"/>
                <w:sz w:val="15"/>
                <w:szCs w:val="15"/>
                <w:u w:val="none"/>
                <w:lang w:val="en-US" w:eastAsia="zh-CN" w:bidi="ar"/>
              </w:rPr>
              <w:t>产出指标</w:t>
            </w:r>
          </w:p>
        </w:tc>
        <w:tc>
          <w:tcPr>
            <w:tcW w:w="1030" w:type="dxa"/>
            <w:vMerge w:val="restart"/>
            <w:tcBorders>
              <w:top w:val="single" w:color="auto" w:sz="4" w:space="0"/>
              <w:left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i w:val="0"/>
                <w:color w:val="000000"/>
                <w:sz w:val="15"/>
                <w:szCs w:val="15"/>
                <w:u w:val="none"/>
              </w:rPr>
            </w:pPr>
            <w:r>
              <w:rPr>
                <w:rFonts w:hint="default" w:ascii="Times New Roman" w:hAnsi="Times New Roman" w:eastAsia="宋体" w:cs="Times New Roman"/>
                <w:i w:val="0"/>
                <w:color w:val="000000"/>
                <w:kern w:val="0"/>
                <w:sz w:val="15"/>
                <w:szCs w:val="15"/>
                <w:u w:val="none"/>
                <w:lang w:val="en-US" w:eastAsia="zh-CN" w:bidi="ar"/>
              </w:rPr>
              <w:t>数量指标</w:t>
            </w:r>
          </w:p>
        </w:tc>
        <w:tc>
          <w:tcPr>
            <w:tcW w:w="36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i w:val="0"/>
                <w:color w:val="000000"/>
                <w:sz w:val="15"/>
                <w:szCs w:val="15"/>
                <w:u w:val="none"/>
              </w:rPr>
            </w:pPr>
            <w:r>
              <w:rPr>
                <w:rFonts w:hint="default" w:ascii="Times New Roman" w:hAnsi="Times New Roman" w:eastAsia="宋体" w:cs="Times New Roman"/>
                <w:i w:val="0"/>
                <w:color w:val="000000"/>
                <w:kern w:val="0"/>
                <w:sz w:val="15"/>
                <w:szCs w:val="15"/>
                <w:u w:val="none"/>
                <w:lang w:val="en-US" w:eastAsia="zh-CN" w:bidi="ar"/>
              </w:rPr>
              <w:t>1</w:t>
            </w:r>
          </w:p>
        </w:tc>
        <w:tc>
          <w:tcPr>
            <w:tcW w:w="224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left"/>
              <w:textAlignment w:val="center"/>
              <w:rPr>
                <w:rFonts w:hint="default" w:ascii="Times New Roman" w:hAnsi="Times New Roman" w:eastAsia="宋体" w:cs="Times New Roman"/>
                <w:i w:val="0"/>
                <w:color w:val="000000"/>
                <w:sz w:val="15"/>
                <w:szCs w:val="15"/>
                <w:u w:val="none"/>
              </w:rPr>
            </w:pPr>
            <w:r>
              <w:rPr>
                <w:rFonts w:hint="default" w:ascii="Times New Roman" w:hAnsi="Times New Roman" w:eastAsia="宋体" w:cs="Times New Roman"/>
                <w:i w:val="0"/>
                <w:color w:val="000000"/>
                <w:kern w:val="0"/>
                <w:sz w:val="15"/>
                <w:szCs w:val="15"/>
                <w:u w:val="none"/>
                <w:lang w:val="en-US" w:eastAsia="zh-CN" w:bidi="ar"/>
              </w:rPr>
              <w:t>实施中小河流整河流治理数量</w:t>
            </w:r>
          </w:p>
        </w:tc>
        <w:tc>
          <w:tcPr>
            <w:tcW w:w="50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b/>
                <w:i w:val="0"/>
                <w:color w:val="000000"/>
                <w:sz w:val="15"/>
                <w:szCs w:val="15"/>
                <w:u w:val="none"/>
              </w:rPr>
            </w:pPr>
            <w:r>
              <w:rPr>
                <w:rFonts w:hint="default" w:ascii="Times New Roman" w:hAnsi="Times New Roman" w:eastAsia="宋体" w:cs="Times New Roman"/>
                <w:i w:val="0"/>
                <w:color w:val="000000"/>
                <w:kern w:val="0"/>
                <w:sz w:val="15"/>
                <w:szCs w:val="15"/>
                <w:u w:val="none"/>
                <w:lang w:val="en-US" w:eastAsia="zh-CN" w:bidi="ar"/>
              </w:rPr>
              <w:t>条</w:t>
            </w:r>
          </w:p>
        </w:tc>
        <w:tc>
          <w:tcPr>
            <w:tcW w:w="59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i w:val="0"/>
                <w:color w:val="000000"/>
                <w:sz w:val="15"/>
                <w:szCs w:val="15"/>
                <w:u w:val="none"/>
              </w:rPr>
            </w:pPr>
            <w:r>
              <w:rPr>
                <w:rFonts w:hint="default" w:ascii="Times New Roman" w:hAnsi="Times New Roman" w:eastAsia="宋体" w:cs="Times New Roman"/>
                <w:i w:val="0"/>
                <w:color w:val="000000"/>
                <w:kern w:val="0"/>
                <w:sz w:val="15"/>
                <w:szCs w:val="15"/>
                <w:u w:val="none"/>
                <w:lang w:val="en-US" w:eastAsia="zh-CN" w:bidi="ar"/>
              </w:rPr>
              <w:t>66</w:t>
            </w:r>
          </w:p>
        </w:tc>
        <w:tc>
          <w:tcPr>
            <w:tcW w:w="51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i w:val="0"/>
                <w:color w:val="000000"/>
                <w:sz w:val="15"/>
                <w:szCs w:val="15"/>
                <w:u w:val="none"/>
              </w:rPr>
            </w:pPr>
            <w:r>
              <w:rPr>
                <w:rFonts w:hint="default" w:ascii="Times New Roman" w:hAnsi="Times New Roman" w:eastAsia="宋体" w:cs="Times New Roman"/>
                <w:b/>
                <w:i w:val="0"/>
                <w:color w:val="000000"/>
                <w:kern w:val="0"/>
                <w:sz w:val="15"/>
                <w:szCs w:val="15"/>
                <w:u w:val="none"/>
                <w:lang w:val="en-US" w:eastAsia="zh-CN" w:bidi="ar"/>
              </w:rPr>
              <w:t>47</w:t>
            </w:r>
          </w:p>
        </w:tc>
        <w:tc>
          <w:tcPr>
            <w:tcW w:w="56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i w:val="0"/>
                <w:color w:val="000000"/>
                <w:sz w:val="15"/>
                <w:szCs w:val="15"/>
                <w:u w:val="none"/>
              </w:rPr>
            </w:pPr>
            <w:r>
              <w:rPr>
                <w:rFonts w:hint="default" w:ascii="Times New Roman" w:hAnsi="Times New Roman" w:eastAsia="宋体" w:cs="Times New Roman"/>
                <w:i w:val="0"/>
                <w:color w:val="000000"/>
                <w:kern w:val="0"/>
                <w:sz w:val="15"/>
                <w:szCs w:val="15"/>
                <w:u w:val="none"/>
                <w:lang w:val="en-US" w:eastAsia="zh-CN" w:bidi="ar"/>
              </w:rPr>
              <w:t>1</w:t>
            </w:r>
          </w:p>
        </w:tc>
        <w:tc>
          <w:tcPr>
            <w:tcW w:w="49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i w:val="0"/>
                <w:color w:val="000000"/>
                <w:sz w:val="15"/>
                <w:szCs w:val="15"/>
                <w:u w:val="none"/>
              </w:rPr>
            </w:pPr>
            <w:r>
              <w:rPr>
                <w:rFonts w:hint="default" w:ascii="Times New Roman" w:hAnsi="Times New Roman" w:eastAsia="宋体" w:cs="Times New Roman"/>
                <w:i w:val="0"/>
                <w:color w:val="000000"/>
                <w:kern w:val="0"/>
                <w:sz w:val="15"/>
                <w:szCs w:val="15"/>
                <w:u w:val="none"/>
                <w:lang w:val="en-US" w:eastAsia="zh-CN" w:bidi="ar"/>
              </w:rPr>
              <w:t>9</w:t>
            </w:r>
          </w:p>
        </w:tc>
        <w:tc>
          <w:tcPr>
            <w:tcW w:w="52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i w:val="0"/>
                <w:color w:val="000000"/>
                <w:sz w:val="15"/>
                <w:szCs w:val="15"/>
                <w:u w:val="none"/>
              </w:rPr>
            </w:pPr>
            <w:r>
              <w:rPr>
                <w:rFonts w:hint="default" w:ascii="Times New Roman" w:hAnsi="Times New Roman" w:eastAsia="宋体" w:cs="Times New Roman"/>
                <w:i w:val="0"/>
                <w:color w:val="000000"/>
                <w:kern w:val="0"/>
                <w:sz w:val="15"/>
                <w:szCs w:val="15"/>
                <w:u w:val="none"/>
                <w:lang w:val="en-US" w:eastAsia="zh-CN" w:bidi="ar"/>
              </w:rPr>
              <w:t>5</w:t>
            </w:r>
          </w:p>
        </w:tc>
        <w:tc>
          <w:tcPr>
            <w:tcW w:w="56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i w:val="0"/>
                <w:color w:val="000000"/>
                <w:sz w:val="15"/>
                <w:szCs w:val="15"/>
                <w:u w:val="none"/>
              </w:rPr>
            </w:pPr>
            <w:r>
              <w:rPr>
                <w:rFonts w:hint="default" w:ascii="Times New Roman" w:hAnsi="Times New Roman" w:eastAsia="宋体" w:cs="Times New Roman"/>
                <w:i w:val="0"/>
                <w:color w:val="000000"/>
                <w:kern w:val="0"/>
                <w:sz w:val="15"/>
                <w:szCs w:val="15"/>
                <w:u w:val="none"/>
                <w:lang w:val="en-US" w:eastAsia="zh-CN" w:bidi="ar"/>
              </w:rPr>
              <w:t>5</w:t>
            </w:r>
          </w:p>
        </w:tc>
        <w:tc>
          <w:tcPr>
            <w:tcW w:w="50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c>
          <w:tcPr>
            <w:tcW w:w="51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i w:val="0"/>
                <w:color w:val="000000"/>
                <w:sz w:val="15"/>
                <w:szCs w:val="15"/>
                <w:u w:val="none"/>
              </w:rPr>
            </w:pPr>
            <w:r>
              <w:rPr>
                <w:rFonts w:hint="default" w:ascii="Times New Roman" w:hAnsi="Times New Roman" w:eastAsia="宋体" w:cs="Times New Roman"/>
                <w:i w:val="0"/>
                <w:color w:val="000000"/>
                <w:kern w:val="0"/>
                <w:sz w:val="15"/>
                <w:szCs w:val="15"/>
                <w:u w:val="none"/>
                <w:lang w:val="en-US" w:eastAsia="zh-CN" w:bidi="ar"/>
              </w:rPr>
              <w:t>7</w:t>
            </w:r>
          </w:p>
        </w:tc>
        <w:tc>
          <w:tcPr>
            <w:tcW w:w="50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i w:val="0"/>
                <w:color w:val="000000"/>
                <w:sz w:val="15"/>
                <w:szCs w:val="15"/>
                <w:u w:val="none"/>
              </w:rPr>
            </w:pPr>
            <w:r>
              <w:rPr>
                <w:rFonts w:hint="default" w:ascii="Times New Roman" w:hAnsi="Times New Roman" w:eastAsia="宋体" w:cs="Times New Roman"/>
                <w:i w:val="0"/>
                <w:color w:val="000000"/>
                <w:kern w:val="0"/>
                <w:sz w:val="15"/>
                <w:szCs w:val="15"/>
                <w:u w:val="none"/>
                <w:lang w:val="en-US" w:eastAsia="zh-CN" w:bidi="ar"/>
              </w:rPr>
              <w:t>5</w:t>
            </w:r>
          </w:p>
        </w:tc>
        <w:tc>
          <w:tcPr>
            <w:tcW w:w="50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cs="Times New Roman"/>
                <w:sz w:val="15"/>
                <w:szCs w:val="15"/>
              </w:rPr>
            </w:pPr>
            <w:r>
              <w:rPr>
                <w:rFonts w:hint="default" w:ascii="Times New Roman" w:hAnsi="Times New Roman" w:eastAsia="宋体" w:cs="Times New Roman"/>
                <w:i w:val="0"/>
                <w:color w:val="000000"/>
                <w:kern w:val="0"/>
                <w:sz w:val="15"/>
                <w:szCs w:val="15"/>
                <w:u w:val="none"/>
                <w:lang w:val="en-US" w:eastAsia="zh-CN" w:bidi="ar"/>
              </w:rPr>
              <w:t>1</w:t>
            </w:r>
          </w:p>
        </w:tc>
        <w:tc>
          <w:tcPr>
            <w:tcW w:w="50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i w:val="0"/>
                <w:color w:val="000000"/>
                <w:sz w:val="15"/>
                <w:szCs w:val="15"/>
                <w:u w:val="none"/>
              </w:rPr>
            </w:pPr>
            <w:r>
              <w:rPr>
                <w:rFonts w:hint="default" w:ascii="Times New Roman" w:hAnsi="Times New Roman" w:eastAsia="宋体" w:cs="Times New Roman"/>
                <w:i w:val="0"/>
                <w:color w:val="000000"/>
                <w:kern w:val="0"/>
                <w:sz w:val="15"/>
                <w:szCs w:val="15"/>
                <w:u w:val="none"/>
                <w:lang w:val="en-US" w:eastAsia="zh-CN" w:bidi="ar"/>
              </w:rPr>
              <w:t>3</w:t>
            </w:r>
          </w:p>
        </w:tc>
        <w:tc>
          <w:tcPr>
            <w:tcW w:w="50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i w:val="0"/>
                <w:color w:val="000000"/>
                <w:sz w:val="15"/>
                <w:szCs w:val="15"/>
                <w:u w:val="none"/>
              </w:rPr>
            </w:pPr>
            <w:r>
              <w:rPr>
                <w:rFonts w:hint="default" w:ascii="Times New Roman" w:hAnsi="Times New Roman" w:eastAsia="宋体" w:cs="Times New Roman"/>
                <w:i w:val="0"/>
                <w:color w:val="000000"/>
                <w:kern w:val="0"/>
                <w:sz w:val="15"/>
                <w:szCs w:val="15"/>
                <w:u w:val="none"/>
                <w:lang w:val="en-US" w:eastAsia="zh-CN" w:bidi="ar"/>
              </w:rPr>
              <w:t>5</w:t>
            </w:r>
          </w:p>
        </w:tc>
        <w:tc>
          <w:tcPr>
            <w:tcW w:w="50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i w:val="0"/>
                <w:color w:val="000000"/>
                <w:sz w:val="15"/>
                <w:szCs w:val="15"/>
                <w:u w:val="none"/>
              </w:rPr>
            </w:pPr>
            <w:r>
              <w:rPr>
                <w:rFonts w:hint="default" w:ascii="Times New Roman" w:hAnsi="Times New Roman" w:eastAsia="宋体" w:cs="Times New Roman"/>
                <w:i w:val="0"/>
                <w:color w:val="000000"/>
                <w:kern w:val="0"/>
                <w:sz w:val="15"/>
                <w:szCs w:val="15"/>
                <w:u w:val="none"/>
                <w:lang w:val="en-US" w:eastAsia="zh-CN" w:bidi="ar"/>
              </w:rPr>
              <w:t>6</w:t>
            </w:r>
          </w:p>
        </w:tc>
        <w:tc>
          <w:tcPr>
            <w:tcW w:w="50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cs="Times New Roman"/>
                <w:sz w:val="15"/>
                <w:szCs w:val="15"/>
              </w:rPr>
            </w:pPr>
          </w:p>
        </w:tc>
        <w:tc>
          <w:tcPr>
            <w:tcW w:w="50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c>
          <w:tcPr>
            <w:tcW w:w="50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c>
          <w:tcPr>
            <w:tcW w:w="71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c>
          <w:tcPr>
            <w:tcW w:w="55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c>
          <w:tcPr>
            <w:tcW w:w="65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r>
      <w:tr>
        <w:tblPrEx>
          <w:tblLayout w:type="fixed"/>
          <w:tblCellMar>
            <w:top w:w="0" w:type="dxa"/>
            <w:left w:w="0" w:type="dxa"/>
            <w:bottom w:w="0" w:type="dxa"/>
            <w:right w:w="0" w:type="dxa"/>
          </w:tblCellMar>
        </w:tblPrEx>
        <w:trPr>
          <w:trHeight w:val="285" w:hRule="atLeast"/>
        </w:trPr>
        <w:tc>
          <w:tcPr>
            <w:tcW w:w="395" w:type="dxa"/>
            <w:vMerge w:val="continue"/>
            <w:tcBorders>
              <w:left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c>
          <w:tcPr>
            <w:tcW w:w="420" w:type="dxa"/>
            <w:vMerge w:val="continue"/>
            <w:tcBorders>
              <w:left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c>
          <w:tcPr>
            <w:tcW w:w="1030" w:type="dxa"/>
            <w:vMerge w:val="continue"/>
            <w:tcBorders>
              <w:left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c>
          <w:tcPr>
            <w:tcW w:w="36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i w:val="0"/>
                <w:color w:val="000000"/>
                <w:sz w:val="15"/>
                <w:szCs w:val="15"/>
                <w:u w:val="none"/>
              </w:rPr>
            </w:pPr>
            <w:r>
              <w:rPr>
                <w:rFonts w:hint="default" w:ascii="Times New Roman" w:hAnsi="Times New Roman" w:eastAsia="宋体" w:cs="Times New Roman"/>
                <w:i w:val="0"/>
                <w:color w:val="000000"/>
                <w:kern w:val="0"/>
                <w:sz w:val="15"/>
                <w:szCs w:val="15"/>
                <w:u w:val="none"/>
                <w:lang w:val="en-US" w:eastAsia="zh-CN" w:bidi="ar"/>
              </w:rPr>
              <w:t>2</w:t>
            </w:r>
          </w:p>
        </w:tc>
        <w:tc>
          <w:tcPr>
            <w:tcW w:w="224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left"/>
              <w:textAlignment w:val="center"/>
              <w:rPr>
                <w:rFonts w:hint="default" w:ascii="Times New Roman" w:hAnsi="Times New Roman" w:eastAsia="宋体" w:cs="Times New Roman"/>
                <w:i w:val="0"/>
                <w:color w:val="000000"/>
                <w:sz w:val="15"/>
                <w:szCs w:val="15"/>
                <w:u w:val="none"/>
              </w:rPr>
            </w:pPr>
            <w:r>
              <w:rPr>
                <w:rFonts w:hint="default" w:ascii="Times New Roman" w:hAnsi="Times New Roman" w:eastAsia="宋体" w:cs="Times New Roman"/>
                <w:i w:val="0"/>
                <w:color w:val="000000"/>
                <w:kern w:val="0"/>
                <w:sz w:val="15"/>
                <w:szCs w:val="15"/>
                <w:u w:val="none"/>
                <w:lang w:val="en-US" w:eastAsia="zh-CN" w:bidi="ar"/>
              </w:rPr>
              <w:t>治理流域面积200-3000平方公里中小河流长度</w:t>
            </w:r>
          </w:p>
        </w:tc>
        <w:tc>
          <w:tcPr>
            <w:tcW w:w="50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b/>
                <w:i w:val="0"/>
                <w:color w:val="000000"/>
                <w:sz w:val="15"/>
                <w:szCs w:val="15"/>
                <w:u w:val="none"/>
              </w:rPr>
            </w:pPr>
            <w:r>
              <w:rPr>
                <w:rFonts w:hint="default" w:ascii="Times New Roman" w:hAnsi="Times New Roman" w:eastAsia="宋体" w:cs="Times New Roman"/>
                <w:i w:val="0"/>
                <w:color w:val="000000"/>
                <w:kern w:val="0"/>
                <w:sz w:val="15"/>
                <w:szCs w:val="15"/>
                <w:u w:val="none"/>
                <w:lang w:val="en-US" w:eastAsia="zh-CN" w:bidi="ar"/>
              </w:rPr>
              <w:t>公里</w:t>
            </w:r>
          </w:p>
        </w:tc>
        <w:tc>
          <w:tcPr>
            <w:tcW w:w="59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i w:val="0"/>
                <w:color w:val="000000"/>
                <w:sz w:val="15"/>
                <w:szCs w:val="15"/>
                <w:u w:val="none"/>
              </w:rPr>
            </w:pPr>
            <w:r>
              <w:rPr>
                <w:rFonts w:hint="default" w:ascii="Times New Roman" w:hAnsi="Times New Roman" w:eastAsia="宋体" w:cs="Times New Roman"/>
                <w:i w:val="0"/>
                <w:color w:val="000000"/>
                <w:kern w:val="0"/>
                <w:sz w:val="15"/>
                <w:szCs w:val="15"/>
                <w:u w:val="none"/>
                <w:lang w:val="en-US" w:eastAsia="zh-CN" w:bidi="ar"/>
              </w:rPr>
              <w:t>557.7</w:t>
            </w:r>
          </w:p>
        </w:tc>
        <w:tc>
          <w:tcPr>
            <w:tcW w:w="51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i w:val="0"/>
                <w:color w:val="000000"/>
                <w:sz w:val="15"/>
                <w:szCs w:val="15"/>
                <w:u w:val="none"/>
              </w:rPr>
            </w:pPr>
            <w:r>
              <w:rPr>
                <w:rFonts w:hint="default" w:ascii="Times New Roman" w:hAnsi="Times New Roman" w:eastAsia="宋体" w:cs="Times New Roman"/>
                <w:b/>
                <w:i w:val="0"/>
                <w:color w:val="000000"/>
                <w:kern w:val="0"/>
                <w:sz w:val="15"/>
                <w:szCs w:val="15"/>
                <w:u w:val="none"/>
                <w:lang w:val="en-US" w:eastAsia="zh-CN" w:bidi="ar"/>
              </w:rPr>
              <w:t>391.95</w:t>
            </w:r>
          </w:p>
        </w:tc>
        <w:tc>
          <w:tcPr>
            <w:tcW w:w="56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i w:val="0"/>
                <w:color w:val="000000"/>
                <w:sz w:val="15"/>
                <w:szCs w:val="15"/>
                <w:u w:val="none"/>
              </w:rPr>
            </w:pPr>
            <w:r>
              <w:rPr>
                <w:rFonts w:hint="default" w:ascii="Times New Roman" w:hAnsi="Times New Roman" w:eastAsia="宋体" w:cs="Times New Roman"/>
                <w:i w:val="0"/>
                <w:color w:val="000000"/>
                <w:kern w:val="0"/>
                <w:sz w:val="15"/>
                <w:szCs w:val="15"/>
                <w:u w:val="none"/>
                <w:lang w:val="en-US" w:eastAsia="zh-CN" w:bidi="ar"/>
              </w:rPr>
              <w:t>8.93</w:t>
            </w:r>
          </w:p>
        </w:tc>
        <w:tc>
          <w:tcPr>
            <w:tcW w:w="49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i w:val="0"/>
                <w:color w:val="000000"/>
                <w:sz w:val="15"/>
                <w:szCs w:val="15"/>
                <w:u w:val="none"/>
              </w:rPr>
            </w:pPr>
            <w:r>
              <w:rPr>
                <w:rFonts w:hint="default" w:ascii="Times New Roman" w:hAnsi="Times New Roman" w:eastAsia="宋体" w:cs="Times New Roman"/>
                <w:i w:val="0"/>
                <w:color w:val="000000"/>
                <w:kern w:val="0"/>
                <w:sz w:val="15"/>
                <w:szCs w:val="15"/>
                <w:u w:val="none"/>
                <w:lang w:val="en-US" w:eastAsia="zh-CN" w:bidi="ar"/>
              </w:rPr>
              <w:t>54.92</w:t>
            </w:r>
          </w:p>
        </w:tc>
        <w:tc>
          <w:tcPr>
            <w:tcW w:w="52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i w:val="0"/>
                <w:color w:val="000000"/>
                <w:sz w:val="15"/>
                <w:szCs w:val="15"/>
                <w:u w:val="none"/>
              </w:rPr>
            </w:pPr>
            <w:r>
              <w:rPr>
                <w:rFonts w:hint="default" w:ascii="Times New Roman" w:hAnsi="Times New Roman" w:eastAsia="宋体" w:cs="Times New Roman"/>
                <w:i w:val="0"/>
                <w:color w:val="000000"/>
                <w:kern w:val="0"/>
                <w:sz w:val="15"/>
                <w:szCs w:val="15"/>
                <w:u w:val="none"/>
                <w:lang w:val="en-US" w:eastAsia="zh-CN" w:bidi="ar"/>
              </w:rPr>
              <w:t>31.5</w:t>
            </w:r>
          </w:p>
        </w:tc>
        <w:tc>
          <w:tcPr>
            <w:tcW w:w="56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i w:val="0"/>
                <w:color w:val="000000"/>
                <w:sz w:val="15"/>
                <w:szCs w:val="15"/>
                <w:u w:val="none"/>
              </w:rPr>
            </w:pPr>
            <w:r>
              <w:rPr>
                <w:rFonts w:hint="default" w:ascii="Times New Roman" w:hAnsi="Times New Roman" w:eastAsia="宋体" w:cs="Times New Roman"/>
                <w:i w:val="0"/>
                <w:color w:val="000000"/>
                <w:kern w:val="0"/>
                <w:sz w:val="15"/>
                <w:szCs w:val="15"/>
                <w:u w:val="none"/>
                <w:lang w:val="en-US" w:eastAsia="zh-CN" w:bidi="ar"/>
              </w:rPr>
              <w:t>40.97</w:t>
            </w:r>
          </w:p>
        </w:tc>
        <w:tc>
          <w:tcPr>
            <w:tcW w:w="50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c>
          <w:tcPr>
            <w:tcW w:w="51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i w:val="0"/>
                <w:color w:val="000000"/>
                <w:sz w:val="15"/>
                <w:szCs w:val="15"/>
                <w:u w:val="none"/>
              </w:rPr>
            </w:pPr>
            <w:r>
              <w:rPr>
                <w:rFonts w:hint="default" w:ascii="Times New Roman" w:hAnsi="Times New Roman" w:eastAsia="宋体" w:cs="Times New Roman"/>
                <w:i w:val="0"/>
                <w:color w:val="000000"/>
                <w:kern w:val="0"/>
                <w:sz w:val="15"/>
                <w:szCs w:val="15"/>
                <w:u w:val="none"/>
                <w:lang w:val="en-US" w:eastAsia="zh-CN" w:bidi="ar"/>
              </w:rPr>
              <w:t>80.87</w:t>
            </w:r>
          </w:p>
        </w:tc>
        <w:tc>
          <w:tcPr>
            <w:tcW w:w="50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i w:val="0"/>
                <w:color w:val="000000"/>
                <w:sz w:val="15"/>
                <w:szCs w:val="15"/>
                <w:u w:val="none"/>
              </w:rPr>
            </w:pPr>
            <w:r>
              <w:rPr>
                <w:rFonts w:hint="default" w:ascii="Times New Roman" w:hAnsi="Times New Roman" w:eastAsia="宋体" w:cs="Times New Roman"/>
                <w:i w:val="0"/>
                <w:color w:val="000000"/>
                <w:kern w:val="0"/>
                <w:sz w:val="15"/>
                <w:szCs w:val="15"/>
                <w:u w:val="none"/>
                <w:lang w:val="en-US" w:eastAsia="zh-CN" w:bidi="ar"/>
              </w:rPr>
              <w:t>39.45</w:t>
            </w:r>
          </w:p>
        </w:tc>
        <w:tc>
          <w:tcPr>
            <w:tcW w:w="50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cs="Times New Roman"/>
                <w:sz w:val="15"/>
                <w:szCs w:val="15"/>
              </w:rPr>
            </w:pPr>
            <w:r>
              <w:rPr>
                <w:rFonts w:hint="default" w:ascii="Times New Roman" w:hAnsi="Times New Roman" w:eastAsia="宋体" w:cs="Times New Roman"/>
                <w:i w:val="0"/>
                <w:color w:val="000000"/>
                <w:kern w:val="0"/>
                <w:sz w:val="15"/>
                <w:szCs w:val="15"/>
                <w:u w:val="none"/>
                <w:lang w:val="en-US" w:eastAsia="zh-CN" w:bidi="ar"/>
              </w:rPr>
              <w:t>5.62</w:t>
            </w:r>
          </w:p>
        </w:tc>
        <w:tc>
          <w:tcPr>
            <w:tcW w:w="50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i w:val="0"/>
                <w:color w:val="000000"/>
                <w:sz w:val="15"/>
                <w:szCs w:val="15"/>
                <w:u w:val="none"/>
              </w:rPr>
            </w:pPr>
            <w:r>
              <w:rPr>
                <w:rFonts w:hint="default" w:ascii="Times New Roman" w:hAnsi="Times New Roman" w:eastAsia="宋体" w:cs="Times New Roman"/>
                <w:i w:val="0"/>
                <w:color w:val="000000"/>
                <w:kern w:val="0"/>
                <w:sz w:val="15"/>
                <w:szCs w:val="15"/>
                <w:u w:val="none"/>
                <w:lang w:val="en-US" w:eastAsia="zh-CN" w:bidi="ar"/>
              </w:rPr>
              <w:t>26.99</w:t>
            </w:r>
          </w:p>
        </w:tc>
        <w:tc>
          <w:tcPr>
            <w:tcW w:w="50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i w:val="0"/>
                <w:color w:val="000000"/>
                <w:sz w:val="15"/>
                <w:szCs w:val="15"/>
                <w:u w:val="none"/>
              </w:rPr>
            </w:pPr>
            <w:r>
              <w:rPr>
                <w:rFonts w:hint="default" w:ascii="Times New Roman" w:hAnsi="Times New Roman" w:eastAsia="宋体" w:cs="Times New Roman"/>
                <w:i w:val="0"/>
                <w:color w:val="000000"/>
                <w:kern w:val="0"/>
                <w:sz w:val="15"/>
                <w:szCs w:val="15"/>
                <w:u w:val="none"/>
                <w:lang w:val="en-US" w:eastAsia="zh-CN" w:bidi="ar"/>
              </w:rPr>
              <w:t>30.77</w:t>
            </w:r>
          </w:p>
        </w:tc>
        <w:tc>
          <w:tcPr>
            <w:tcW w:w="50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i w:val="0"/>
                <w:color w:val="000000"/>
                <w:sz w:val="15"/>
                <w:szCs w:val="15"/>
                <w:u w:val="none"/>
              </w:rPr>
            </w:pPr>
            <w:r>
              <w:rPr>
                <w:rFonts w:hint="default" w:ascii="Times New Roman" w:hAnsi="Times New Roman" w:eastAsia="宋体" w:cs="Times New Roman"/>
                <w:i w:val="0"/>
                <w:color w:val="000000"/>
                <w:kern w:val="0"/>
                <w:sz w:val="15"/>
                <w:szCs w:val="15"/>
                <w:u w:val="none"/>
                <w:lang w:val="en-US" w:eastAsia="zh-CN" w:bidi="ar"/>
              </w:rPr>
              <w:t>71.93</w:t>
            </w:r>
          </w:p>
        </w:tc>
        <w:tc>
          <w:tcPr>
            <w:tcW w:w="50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cs="Times New Roman"/>
                <w:sz w:val="15"/>
                <w:szCs w:val="15"/>
              </w:rPr>
            </w:pPr>
          </w:p>
        </w:tc>
        <w:tc>
          <w:tcPr>
            <w:tcW w:w="50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c>
          <w:tcPr>
            <w:tcW w:w="50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c>
          <w:tcPr>
            <w:tcW w:w="71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c>
          <w:tcPr>
            <w:tcW w:w="55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c>
          <w:tcPr>
            <w:tcW w:w="65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r>
      <w:tr>
        <w:tblPrEx>
          <w:shd w:val="clear" w:color="auto" w:fill="auto"/>
          <w:tblLayout w:type="fixed"/>
          <w:tblCellMar>
            <w:top w:w="0" w:type="dxa"/>
            <w:left w:w="0" w:type="dxa"/>
            <w:bottom w:w="0" w:type="dxa"/>
            <w:right w:w="0" w:type="dxa"/>
          </w:tblCellMar>
        </w:tblPrEx>
        <w:trPr>
          <w:trHeight w:val="285" w:hRule="atLeast"/>
        </w:trPr>
        <w:tc>
          <w:tcPr>
            <w:tcW w:w="395" w:type="dxa"/>
            <w:vMerge w:val="continue"/>
            <w:tcBorders>
              <w:left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c>
          <w:tcPr>
            <w:tcW w:w="420" w:type="dxa"/>
            <w:vMerge w:val="continue"/>
            <w:tcBorders>
              <w:left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c>
          <w:tcPr>
            <w:tcW w:w="1030" w:type="dxa"/>
            <w:vMerge w:val="continue"/>
            <w:tcBorders>
              <w:left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c>
          <w:tcPr>
            <w:tcW w:w="36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i w:val="0"/>
                <w:color w:val="000000"/>
                <w:sz w:val="15"/>
                <w:szCs w:val="15"/>
                <w:u w:val="none"/>
              </w:rPr>
            </w:pPr>
            <w:r>
              <w:rPr>
                <w:rFonts w:hint="default" w:ascii="Times New Roman" w:hAnsi="Times New Roman" w:eastAsia="宋体" w:cs="Times New Roman"/>
                <w:i w:val="0"/>
                <w:color w:val="000000"/>
                <w:kern w:val="0"/>
                <w:sz w:val="15"/>
                <w:szCs w:val="15"/>
                <w:u w:val="none"/>
                <w:lang w:val="en-US" w:eastAsia="zh-CN" w:bidi="ar"/>
              </w:rPr>
              <w:t>3</w:t>
            </w:r>
          </w:p>
        </w:tc>
        <w:tc>
          <w:tcPr>
            <w:tcW w:w="224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left"/>
              <w:textAlignment w:val="center"/>
              <w:rPr>
                <w:rFonts w:hint="default" w:ascii="Times New Roman" w:hAnsi="Times New Roman" w:eastAsia="宋体" w:cs="Times New Roman"/>
                <w:i w:val="0"/>
                <w:color w:val="000000"/>
                <w:sz w:val="15"/>
                <w:szCs w:val="15"/>
                <w:u w:val="none"/>
              </w:rPr>
            </w:pPr>
            <w:r>
              <w:rPr>
                <w:rFonts w:hint="default" w:ascii="Times New Roman" w:hAnsi="Times New Roman" w:eastAsia="宋体" w:cs="Times New Roman"/>
                <w:i w:val="0"/>
                <w:color w:val="000000"/>
                <w:kern w:val="0"/>
                <w:sz w:val="15"/>
                <w:szCs w:val="15"/>
                <w:u w:val="none"/>
                <w:lang w:val="en-US" w:eastAsia="zh-CN" w:bidi="ar"/>
              </w:rPr>
              <w:t>小型水库建设座数</w:t>
            </w:r>
          </w:p>
        </w:tc>
        <w:tc>
          <w:tcPr>
            <w:tcW w:w="50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b/>
                <w:i w:val="0"/>
                <w:color w:val="000000"/>
                <w:sz w:val="15"/>
                <w:szCs w:val="15"/>
                <w:u w:val="none"/>
              </w:rPr>
            </w:pPr>
            <w:r>
              <w:rPr>
                <w:rFonts w:hint="default" w:ascii="Times New Roman" w:hAnsi="Times New Roman" w:eastAsia="宋体" w:cs="Times New Roman"/>
                <w:i w:val="0"/>
                <w:color w:val="000000"/>
                <w:kern w:val="0"/>
                <w:sz w:val="15"/>
                <w:szCs w:val="15"/>
                <w:u w:val="none"/>
                <w:lang w:val="en-US" w:eastAsia="zh-CN" w:bidi="ar"/>
              </w:rPr>
              <w:t>座</w:t>
            </w:r>
          </w:p>
        </w:tc>
        <w:tc>
          <w:tcPr>
            <w:tcW w:w="59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i w:val="0"/>
                <w:color w:val="000000"/>
                <w:sz w:val="15"/>
                <w:szCs w:val="15"/>
                <w:u w:val="none"/>
              </w:rPr>
            </w:pPr>
            <w:r>
              <w:rPr>
                <w:rFonts w:hint="default" w:ascii="Times New Roman" w:hAnsi="Times New Roman" w:eastAsia="宋体" w:cs="Times New Roman"/>
                <w:i w:val="0"/>
                <w:color w:val="000000"/>
                <w:kern w:val="0"/>
                <w:sz w:val="15"/>
                <w:szCs w:val="15"/>
                <w:u w:val="none"/>
                <w:lang w:val="en-US" w:eastAsia="zh-CN" w:bidi="ar"/>
              </w:rPr>
              <w:t>1</w:t>
            </w:r>
          </w:p>
        </w:tc>
        <w:tc>
          <w:tcPr>
            <w:tcW w:w="51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c>
          <w:tcPr>
            <w:tcW w:w="56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c>
          <w:tcPr>
            <w:tcW w:w="49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c>
          <w:tcPr>
            <w:tcW w:w="52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c>
          <w:tcPr>
            <w:tcW w:w="56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c>
          <w:tcPr>
            <w:tcW w:w="50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c>
          <w:tcPr>
            <w:tcW w:w="51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c>
          <w:tcPr>
            <w:tcW w:w="50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c>
          <w:tcPr>
            <w:tcW w:w="50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cs="Times New Roman"/>
                <w:sz w:val="15"/>
                <w:szCs w:val="15"/>
              </w:rPr>
            </w:pPr>
          </w:p>
        </w:tc>
        <w:tc>
          <w:tcPr>
            <w:tcW w:w="50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c>
          <w:tcPr>
            <w:tcW w:w="50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c>
          <w:tcPr>
            <w:tcW w:w="50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c>
          <w:tcPr>
            <w:tcW w:w="50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cs="Times New Roman"/>
                <w:sz w:val="15"/>
                <w:szCs w:val="15"/>
              </w:rPr>
            </w:pPr>
          </w:p>
        </w:tc>
        <w:tc>
          <w:tcPr>
            <w:tcW w:w="50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c>
          <w:tcPr>
            <w:tcW w:w="50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c>
          <w:tcPr>
            <w:tcW w:w="71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c>
          <w:tcPr>
            <w:tcW w:w="55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c>
          <w:tcPr>
            <w:tcW w:w="65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r>
      <w:tr>
        <w:tblPrEx>
          <w:tblLayout w:type="fixed"/>
          <w:tblCellMar>
            <w:top w:w="0" w:type="dxa"/>
            <w:left w:w="0" w:type="dxa"/>
            <w:bottom w:w="0" w:type="dxa"/>
            <w:right w:w="0" w:type="dxa"/>
          </w:tblCellMar>
        </w:tblPrEx>
        <w:trPr>
          <w:trHeight w:val="285" w:hRule="atLeast"/>
        </w:trPr>
        <w:tc>
          <w:tcPr>
            <w:tcW w:w="395" w:type="dxa"/>
            <w:vMerge w:val="continue"/>
            <w:tcBorders>
              <w:left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c>
          <w:tcPr>
            <w:tcW w:w="420" w:type="dxa"/>
            <w:vMerge w:val="continue"/>
            <w:tcBorders>
              <w:left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c>
          <w:tcPr>
            <w:tcW w:w="1030" w:type="dxa"/>
            <w:vMerge w:val="continue"/>
            <w:tcBorders>
              <w:left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c>
          <w:tcPr>
            <w:tcW w:w="36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i w:val="0"/>
                <w:color w:val="000000"/>
                <w:sz w:val="15"/>
                <w:szCs w:val="15"/>
                <w:u w:val="none"/>
              </w:rPr>
            </w:pPr>
            <w:r>
              <w:rPr>
                <w:rFonts w:hint="default" w:ascii="Times New Roman" w:hAnsi="Times New Roman" w:eastAsia="宋体" w:cs="Times New Roman"/>
                <w:i w:val="0"/>
                <w:color w:val="000000"/>
                <w:kern w:val="0"/>
                <w:sz w:val="15"/>
                <w:szCs w:val="15"/>
                <w:u w:val="none"/>
                <w:lang w:val="en-US" w:eastAsia="zh-CN" w:bidi="ar"/>
              </w:rPr>
              <w:t>4</w:t>
            </w:r>
          </w:p>
        </w:tc>
        <w:tc>
          <w:tcPr>
            <w:tcW w:w="224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left"/>
              <w:textAlignment w:val="center"/>
              <w:rPr>
                <w:rFonts w:hint="default" w:ascii="Times New Roman" w:hAnsi="Times New Roman" w:eastAsia="宋体" w:cs="Times New Roman"/>
                <w:i w:val="0"/>
                <w:color w:val="000000"/>
                <w:sz w:val="15"/>
                <w:szCs w:val="15"/>
                <w:u w:val="none"/>
              </w:rPr>
            </w:pPr>
            <w:r>
              <w:rPr>
                <w:rFonts w:hint="default" w:ascii="Times New Roman" w:hAnsi="Times New Roman" w:eastAsia="宋体" w:cs="Times New Roman"/>
                <w:i w:val="0"/>
                <w:color w:val="000000"/>
                <w:kern w:val="0"/>
                <w:sz w:val="15"/>
                <w:szCs w:val="15"/>
                <w:u w:val="none"/>
                <w:lang w:val="en-US" w:eastAsia="zh-CN" w:bidi="ar"/>
              </w:rPr>
              <w:t>小型病险水库除险加固座数</w:t>
            </w:r>
          </w:p>
        </w:tc>
        <w:tc>
          <w:tcPr>
            <w:tcW w:w="50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b/>
                <w:i w:val="0"/>
                <w:color w:val="000000"/>
                <w:sz w:val="15"/>
                <w:szCs w:val="15"/>
                <w:u w:val="none"/>
              </w:rPr>
            </w:pPr>
            <w:r>
              <w:rPr>
                <w:rFonts w:hint="default" w:ascii="Times New Roman" w:hAnsi="Times New Roman" w:eastAsia="宋体" w:cs="Times New Roman"/>
                <w:i w:val="0"/>
                <w:color w:val="000000"/>
                <w:kern w:val="0"/>
                <w:sz w:val="15"/>
                <w:szCs w:val="15"/>
                <w:u w:val="none"/>
                <w:lang w:val="en-US" w:eastAsia="zh-CN" w:bidi="ar"/>
              </w:rPr>
              <w:t>座</w:t>
            </w:r>
          </w:p>
        </w:tc>
        <w:tc>
          <w:tcPr>
            <w:tcW w:w="59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c>
          <w:tcPr>
            <w:tcW w:w="51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c>
          <w:tcPr>
            <w:tcW w:w="56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c>
          <w:tcPr>
            <w:tcW w:w="49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c>
          <w:tcPr>
            <w:tcW w:w="52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c>
          <w:tcPr>
            <w:tcW w:w="56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c>
          <w:tcPr>
            <w:tcW w:w="50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c>
          <w:tcPr>
            <w:tcW w:w="51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c>
          <w:tcPr>
            <w:tcW w:w="50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c>
          <w:tcPr>
            <w:tcW w:w="50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cs="Times New Roman"/>
                <w:sz w:val="15"/>
                <w:szCs w:val="15"/>
              </w:rPr>
            </w:pPr>
          </w:p>
        </w:tc>
        <w:tc>
          <w:tcPr>
            <w:tcW w:w="50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c>
          <w:tcPr>
            <w:tcW w:w="50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c>
          <w:tcPr>
            <w:tcW w:w="50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c>
          <w:tcPr>
            <w:tcW w:w="50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cs="Times New Roman"/>
                <w:sz w:val="15"/>
                <w:szCs w:val="15"/>
              </w:rPr>
            </w:pPr>
          </w:p>
        </w:tc>
        <w:tc>
          <w:tcPr>
            <w:tcW w:w="50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c>
          <w:tcPr>
            <w:tcW w:w="50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c>
          <w:tcPr>
            <w:tcW w:w="71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c>
          <w:tcPr>
            <w:tcW w:w="55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c>
          <w:tcPr>
            <w:tcW w:w="65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r>
      <w:tr>
        <w:tblPrEx>
          <w:tblLayout w:type="fixed"/>
          <w:tblCellMar>
            <w:top w:w="0" w:type="dxa"/>
            <w:left w:w="0" w:type="dxa"/>
            <w:bottom w:w="0" w:type="dxa"/>
            <w:right w:w="0" w:type="dxa"/>
          </w:tblCellMar>
        </w:tblPrEx>
        <w:trPr>
          <w:trHeight w:val="285" w:hRule="atLeast"/>
        </w:trPr>
        <w:tc>
          <w:tcPr>
            <w:tcW w:w="395" w:type="dxa"/>
            <w:vMerge w:val="continue"/>
            <w:tcBorders>
              <w:left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c>
          <w:tcPr>
            <w:tcW w:w="420" w:type="dxa"/>
            <w:vMerge w:val="continue"/>
            <w:tcBorders>
              <w:left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c>
          <w:tcPr>
            <w:tcW w:w="1030" w:type="dxa"/>
            <w:vMerge w:val="continue"/>
            <w:tcBorders>
              <w:left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c>
          <w:tcPr>
            <w:tcW w:w="36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i w:val="0"/>
                <w:color w:val="000000"/>
                <w:sz w:val="15"/>
                <w:szCs w:val="15"/>
                <w:u w:val="none"/>
              </w:rPr>
            </w:pPr>
            <w:r>
              <w:rPr>
                <w:rFonts w:hint="default" w:ascii="Times New Roman" w:hAnsi="Times New Roman" w:eastAsia="宋体" w:cs="Times New Roman"/>
                <w:i w:val="0"/>
                <w:color w:val="000000"/>
                <w:kern w:val="0"/>
                <w:sz w:val="15"/>
                <w:szCs w:val="15"/>
                <w:u w:val="none"/>
                <w:lang w:val="en-US" w:eastAsia="zh-CN" w:bidi="ar"/>
              </w:rPr>
              <w:t>5</w:t>
            </w:r>
          </w:p>
        </w:tc>
        <w:tc>
          <w:tcPr>
            <w:tcW w:w="224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left"/>
              <w:textAlignment w:val="center"/>
              <w:rPr>
                <w:rFonts w:hint="default" w:ascii="Times New Roman" w:hAnsi="Times New Roman" w:eastAsia="宋体" w:cs="Times New Roman"/>
                <w:i w:val="0"/>
                <w:color w:val="000000"/>
                <w:sz w:val="15"/>
                <w:szCs w:val="15"/>
                <w:u w:val="none"/>
              </w:rPr>
            </w:pPr>
            <w:r>
              <w:rPr>
                <w:rFonts w:hint="default" w:ascii="Times New Roman" w:hAnsi="Times New Roman" w:eastAsia="宋体" w:cs="Times New Roman"/>
                <w:i w:val="0"/>
                <w:color w:val="000000"/>
                <w:kern w:val="0"/>
                <w:sz w:val="15"/>
                <w:szCs w:val="15"/>
                <w:u w:val="none"/>
                <w:lang w:val="en-US" w:eastAsia="zh-CN" w:bidi="ar"/>
              </w:rPr>
              <w:t>实施小型水库雨水情测报和大坝安全监测能力提升项目数</w:t>
            </w:r>
          </w:p>
        </w:tc>
        <w:tc>
          <w:tcPr>
            <w:tcW w:w="50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b/>
                <w:i w:val="0"/>
                <w:color w:val="000000"/>
                <w:sz w:val="15"/>
                <w:szCs w:val="15"/>
                <w:u w:val="none"/>
              </w:rPr>
            </w:pPr>
          </w:p>
        </w:tc>
        <w:tc>
          <w:tcPr>
            <w:tcW w:w="59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c>
          <w:tcPr>
            <w:tcW w:w="51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c>
          <w:tcPr>
            <w:tcW w:w="56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c>
          <w:tcPr>
            <w:tcW w:w="49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c>
          <w:tcPr>
            <w:tcW w:w="52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c>
          <w:tcPr>
            <w:tcW w:w="56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c>
          <w:tcPr>
            <w:tcW w:w="50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c>
          <w:tcPr>
            <w:tcW w:w="51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c>
          <w:tcPr>
            <w:tcW w:w="50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c>
          <w:tcPr>
            <w:tcW w:w="50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cs="Times New Roman"/>
                <w:sz w:val="15"/>
                <w:szCs w:val="15"/>
              </w:rPr>
            </w:pPr>
          </w:p>
        </w:tc>
        <w:tc>
          <w:tcPr>
            <w:tcW w:w="50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c>
          <w:tcPr>
            <w:tcW w:w="50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c>
          <w:tcPr>
            <w:tcW w:w="50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c>
          <w:tcPr>
            <w:tcW w:w="50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cs="Times New Roman"/>
                <w:sz w:val="15"/>
                <w:szCs w:val="15"/>
              </w:rPr>
            </w:pPr>
          </w:p>
        </w:tc>
        <w:tc>
          <w:tcPr>
            <w:tcW w:w="50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c>
          <w:tcPr>
            <w:tcW w:w="50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c>
          <w:tcPr>
            <w:tcW w:w="71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c>
          <w:tcPr>
            <w:tcW w:w="55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c>
          <w:tcPr>
            <w:tcW w:w="65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r>
      <w:tr>
        <w:tblPrEx>
          <w:shd w:val="clear" w:color="auto" w:fill="auto"/>
          <w:tblLayout w:type="fixed"/>
          <w:tblCellMar>
            <w:top w:w="0" w:type="dxa"/>
            <w:left w:w="0" w:type="dxa"/>
            <w:bottom w:w="0" w:type="dxa"/>
            <w:right w:w="0" w:type="dxa"/>
          </w:tblCellMar>
        </w:tblPrEx>
        <w:trPr>
          <w:trHeight w:val="285" w:hRule="atLeast"/>
        </w:trPr>
        <w:tc>
          <w:tcPr>
            <w:tcW w:w="395" w:type="dxa"/>
            <w:vMerge w:val="continue"/>
            <w:tcBorders>
              <w:left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c>
          <w:tcPr>
            <w:tcW w:w="420" w:type="dxa"/>
            <w:vMerge w:val="continue"/>
            <w:tcBorders>
              <w:left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c>
          <w:tcPr>
            <w:tcW w:w="1030" w:type="dxa"/>
            <w:vMerge w:val="continue"/>
            <w:tcBorders>
              <w:left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c>
          <w:tcPr>
            <w:tcW w:w="36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i w:val="0"/>
                <w:color w:val="000000"/>
                <w:sz w:val="15"/>
                <w:szCs w:val="15"/>
                <w:u w:val="none"/>
              </w:rPr>
            </w:pPr>
            <w:r>
              <w:rPr>
                <w:rFonts w:hint="default" w:ascii="Times New Roman" w:hAnsi="Times New Roman" w:eastAsia="宋体" w:cs="Times New Roman"/>
                <w:i w:val="0"/>
                <w:color w:val="000000"/>
                <w:kern w:val="0"/>
                <w:sz w:val="15"/>
                <w:szCs w:val="15"/>
                <w:u w:val="none"/>
                <w:lang w:val="en-US" w:eastAsia="zh-CN" w:bidi="ar"/>
              </w:rPr>
              <w:t>6</w:t>
            </w:r>
          </w:p>
        </w:tc>
        <w:tc>
          <w:tcPr>
            <w:tcW w:w="224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left"/>
              <w:textAlignment w:val="center"/>
              <w:rPr>
                <w:rFonts w:hint="default" w:ascii="Times New Roman" w:hAnsi="Times New Roman" w:eastAsia="宋体" w:cs="Times New Roman"/>
                <w:i w:val="0"/>
                <w:color w:val="000000"/>
                <w:sz w:val="15"/>
                <w:szCs w:val="15"/>
                <w:u w:val="none"/>
              </w:rPr>
            </w:pPr>
            <w:r>
              <w:rPr>
                <w:rFonts w:hint="default" w:ascii="Times New Roman" w:hAnsi="Times New Roman" w:eastAsia="宋体" w:cs="Times New Roman"/>
                <w:i w:val="0"/>
                <w:color w:val="000000"/>
                <w:kern w:val="0"/>
                <w:sz w:val="15"/>
                <w:szCs w:val="15"/>
                <w:u w:val="none"/>
                <w:lang w:val="en-US" w:eastAsia="zh-CN" w:bidi="ar"/>
              </w:rPr>
              <w:t>实施山洪灾害防治的县数</w:t>
            </w:r>
          </w:p>
        </w:tc>
        <w:tc>
          <w:tcPr>
            <w:tcW w:w="50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b/>
                <w:i w:val="0"/>
                <w:color w:val="000000"/>
                <w:sz w:val="15"/>
                <w:szCs w:val="15"/>
                <w:u w:val="none"/>
              </w:rPr>
            </w:pPr>
            <w:r>
              <w:rPr>
                <w:rFonts w:hint="default" w:ascii="Times New Roman" w:hAnsi="Times New Roman" w:eastAsia="宋体" w:cs="Times New Roman"/>
                <w:i w:val="0"/>
                <w:color w:val="000000"/>
                <w:kern w:val="0"/>
                <w:sz w:val="15"/>
                <w:szCs w:val="15"/>
                <w:u w:val="none"/>
                <w:lang w:val="en-US" w:eastAsia="zh-CN" w:bidi="ar"/>
              </w:rPr>
              <w:t>个</w:t>
            </w:r>
          </w:p>
        </w:tc>
        <w:tc>
          <w:tcPr>
            <w:tcW w:w="59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i w:val="0"/>
                <w:color w:val="000000"/>
                <w:sz w:val="15"/>
                <w:szCs w:val="15"/>
                <w:u w:val="none"/>
              </w:rPr>
            </w:pPr>
            <w:r>
              <w:rPr>
                <w:rFonts w:hint="default" w:ascii="Times New Roman" w:hAnsi="Times New Roman" w:eastAsia="宋体" w:cs="Times New Roman"/>
                <w:i w:val="0"/>
                <w:color w:val="000000"/>
                <w:kern w:val="0"/>
                <w:sz w:val="15"/>
                <w:szCs w:val="15"/>
                <w:u w:val="none"/>
                <w:lang w:val="en-US" w:eastAsia="zh-CN" w:bidi="ar"/>
              </w:rPr>
              <w:t>73</w:t>
            </w:r>
          </w:p>
        </w:tc>
        <w:tc>
          <w:tcPr>
            <w:tcW w:w="51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i w:val="0"/>
                <w:color w:val="000000"/>
                <w:sz w:val="15"/>
                <w:szCs w:val="15"/>
                <w:u w:val="none"/>
              </w:rPr>
            </w:pPr>
            <w:r>
              <w:rPr>
                <w:rFonts w:hint="default" w:ascii="Times New Roman" w:hAnsi="Times New Roman" w:eastAsia="宋体" w:cs="Times New Roman"/>
                <w:b/>
                <w:i w:val="0"/>
                <w:color w:val="000000"/>
                <w:kern w:val="0"/>
                <w:sz w:val="15"/>
                <w:szCs w:val="15"/>
                <w:u w:val="none"/>
                <w:lang w:val="en-US" w:eastAsia="zh-CN" w:bidi="ar"/>
              </w:rPr>
              <w:t>1</w:t>
            </w:r>
          </w:p>
        </w:tc>
        <w:tc>
          <w:tcPr>
            <w:tcW w:w="56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c>
          <w:tcPr>
            <w:tcW w:w="49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c>
          <w:tcPr>
            <w:tcW w:w="52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c>
          <w:tcPr>
            <w:tcW w:w="56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c>
          <w:tcPr>
            <w:tcW w:w="50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c>
          <w:tcPr>
            <w:tcW w:w="51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c>
          <w:tcPr>
            <w:tcW w:w="50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c>
          <w:tcPr>
            <w:tcW w:w="50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cs="Times New Roman"/>
                <w:sz w:val="15"/>
                <w:szCs w:val="15"/>
              </w:rPr>
            </w:pPr>
          </w:p>
        </w:tc>
        <w:tc>
          <w:tcPr>
            <w:tcW w:w="50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c>
          <w:tcPr>
            <w:tcW w:w="50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c>
          <w:tcPr>
            <w:tcW w:w="50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c>
          <w:tcPr>
            <w:tcW w:w="50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cs="Times New Roman"/>
                <w:sz w:val="15"/>
                <w:szCs w:val="15"/>
              </w:rPr>
            </w:pPr>
          </w:p>
        </w:tc>
        <w:tc>
          <w:tcPr>
            <w:tcW w:w="50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c>
          <w:tcPr>
            <w:tcW w:w="50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c>
          <w:tcPr>
            <w:tcW w:w="71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i w:val="0"/>
                <w:color w:val="000000"/>
                <w:sz w:val="15"/>
                <w:szCs w:val="15"/>
                <w:u w:val="none"/>
              </w:rPr>
            </w:pPr>
            <w:r>
              <w:rPr>
                <w:rFonts w:hint="default" w:ascii="Times New Roman" w:hAnsi="Times New Roman" w:eastAsia="宋体" w:cs="Times New Roman"/>
                <w:i w:val="0"/>
                <w:color w:val="000000"/>
                <w:kern w:val="0"/>
                <w:sz w:val="15"/>
                <w:szCs w:val="15"/>
                <w:u w:val="none"/>
                <w:lang w:val="en-US" w:eastAsia="zh-CN" w:bidi="ar"/>
              </w:rPr>
              <w:t>1</w:t>
            </w:r>
          </w:p>
        </w:tc>
        <w:tc>
          <w:tcPr>
            <w:tcW w:w="55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c>
          <w:tcPr>
            <w:tcW w:w="65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r>
      <w:tr>
        <w:tblPrEx>
          <w:shd w:val="clear" w:color="auto" w:fill="auto"/>
          <w:tblLayout w:type="fixed"/>
          <w:tblCellMar>
            <w:top w:w="0" w:type="dxa"/>
            <w:left w:w="0" w:type="dxa"/>
            <w:bottom w:w="0" w:type="dxa"/>
            <w:right w:w="0" w:type="dxa"/>
          </w:tblCellMar>
        </w:tblPrEx>
        <w:trPr>
          <w:trHeight w:val="285" w:hRule="atLeast"/>
        </w:trPr>
        <w:tc>
          <w:tcPr>
            <w:tcW w:w="395" w:type="dxa"/>
            <w:vMerge w:val="continue"/>
            <w:tcBorders>
              <w:left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c>
          <w:tcPr>
            <w:tcW w:w="420" w:type="dxa"/>
            <w:vMerge w:val="continue"/>
            <w:tcBorders>
              <w:left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c>
          <w:tcPr>
            <w:tcW w:w="1030" w:type="dxa"/>
            <w:vMerge w:val="continue"/>
            <w:tcBorders>
              <w:left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c>
          <w:tcPr>
            <w:tcW w:w="36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i w:val="0"/>
                <w:color w:val="000000"/>
                <w:sz w:val="15"/>
                <w:szCs w:val="15"/>
                <w:u w:val="none"/>
              </w:rPr>
            </w:pPr>
            <w:r>
              <w:rPr>
                <w:rFonts w:hint="default" w:ascii="Times New Roman" w:hAnsi="Times New Roman" w:eastAsia="宋体" w:cs="Times New Roman"/>
                <w:i w:val="0"/>
                <w:color w:val="000000"/>
                <w:kern w:val="0"/>
                <w:sz w:val="15"/>
                <w:szCs w:val="15"/>
                <w:u w:val="none"/>
                <w:lang w:val="en-US" w:eastAsia="zh-CN" w:bidi="ar"/>
              </w:rPr>
              <w:t>7</w:t>
            </w:r>
          </w:p>
        </w:tc>
        <w:tc>
          <w:tcPr>
            <w:tcW w:w="224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left"/>
              <w:textAlignment w:val="center"/>
              <w:rPr>
                <w:rFonts w:hint="default" w:ascii="Times New Roman" w:hAnsi="Times New Roman" w:eastAsia="宋体" w:cs="Times New Roman"/>
                <w:i w:val="0"/>
                <w:color w:val="000000"/>
                <w:sz w:val="15"/>
                <w:szCs w:val="15"/>
                <w:u w:val="none"/>
              </w:rPr>
            </w:pPr>
            <w:r>
              <w:rPr>
                <w:rFonts w:hint="default" w:ascii="Times New Roman" w:hAnsi="Times New Roman" w:eastAsia="宋体" w:cs="Times New Roman"/>
                <w:i w:val="0"/>
                <w:color w:val="000000"/>
                <w:kern w:val="0"/>
                <w:sz w:val="15"/>
                <w:szCs w:val="15"/>
                <w:u w:val="none"/>
                <w:lang w:val="en-US" w:eastAsia="zh-CN" w:bidi="ar"/>
              </w:rPr>
              <w:t>山洪沟治理数量</w:t>
            </w:r>
          </w:p>
        </w:tc>
        <w:tc>
          <w:tcPr>
            <w:tcW w:w="50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b/>
                <w:i w:val="0"/>
                <w:color w:val="000000"/>
                <w:sz w:val="15"/>
                <w:szCs w:val="15"/>
                <w:u w:val="none"/>
              </w:rPr>
            </w:pPr>
            <w:r>
              <w:rPr>
                <w:rFonts w:hint="default" w:ascii="Times New Roman" w:hAnsi="Times New Roman" w:eastAsia="宋体" w:cs="Times New Roman"/>
                <w:i w:val="0"/>
                <w:color w:val="000000"/>
                <w:kern w:val="0"/>
                <w:sz w:val="15"/>
                <w:szCs w:val="15"/>
                <w:u w:val="none"/>
                <w:lang w:val="en-US" w:eastAsia="zh-CN" w:bidi="ar"/>
              </w:rPr>
              <w:t>条</w:t>
            </w:r>
          </w:p>
        </w:tc>
        <w:tc>
          <w:tcPr>
            <w:tcW w:w="59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i w:val="0"/>
                <w:color w:val="000000"/>
                <w:sz w:val="15"/>
                <w:szCs w:val="15"/>
                <w:u w:val="none"/>
              </w:rPr>
            </w:pPr>
            <w:r>
              <w:rPr>
                <w:rFonts w:hint="default" w:ascii="Times New Roman" w:hAnsi="Times New Roman" w:eastAsia="宋体" w:cs="Times New Roman"/>
                <w:i w:val="0"/>
                <w:color w:val="000000"/>
                <w:kern w:val="0"/>
                <w:sz w:val="15"/>
                <w:szCs w:val="15"/>
                <w:u w:val="none"/>
                <w:lang w:val="en-US" w:eastAsia="zh-CN" w:bidi="ar"/>
              </w:rPr>
              <w:t>7</w:t>
            </w:r>
          </w:p>
        </w:tc>
        <w:tc>
          <w:tcPr>
            <w:tcW w:w="51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i w:val="0"/>
                <w:color w:val="000000"/>
                <w:sz w:val="15"/>
                <w:szCs w:val="15"/>
                <w:u w:val="none"/>
              </w:rPr>
            </w:pPr>
            <w:r>
              <w:rPr>
                <w:rFonts w:hint="default" w:ascii="Times New Roman" w:hAnsi="Times New Roman" w:eastAsia="宋体" w:cs="Times New Roman"/>
                <w:b/>
                <w:i w:val="0"/>
                <w:color w:val="000000"/>
                <w:kern w:val="0"/>
                <w:sz w:val="15"/>
                <w:szCs w:val="15"/>
                <w:u w:val="none"/>
                <w:lang w:val="en-US" w:eastAsia="zh-CN" w:bidi="ar"/>
              </w:rPr>
              <w:t>4</w:t>
            </w:r>
          </w:p>
        </w:tc>
        <w:tc>
          <w:tcPr>
            <w:tcW w:w="56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c>
          <w:tcPr>
            <w:tcW w:w="49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i w:val="0"/>
                <w:color w:val="000000"/>
                <w:sz w:val="15"/>
                <w:szCs w:val="15"/>
                <w:u w:val="none"/>
              </w:rPr>
            </w:pPr>
            <w:r>
              <w:rPr>
                <w:rFonts w:hint="default" w:ascii="Times New Roman" w:hAnsi="Times New Roman" w:eastAsia="宋体" w:cs="Times New Roman"/>
                <w:i w:val="0"/>
                <w:color w:val="000000"/>
                <w:kern w:val="0"/>
                <w:sz w:val="15"/>
                <w:szCs w:val="15"/>
                <w:u w:val="none"/>
                <w:lang w:val="en-US" w:eastAsia="zh-CN" w:bidi="ar"/>
              </w:rPr>
              <w:t>1</w:t>
            </w:r>
          </w:p>
        </w:tc>
        <w:tc>
          <w:tcPr>
            <w:tcW w:w="52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c>
          <w:tcPr>
            <w:tcW w:w="56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c>
          <w:tcPr>
            <w:tcW w:w="50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c>
          <w:tcPr>
            <w:tcW w:w="51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i w:val="0"/>
                <w:color w:val="000000"/>
                <w:sz w:val="15"/>
                <w:szCs w:val="15"/>
                <w:u w:val="none"/>
              </w:rPr>
            </w:pPr>
            <w:r>
              <w:rPr>
                <w:rFonts w:hint="default" w:ascii="Times New Roman" w:hAnsi="Times New Roman" w:eastAsia="宋体" w:cs="Times New Roman"/>
                <w:i w:val="0"/>
                <w:color w:val="000000"/>
                <w:kern w:val="0"/>
                <w:sz w:val="15"/>
                <w:szCs w:val="15"/>
                <w:u w:val="none"/>
                <w:lang w:val="en-US" w:eastAsia="zh-CN" w:bidi="ar"/>
              </w:rPr>
              <w:t>1</w:t>
            </w:r>
          </w:p>
        </w:tc>
        <w:tc>
          <w:tcPr>
            <w:tcW w:w="50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c>
          <w:tcPr>
            <w:tcW w:w="50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cs="Times New Roman"/>
                <w:sz w:val="15"/>
                <w:szCs w:val="15"/>
              </w:rPr>
            </w:pPr>
          </w:p>
        </w:tc>
        <w:tc>
          <w:tcPr>
            <w:tcW w:w="50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i w:val="0"/>
                <w:color w:val="000000"/>
                <w:sz w:val="15"/>
                <w:szCs w:val="15"/>
                <w:u w:val="none"/>
              </w:rPr>
            </w:pPr>
            <w:r>
              <w:rPr>
                <w:rFonts w:hint="default" w:ascii="Times New Roman" w:hAnsi="Times New Roman" w:eastAsia="宋体" w:cs="Times New Roman"/>
                <w:i w:val="0"/>
                <w:color w:val="000000"/>
                <w:kern w:val="0"/>
                <w:sz w:val="15"/>
                <w:szCs w:val="15"/>
                <w:u w:val="none"/>
                <w:lang w:val="en-US" w:eastAsia="zh-CN" w:bidi="ar"/>
              </w:rPr>
              <w:t>1</w:t>
            </w:r>
          </w:p>
        </w:tc>
        <w:tc>
          <w:tcPr>
            <w:tcW w:w="50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i w:val="0"/>
                <w:color w:val="000000"/>
                <w:sz w:val="15"/>
                <w:szCs w:val="15"/>
                <w:u w:val="none"/>
              </w:rPr>
            </w:pPr>
            <w:r>
              <w:rPr>
                <w:rFonts w:hint="default" w:ascii="Times New Roman" w:hAnsi="Times New Roman" w:eastAsia="宋体" w:cs="Times New Roman"/>
                <w:i w:val="0"/>
                <w:color w:val="000000"/>
                <w:kern w:val="0"/>
                <w:sz w:val="15"/>
                <w:szCs w:val="15"/>
                <w:u w:val="none"/>
                <w:lang w:val="en-US" w:eastAsia="zh-CN" w:bidi="ar"/>
              </w:rPr>
              <w:t>1</w:t>
            </w:r>
          </w:p>
        </w:tc>
        <w:tc>
          <w:tcPr>
            <w:tcW w:w="50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c>
          <w:tcPr>
            <w:tcW w:w="50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cs="Times New Roman"/>
                <w:sz w:val="15"/>
                <w:szCs w:val="15"/>
              </w:rPr>
            </w:pPr>
          </w:p>
        </w:tc>
        <w:tc>
          <w:tcPr>
            <w:tcW w:w="50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c>
          <w:tcPr>
            <w:tcW w:w="50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c>
          <w:tcPr>
            <w:tcW w:w="71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c>
          <w:tcPr>
            <w:tcW w:w="55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c>
          <w:tcPr>
            <w:tcW w:w="65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r>
      <w:tr>
        <w:tblPrEx>
          <w:shd w:val="clear" w:color="auto" w:fill="auto"/>
          <w:tblLayout w:type="fixed"/>
          <w:tblCellMar>
            <w:top w:w="0" w:type="dxa"/>
            <w:left w:w="0" w:type="dxa"/>
            <w:bottom w:w="0" w:type="dxa"/>
            <w:right w:w="0" w:type="dxa"/>
          </w:tblCellMar>
        </w:tblPrEx>
        <w:trPr>
          <w:trHeight w:val="285" w:hRule="atLeast"/>
        </w:trPr>
        <w:tc>
          <w:tcPr>
            <w:tcW w:w="395" w:type="dxa"/>
            <w:vMerge w:val="continue"/>
            <w:tcBorders>
              <w:left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c>
          <w:tcPr>
            <w:tcW w:w="420" w:type="dxa"/>
            <w:vMerge w:val="continue"/>
            <w:tcBorders>
              <w:left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c>
          <w:tcPr>
            <w:tcW w:w="1030" w:type="dxa"/>
            <w:vMerge w:val="continue"/>
            <w:tcBorders>
              <w:left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c>
          <w:tcPr>
            <w:tcW w:w="36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i w:val="0"/>
                <w:color w:val="000000"/>
                <w:sz w:val="15"/>
                <w:szCs w:val="15"/>
                <w:u w:val="none"/>
              </w:rPr>
            </w:pPr>
            <w:r>
              <w:rPr>
                <w:rFonts w:hint="default" w:ascii="Times New Roman" w:hAnsi="Times New Roman" w:eastAsia="宋体" w:cs="Times New Roman"/>
                <w:i w:val="0"/>
                <w:color w:val="000000"/>
                <w:kern w:val="0"/>
                <w:sz w:val="15"/>
                <w:szCs w:val="15"/>
                <w:u w:val="none"/>
                <w:lang w:val="en-US" w:eastAsia="zh-CN" w:bidi="ar"/>
              </w:rPr>
              <w:t>8</w:t>
            </w:r>
          </w:p>
        </w:tc>
        <w:tc>
          <w:tcPr>
            <w:tcW w:w="224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left"/>
              <w:textAlignment w:val="center"/>
              <w:rPr>
                <w:rFonts w:hint="default" w:ascii="Times New Roman" w:hAnsi="Times New Roman" w:eastAsia="宋体" w:cs="Times New Roman"/>
                <w:i w:val="0"/>
                <w:color w:val="000000"/>
                <w:sz w:val="15"/>
                <w:szCs w:val="15"/>
                <w:u w:val="none"/>
              </w:rPr>
            </w:pPr>
            <w:r>
              <w:rPr>
                <w:rFonts w:hint="default" w:ascii="Times New Roman" w:hAnsi="Times New Roman" w:eastAsia="宋体" w:cs="Times New Roman"/>
                <w:i w:val="0"/>
                <w:color w:val="000000"/>
                <w:kern w:val="0"/>
                <w:sz w:val="15"/>
                <w:szCs w:val="15"/>
                <w:u w:val="none"/>
                <w:lang w:val="en-US" w:eastAsia="zh-CN" w:bidi="ar"/>
              </w:rPr>
              <w:t>中型以上病险淤地坝除险加固座数</w:t>
            </w:r>
          </w:p>
        </w:tc>
        <w:tc>
          <w:tcPr>
            <w:tcW w:w="50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b/>
                <w:i w:val="0"/>
                <w:color w:val="000000"/>
                <w:sz w:val="15"/>
                <w:szCs w:val="15"/>
                <w:u w:val="none"/>
              </w:rPr>
            </w:pPr>
            <w:r>
              <w:rPr>
                <w:rFonts w:hint="default" w:ascii="Times New Roman" w:hAnsi="Times New Roman" w:eastAsia="宋体" w:cs="Times New Roman"/>
                <w:i w:val="0"/>
                <w:color w:val="000000"/>
                <w:kern w:val="0"/>
                <w:sz w:val="15"/>
                <w:szCs w:val="15"/>
                <w:u w:val="none"/>
                <w:lang w:val="en-US" w:eastAsia="zh-CN" w:bidi="ar"/>
              </w:rPr>
              <w:t>座</w:t>
            </w:r>
          </w:p>
        </w:tc>
        <w:tc>
          <w:tcPr>
            <w:tcW w:w="59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c>
          <w:tcPr>
            <w:tcW w:w="51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c>
          <w:tcPr>
            <w:tcW w:w="56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c>
          <w:tcPr>
            <w:tcW w:w="49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c>
          <w:tcPr>
            <w:tcW w:w="52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c>
          <w:tcPr>
            <w:tcW w:w="56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c>
          <w:tcPr>
            <w:tcW w:w="50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c>
          <w:tcPr>
            <w:tcW w:w="51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c>
          <w:tcPr>
            <w:tcW w:w="50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c>
          <w:tcPr>
            <w:tcW w:w="50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cs="Times New Roman"/>
                <w:sz w:val="15"/>
                <w:szCs w:val="15"/>
              </w:rPr>
            </w:pPr>
          </w:p>
        </w:tc>
        <w:tc>
          <w:tcPr>
            <w:tcW w:w="50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c>
          <w:tcPr>
            <w:tcW w:w="50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c>
          <w:tcPr>
            <w:tcW w:w="50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c>
          <w:tcPr>
            <w:tcW w:w="50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cs="Times New Roman"/>
                <w:sz w:val="15"/>
                <w:szCs w:val="15"/>
              </w:rPr>
            </w:pPr>
          </w:p>
        </w:tc>
        <w:tc>
          <w:tcPr>
            <w:tcW w:w="50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c>
          <w:tcPr>
            <w:tcW w:w="50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c>
          <w:tcPr>
            <w:tcW w:w="71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c>
          <w:tcPr>
            <w:tcW w:w="55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c>
          <w:tcPr>
            <w:tcW w:w="65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r>
      <w:tr>
        <w:tblPrEx>
          <w:shd w:val="clear" w:color="auto" w:fill="auto"/>
          <w:tblLayout w:type="fixed"/>
          <w:tblCellMar>
            <w:top w:w="0" w:type="dxa"/>
            <w:left w:w="0" w:type="dxa"/>
            <w:bottom w:w="0" w:type="dxa"/>
            <w:right w:w="0" w:type="dxa"/>
          </w:tblCellMar>
        </w:tblPrEx>
        <w:trPr>
          <w:trHeight w:val="285" w:hRule="atLeast"/>
        </w:trPr>
        <w:tc>
          <w:tcPr>
            <w:tcW w:w="395" w:type="dxa"/>
            <w:vMerge w:val="continue"/>
            <w:tcBorders>
              <w:left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c>
          <w:tcPr>
            <w:tcW w:w="420" w:type="dxa"/>
            <w:vMerge w:val="continue"/>
            <w:tcBorders>
              <w:left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c>
          <w:tcPr>
            <w:tcW w:w="1030" w:type="dxa"/>
            <w:vMerge w:val="continue"/>
            <w:tcBorders>
              <w:left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c>
          <w:tcPr>
            <w:tcW w:w="36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i w:val="0"/>
                <w:color w:val="000000"/>
                <w:sz w:val="15"/>
                <w:szCs w:val="15"/>
                <w:u w:val="none"/>
              </w:rPr>
            </w:pPr>
            <w:r>
              <w:rPr>
                <w:rFonts w:hint="default" w:ascii="Times New Roman" w:hAnsi="Times New Roman" w:eastAsia="宋体" w:cs="Times New Roman"/>
                <w:i w:val="0"/>
                <w:color w:val="000000"/>
                <w:kern w:val="0"/>
                <w:sz w:val="15"/>
                <w:szCs w:val="15"/>
                <w:u w:val="none"/>
                <w:lang w:val="en-US" w:eastAsia="zh-CN" w:bidi="ar"/>
              </w:rPr>
              <w:t>9</w:t>
            </w:r>
          </w:p>
        </w:tc>
        <w:tc>
          <w:tcPr>
            <w:tcW w:w="224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left"/>
              <w:textAlignment w:val="center"/>
              <w:rPr>
                <w:rFonts w:hint="default" w:ascii="Times New Roman" w:hAnsi="Times New Roman" w:eastAsia="宋体" w:cs="Times New Roman"/>
                <w:i w:val="0"/>
                <w:color w:val="000000"/>
                <w:sz w:val="15"/>
                <w:szCs w:val="15"/>
                <w:u w:val="none"/>
              </w:rPr>
            </w:pPr>
            <w:r>
              <w:rPr>
                <w:rFonts w:hint="default" w:ascii="Times New Roman" w:hAnsi="Times New Roman" w:eastAsia="宋体" w:cs="Times New Roman"/>
                <w:i w:val="0"/>
                <w:color w:val="000000"/>
                <w:kern w:val="0"/>
                <w:sz w:val="15"/>
                <w:szCs w:val="15"/>
                <w:u w:val="none"/>
                <w:lang w:val="en-US" w:eastAsia="zh-CN" w:bidi="ar"/>
              </w:rPr>
              <w:t>实施水系连通及水美乡村建设试点县数</w:t>
            </w:r>
          </w:p>
        </w:tc>
        <w:tc>
          <w:tcPr>
            <w:tcW w:w="50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b/>
                <w:i w:val="0"/>
                <w:color w:val="000000"/>
                <w:sz w:val="15"/>
                <w:szCs w:val="15"/>
                <w:u w:val="none"/>
              </w:rPr>
            </w:pPr>
            <w:r>
              <w:rPr>
                <w:rFonts w:hint="default" w:ascii="Times New Roman" w:hAnsi="Times New Roman" w:eastAsia="宋体" w:cs="Times New Roman"/>
                <w:i w:val="0"/>
                <w:color w:val="000000"/>
                <w:kern w:val="0"/>
                <w:sz w:val="15"/>
                <w:szCs w:val="15"/>
                <w:u w:val="none"/>
                <w:lang w:val="en-US" w:eastAsia="zh-CN" w:bidi="ar"/>
              </w:rPr>
              <w:t>个</w:t>
            </w:r>
          </w:p>
        </w:tc>
        <w:tc>
          <w:tcPr>
            <w:tcW w:w="59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i w:val="0"/>
                <w:color w:val="000000"/>
                <w:sz w:val="15"/>
                <w:szCs w:val="15"/>
                <w:u w:val="none"/>
              </w:rPr>
            </w:pPr>
            <w:r>
              <w:rPr>
                <w:rFonts w:hint="default" w:ascii="Times New Roman" w:hAnsi="Times New Roman" w:eastAsia="宋体" w:cs="Times New Roman"/>
                <w:i w:val="0"/>
                <w:color w:val="000000"/>
                <w:kern w:val="0"/>
                <w:sz w:val="15"/>
                <w:szCs w:val="15"/>
                <w:u w:val="none"/>
                <w:lang w:val="en-US" w:eastAsia="zh-CN" w:bidi="ar"/>
              </w:rPr>
              <w:t>1</w:t>
            </w:r>
          </w:p>
        </w:tc>
        <w:tc>
          <w:tcPr>
            <w:tcW w:w="51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i w:val="0"/>
                <w:color w:val="000000"/>
                <w:sz w:val="15"/>
                <w:szCs w:val="15"/>
                <w:u w:val="none"/>
              </w:rPr>
            </w:pPr>
            <w:r>
              <w:rPr>
                <w:rFonts w:hint="default" w:ascii="Times New Roman" w:hAnsi="Times New Roman" w:eastAsia="宋体" w:cs="Times New Roman"/>
                <w:b/>
                <w:i w:val="0"/>
                <w:color w:val="000000"/>
                <w:kern w:val="0"/>
                <w:sz w:val="15"/>
                <w:szCs w:val="15"/>
                <w:u w:val="none"/>
                <w:lang w:val="en-US" w:eastAsia="zh-CN" w:bidi="ar"/>
              </w:rPr>
              <w:t>1</w:t>
            </w:r>
          </w:p>
        </w:tc>
        <w:tc>
          <w:tcPr>
            <w:tcW w:w="56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c>
          <w:tcPr>
            <w:tcW w:w="49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c>
          <w:tcPr>
            <w:tcW w:w="52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c>
          <w:tcPr>
            <w:tcW w:w="56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c>
          <w:tcPr>
            <w:tcW w:w="50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c>
          <w:tcPr>
            <w:tcW w:w="51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c>
          <w:tcPr>
            <w:tcW w:w="50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c>
          <w:tcPr>
            <w:tcW w:w="50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cs="Times New Roman"/>
                <w:sz w:val="15"/>
                <w:szCs w:val="15"/>
              </w:rPr>
            </w:pPr>
          </w:p>
        </w:tc>
        <w:tc>
          <w:tcPr>
            <w:tcW w:w="50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c>
          <w:tcPr>
            <w:tcW w:w="50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c>
          <w:tcPr>
            <w:tcW w:w="50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i w:val="0"/>
                <w:color w:val="000000"/>
                <w:sz w:val="15"/>
                <w:szCs w:val="15"/>
                <w:u w:val="none"/>
              </w:rPr>
            </w:pPr>
            <w:r>
              <w:rPr>
                <w:rFonts w:hint="default" w:ascii="Times New Roman" w:hAnsi="Times New Roman" w:eastAsia="宋体" w:cs="Times New Roman"/>
                <w:i w:val="0"/>
                <w:color w:val="000000"/>
                <w:kern w:val="0"/>
                <w:sz w:val="15"/>
                <w:szCs w:val="15"/>
                <w:u w:val="none"/>
                <w:lang w:val="en-US" w:eastAsia="zh-CN" w:bidi="ar"/>
              </w:rPr>
              <w:t>1</w:t>
            </w:r>
          </w:p>
        </w:tc>
        <w:tc>
          <w:tcPr>
            <w:tcW w:w="50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cs="Times New Roman"/>
                <w:sz w:val="15"/>
                <w:szCs w:val="15"/>
              </w:rPr>
            </w:pPr>
          </w:p>
        </w:tc>
        <w:tc>
          <w:tcPr>
            <w:tcW w:w="50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c>
          <w:tcPr>
            <w:tcW w:w="50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c>
          <w:tcPr>
            <w:tcW w:w="71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c>
          <w:tcPr>
            <w:tcW w:w="55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c>
          <w:tcPr>
            <w:tcW w:w="65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r>
      <w:tr>
        <w:tblPrEx>
          <w:tblLayout w:type="fixed"/>
          <w:tblCellMar>
            <w:top w:w="0" w:type="dxa"/>
            <w:left w:w="0" w:type="dxa"/>
            <w:bottom w:w="0" w:type="dxa"/>
            <w:right w:w="0" w:type="dxa"/>
          </w:tblCellMar>
        </w:tblPrEx>
        <w:trPr>
          <w:trHeight w:val="285" w:hRule="atLeast"/>
        </w:trPr>
        <w:tc>
          <w:tcPr>
            <w:tcW w:w="395" w:type="dxa"/>
            <w:vMerge w:val="continue"/>
            <w:tcBorders>
              <w:left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c>
          <w:tcPr>
            <w:tcW w:w="420" w:type="dxa"/>
            <w:vMerge w:val="continue"/>
            <w:tcBorders>
              <w:left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c>
          <w:tcPr>
            <w:tcW w:w="1030" w:type="dxa"/>
            <w:vMerge w:val="continue"/>
            <w:tcBorders>
              <w:left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c>
          <w:tcPr>
            <w:tcW w:w="36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i w:val="0"/>
                <w:color w:val="000000"/>
                <w:sz w:val="15"/>
                <w:szCs w:val="15"/>
                <w:u w:val="none"/>
              </w:rPr>
            </w:pPr>
            <w:r>
              <w:rPr>
                <w:rFonts w:hint="default" w:ascii="Times New Roman" w:hAnsi="Times New Roman" w:eastAsia="宋体" w:cs="Times New Roman"/>
                <w:i w:val="0"/>
                <w:color w:val="000000"/>
                <w:kern w:val="0"/>
                <w:sz w:val="15"/>
                <w:szCs w:val="15"/>
                <w:u w:val="none"/>
                <w:lang w:val="en-US" w:eastAsia="zh-CN" w:bidi="ar"/>
              </w:rPr>
              <w:t>10</w:t>
            </w:r>
          </w:p>
        </w:tc>
        <w:tc>
          <w:tcPr>
            <w:tcW w:w="224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left"/>
              <w:textAlignment w:val="center"/>
              <w:rPr>
                <w:rFonts w:hint="default" w:ascii="Times New Roman" w:hAnsi="Times New Roman" w:eastAsia="宋体" w:cs="Times New Roman"/>
                <w:i w:val="0"/>
                <w:color w:val="000000"/>
                <w:sz w:val="15"/>
                <w:szCs w:val="15"/>
                <w:u w:val="none"/>
              </w:rPr>
            </w:pPr>
            <w:r>
              <w:rPr>
                <w:rFonts w:hint="default" w:ascii="Times New Roman" w:hAnsi="Times New Roman" w:eastAsia="宋体" w:cs="Times New Roman"/>
                <w:i w:val="0"/>
                <w:color w:val="000000"/>
                <w:kern w:val="0"/>
                <w:sz w:val="15"/>
                <w:szCs w:val="15"/>
                <w:u w:val="none"/>
                <w:lang w:val="en-US" w:eastAsia="zh-CN" w:bidi="ar"/>
              </w:rPr>
              <w:t>实施水资源管理与保护项目数</w:t>
            </w:r>
          </w:p>
        </w:tc>
        <w:tc>
          <w:tcPr>
            <w:tcW w:w="50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b/>
                <w:i w:val="0"/>
                <w:color w:val="000000"/>
                <w:sz w:val="15"/>
                <w:szCs w:val="15"/>
                <w:u w:val="none"/>
              </w:rPr>
            </w:pPr>
          </w:p>
        </w:tc>
        <w:tc>
          <w:tcPr>
            <w:tcW w:w="59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c>
          <w:tcPr>
            <w:tcW w:w="51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i w:val="0"/>
                <w:color w:val="000000"/>
                <w:sz w:val="15"/>
                <w:szCs w:val="15"/>
                <w:u w:val="none"/>
              </w:rPr>
            </w:pPr>
            <w:r>
              <w:rPr>
                <w:rFonts w:hint="default" w:ascii="Times New Roman" w:hAnsi="Times New Roman" w:eastAsia="宋体" w:cs="Times New Roman"/>
                <w:b/>
                <w:i w:val="0"/>
                <w:color w:val="000000"/>
                <w:kern w:val="0"/>
                <w:sz w:val="15"/>
                <w:szCs w:val="15"/>
                <w:u w:val="none"/>
                <w:lang w:val="en-US" w:eastAsia="zh-CN" w:bidi="ar"/>
              </w:rPr>
              <w:t>22</w:t>
            </w:r>
          </w:p>
        </w:tc>
        <w:tc>
          <w:tcPr>
            <w:tcW w:w="56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i w:val="0"/>
                <w:color w:val="000000"/>
                <w:sz w:val="15"/>
                <w:szCs w:val="15"/>
                <w:u w:val="none"/>
              </w:rPr>
            </w:pPr>
            <w:r>
              <w:rPr>
                <w:rFonts w:hint="default" w:ascii="Times New Roman" w:hAnsi="Times New Roman" w:eastAsia="宋体" w:cs="Times New Roman"/>
                <w:i w:val="0"/>
                <w:color w:val="000000"/>
                <w:kern w:val="0"/>
                <w:sz w:val="15"/>
                <w:szCs w:val="15"/>
                <w:u w:val="none"/>
                <w:lang w:val="en-US" w:eastAsia="zh-CN" w:bidi="ar"/>
              </w:rPr>
              <w:t>1</w:t>
            </w:r>
          </w:p>
        </w:tc>
        <w:tc>
          <w:tcPr>
            <w:tcW w:w="49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c>
          <w:tcPr>
            <w:tcW w:w="52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i w:val="0"/>
                <w:color w:val="000000"/>
                <w:sz w:val="15"/>
                <w:szCs w:val="15"/>
                <w:u w:val="none"/>
              </w:rPr>
            </w:pPr>
            <w:r>
              <w:rPr>
                <w:rFonts w:hint="default" w:ascii="Times New Roman" w:hAnsi="Times New Roman" w:eastAsia="宋体" w:cs="Times New Roman"/>
                <w:i w:val="0"/>
                <w:color w:val="000000"/>
                <w:kern w:val="0"/>
                <w:sz w:val="15"/>
                <w:szCs w:val="15"/>
                <w:u w:val="none"/>
                <w:lang w:val="en-US" w:eastAsia="zh-CN" w:bidi="ar"/>
              </w:rPr>
              <w:t>3</w:t>
            </w:r>
          </w:p>
        </w:tc>
        <w:tc>
          <w:tcPr>
            <w:tcW w:w="56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c>
          <w:tcPr>
            <w:tcW w:w="50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i w:val="0"/>
                <w:color w:val="000000"/>
                <w:sz w:val="15"/>
                <w:szCs w:val="15"/>
                <w:u w:val="none"/>
              </w:rPr>
            </w:pPr>
            <w:r>
              <w:rPr>
                <w:rFonts w:hint="default" w:ascii="Times New Roman" w:hAnsi="Times New Roman" w:eastAsia="宋体" w:cs="Times New Roman"/>
                <w:i w:val="0"/>
                <w:color w:val="000000"/>
                <w:kern w:val="0"/>
                <w:sz w:val="15"/>
                <w:szCs w:val="15"/>
                <w:u w:val="none"/>
                <w:lang w:val="en-US" w:eastAsia="zh-CN" w:bidi="ar"/>
              </w:rPr>
              <w:t>1</w:t>
            </w:r>
          </w:p>
        </w:tc>
        <w:tc>
          <w:tcPr>
            <w:tcW w:w="51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i w:val="0"/>
                <w:color w:val="000000"/>
                <w:sz w:val="15"/>
                <w:szCs w:val="15"/>
                <w:u w:val="none"/>
              </w:rPr>
            </w:pPr>
            <w:r>
              <w:rPr>
                <w:rFonts w:hint="default" w:ascii="Times New Roman" w:hAnsi="Times New Roman" w:eastAsia="宋体" w:cs="Times New Roman"/>
                <w:i w:val="0"/>
                <w:color w:val="000000"/>
                <w:kern w:val="0"/>
                <w:sz w:val="15"/>
                <w:szCs w:val="15"/>
                <w:u w:val="none"/>
                <w:lang w:val="en-US" w:eastAsia="zh-CN" w:bidi="ar"/>
              </w:rPr>
              <w:t>2</w:t>
            </w:r>
          </w:p>
        </w:tc>
        <w:tc>
          <w:tcPr>
            <w:tcW w:w="50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i w:val="0"/>
                <w:color w:val="000000"/>
                <w:sz w:val="15"/>
                <w:szCs w:val="15"/>
                <w:u w:val="none"/>
              </w:rPr>
            </w:pPr>
            <w:r>
              <w:rPr>
                <w:rFonts w:hint="default" w:ascii="Times New Roman" w:hAnsi="Times New Roman" w:eastAsia="宋体" w:cs="Times New Roman"/>
                <w:i w:val="0"/>
                <w:color w:val="000000"/>
                <w:kern w:val="0"/>
                <w:sz w:val="15"/>
                <w:szCs w:val="15"/>
                <w:u w:val="none"/>
                <w:lang w:val="en-US" w:eastAsia="zh-CN" w:bidi="ar"/>
              </w:rPr>
              <w:t>3</w:t>
            </w:r>
          </w:p>
        </w:tc>
        <w:tc>
          <w:tcPr>
            <w:tcW w:w="50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cs="Times New Roman"/>
                <w:sz w:val="15"/>
                <w:szCs w:val="15"/>
              </w:rPr>
            </w:pPr>
          </w:p>
        </w:tc>
        <w:tc>
          <w:tcPr>
            <w:tcW w:w="50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i w:val="0"/>
                <w:color w:val="000000"/>
                <w:sz w:val="15"/>
                <w:szCs w:val="15"/>
                <w:u w:val="none"/>
              </w:rPr>
            </w:pPr>
            <w:r>
              <w:rPr>
                <w:rFonts w:hint="default" w:ascii="Times New Roman" w:hAnsi="Times New Roman" w:eastAsia="宋体" w:cs="Times New Roman"/>
                <w:i w:val="0"/>
                <w:color w:val="000000"/>
                <w:kern w:val="0"/>
                <w:sz w:val="15"/>
                <w:szCs w:val="15"/>
                <w:u w:val="none"/>
                <w:lang w:val="en-US" w:eastAsia="zh-CN" w:bidi="ar"/>
              </w:rPr>
              <w:t>3</w:t>
            </w:r>
          </w:p>
        </w:tc>
        <w:tc>
          <w:tcPr>
            <w:tcW w:w="50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i w:val="0"/>
                <w:color w:val="000000"/>
                <w:sz w:val="15"/>
                <w:szCs w:val="15"/>
                <w:u w:val="none"/>
              </w:rPr>
            </w:pPr>
            <w:r>
              <w:rPr>
                <w:rFonts w:hint="default" w:ascii="Times New Roman" w:hAnsi="Times New Roman" w:eastAsia="宋体" w:cs="Times New Roman"/>
                <w:i w:val="0"/>
                <w:color w:val="000000"/>
                <w:kern w:val="0"/>
                <w:sz w:val="15"/>
                <w:szCs w:val="15"/>
                <w:u w:val="none"/>
                <w:lang w:val="en-US" w:eastAsia="zh-CN" w:bidi="ar"/>
              </w:rPr>
              <w:t>5</w:t>
            </w:r>
          </w:p>
        </w:tc>
        <w:tc>
          <w:tcPr>
            <w:tcW w:w="50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i w:val="0"/>
                <w:color w:val="000000"/>
                <w:sz w:val="15"/>
                <w:szCs w:val="15"/>
                <w:u w:val="none"/>
              </w:rPr>
            </w:pPr>
            <w:r>
              <w:rPr>
                <w:rFonts w:hint="default" w:ascii="Times New Roman" w:hAnsi="Times New Roman" w:eastAsia="宋体" w:cs="Times New Roman"/>
                <w:i w:val="0"/>
                <w:color w:val="000000"/>
                <w:kern w:val="0"/>
                <w:sz w:val="15"/>
                <w:szCs w:val="15"/>
                <w:u w:val="none"/>
                <w:lang w:val="en-US" w:eastAsia="zh-CN" w:bidi="ar"/>
              </w:rPr>
              <w:t>3</w:t>
            </w:r>
          </w:p>
        </w:tc>
        <w:tc>
          <w:tcPr>
            <w:tcW w:w="50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cs="Times New Roman"/>
                <w:sz w:val="15"/>
                <w:szCs w:val="15"/>
              </w:rPr>
            </w:pPr>
          </w:p>
        </w:tc>
        <w:tc>
          <w:tcPr>
            <w:tcW w:w="50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c>
          <w:tcPr>
            <w:tcW w:w="50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c>
          <w:tcPr>
            <w:tcW w:w="71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c>
          <w:tcPr>
            <w:tcW w:w="55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i w:val="0"/>
                <w:color w:val="000000"/>
                <w:sz w:val="15"/>
                <w:szCs w:val="15"/>
                <w:u w:val="none"/>
              </w:rPr>
            </w:pPr>
            <w:r>
              <w:rPr>
                <w:rFonts w:hint="default" w:ascii="Times New Roman" w:hAnsi="Times New Roman" w:eastAsia="宋体" w:cs="Times New Roman"/>
                <w:i w:val="0"/>
                <w:color w:val="000000"/>
                <w:kern w:val="0"/>
                <w:sz w:val="15"/>
                <w:szCs w:val="15"/>
                <w:u w:val="none"/>
                <w:lang w:val="en-US" w:eastAsia="zh-CN" w:bidi="ar"/>
              </w:rPr>
              <w:t>1</w:t>
            </w:r>
          </w:p>
        </w:tc>
        <w:tc>
          <w:tcPr>
            <w:tcW w:w="65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r>
      <w:tr>
        <w:tblPrEx>
          <w:tblLayout w:type="fixed"/>
          <w:tblCellMar>
            <w:top w:w="0" w:type="dxa"/>
            <w:left w:w="0" w:type="dxa"/>
            <w:bottom w:w="0" w:type="dxa"/>
            <w:right w:w="0" w:type="dxa"/>
          </w:tblCellMar>
        </w:tblPrEx>
        <w:trPr>
          <w:trHeight w:val="285" w:hRule="atLeast"/>
        </w:trPr>
        <w:tc>
          <w:tcPr>
            <w:tcW w:w="395" w:type="dxa"/>
            <w:vMerge w:val="continue"/>
            <w:tcBorders>
              <w:left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c>
          <w:tcPr>
            <w:tcW w:w="420" w:type="dxa"/>
            <w:vMerge w:val="continue"/>
            <w:tcBorders>
              <w:left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c>
          <w:tcPr>
            <w:tcW w:w="1030" w:type="dxa"/>
            <w:vMerge w:val="continue"/>
            <w:tcBorders>
              <w:left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c>
          <w:tcPr>
            <w:tcW w:w="36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i w:val="0"/>
                <w:color w:val="000000"/>
                <w:sz w:val="15"/>
                <w:szCs w:val="15"/>
                <w:u w:val="none"/>
              </w:rPr>
            </w:pPr>
            <w:r>
              <w:rPr>
                <w:rFonts w:hint="default" w:ascii="Times New Roman" w:hAnsi="Times New Roman" w:eastAsia="宋体" w:cs="Times New Roman"/>
                <w:i w:val="0"/>
                <w:color w:val="000000"/>
                <w:kern w:val="0"/>
                <w:sz w:val="15"/>
                <w:szCs w:val="15"/>
                <w:u w:val="none"/>
                <w:lang w:val="en-US" w:eastAsia="zh-CN" w:bidi="ar"/>
              </w:rPr>
              <w:t>11</w:t>
            </w:r>
          </w:p>
        </w:tc>
        <w:tc>
          <w:tcPr>
            <w:tcW w:w="224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left"/>
              <w:textAlignment w:val="center"/>
              <w:rPr>
                <w:rFonts w:hint="default" w:ascii="Times New Roman" w:hAnsi="Times New Roman" w:eastAsia="宋体" w:cs="Times New Roman"/>
                <w:i w:val="0"/>
                <w:color w:val="000000"/>
                <w:sz w:val="15"/>
                <w:szCs w:val="15"/>
                <w:u w:val="none"/>
              </w:rPr>
            </w:pPr>
            <w:r>
              <w:rPr>
                <w:rFonts w:hint="default" w:ascii="Times New Roman" w:hAnsi="Times New Roman" w:eastAsia="宋体" w:cs="Times New Roman"/>
                <w:i w:val="0"/>
                <w:color w:val="000000"/>
                <w:kern w:val="0"/>
                <w:sz w:val="15"/>
                <w:szCs w:val="15"/>
                <w:u w:val="none"/>
                <w:lang w:val="en-US" w:eastAsia="zh-CN" w:bidi="ar"/>
              </w:rPr>
              <w:t>规模以上取水在线计量设施新建或改建数量</w:t>
            </w:r>
          </w:p>
        </w:tc>
        <w:tc>
          <w:tcPr>
            <w:tcW w:w="50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b/>
                <w:i w:val="0"/>
                <w:color w:val="000000"/>
                <w:sz w:val="15"/>
                <w:szCs w:val="15"/>
                <w:u w:val="none"/>
              </w:rPr>
            </w:pPr>
            <w:r>
              <w:rPr>
                <w:rFonts w:hint="default" w:ascii="Times New Roman" w:hAnsi="Times New Roman" w:eastAsia="宋体" w:cs="Times New Roman"/>
                <w:i w:val="0"/>
                <w:color w:val="000000"/>
                <w:kern w:val="0"/>
                <w:sz w:val="15"/>
                <w:szCs w:val="15"/>
                <w:u w:val="none"/>
                <w:lang w:val="en-US" w:eastAsia="zh-CN" w:bidi="ar"/>
              </w:rPr>
              <w:t>个</w:t>
            </w:r>
          </w:p>
        </w:tc>
        <w:tc>
          <w:tcPr>
            <w:tcW w:w="59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c>
          <w:tcPr>
            <w:tcW w:w="51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i w:val="0"/>
                <w:color w:val="000000"/>
                <w:sz w:val="15"/>
                <w:szCs w:val="15"/>
                <w:u w:val="none"/>
              </w:rPr>
            </w:pPr>
            <w:r>
              <w:rPr>
                <w:rFonts w:hint="default" w:ascii="Times New Roman" w:hAnsi="Times New Roman" w:eastAsia="宋体" w:cs="Times New Roman"/>
                <w:b/>
                <w:i w:val="0"/>
                <w:color w:val="000000"/>
                <w:kern w:val="0"/>
                <w:sz w:val="15"/>
                <w:szCs w:val="15"/>
                <w:u w:val="none"/>
                <w:lang w:val="en-US" w:eastAsia="zh-CN" w:bidi="ar"/>
              </w:rPr>
              <w:t>170</w:t>
            </w:r>
          </w:p>
        </w:tc>
        <w:tc>
          <w:tcPr>
            <w:tcW w:w="56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i w:val="0"/>
                <w:color w:val="000000"/>
                <w:sz w:val="15"/>
                <w:szCs w:val="15"/>
                <w:u w:val="none"/>
              </w:rPr>
            </w:pPr>
            <w:r>
              <w:rPr>
                <w:rFonts w:hint="default" w:ascii="Times New Roman" w:hAnsi="Times New Roman" w:eastAsia="宋体" w:cs="Times New Roman"/>
                <w:i w:val="0"/>
                <w:color w:val="000000"/>
                <w:kern w:val="0"/>
                <w:sz w:val="15"/>
                <w:szCs w:val="15"/>
                <w:u w:val="none"/>
                <w:lang w:val="en-US" w:eastAsia="zh-CN" w:bidi="ar"/>
              </w:rPr>
              <w:t>14</w:t>
            </w:r>
          </w:p>
        </w:tc>
        <w:tc>
          <w:tcPr>
            <w:tcW w:w="49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c>
          <w:tcPr>
            <w:tcW w:w="52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i w:val="0"/>
                <w:color w:val="000000"/>
                <w:sz w:val="15"/>
                <w:szCs w:val="15"/>
                <w:u w:val="none"/>
              </w:rPr>
            </w:pPr>
            <w:r>
              <w:rPr>
                <w:rFonts w:hint="default" w:ascii="Times New Roman" w:hAnsi="Times New Roman" w:eastAsia="宋体" w:cs="Times New Roman"/>
                <w:i w:val="0"/>
                <w:color w:val="000000"/>
                <w:kern w:val="0"/>
                <w:sz w:val="15"/>
                <w:szCs w:val="15"/>
                <w:u w:val="none"/>
                <w:lang w:val="en-US" w:eastAsia="zh-CN" w:bidi="ar"/>
              </w:rPr>
              <w:t>10</w:t>
            </w:r>
          </w:p>
        </w:tc>
        <w:tc>
          <w:tcPr>
            <w:tcW w:w="56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c>
          <w:tcPr>
            <w:tcW w:w="50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i w:val="0"/>
                <w:color w:val="000000"/>
                <w:sz w:val="15"/>
                <w:szCs w:val="15"/>
                <w:u w:val="none"/>
              </w:rPr>
            </w:pPr>
            <w:r>
              <w:rPr>
                <w:rFonts w:hint="default" w:ascii="Times New Roman" w:hAnsi="Times New Roman" w:eastAsia="宋体" w:cs="Times New Roman"/>
                <w:i w:val="0"/>
                <w:color w:val="000000"/>
                <w:kern w:val="0"/>
                <w:sz w:val="15"/>
                <w:szCs w:val="15"/>
                <w:u w:val="none"/>
                <w:lang w:val="en-US" w:eastAsia="zh-CN" w:bidi="ar"/>
              </w:rPr>
              <w:t>15</w:t>
            </w:r>
          </w:p>
        </w:tc>
        <w:tc>
          <w:tcPr>
            <w:tcW w:w="51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i w:val="0"/>
                <w:color w:val="000000"/>
                <w:sz w:val="15"/>
                <w:szCs w:val="15"/>
                <w:u w:val="none"/>
              </w:rPr>
            </w:pPr>
            <w:r>
              <w:rPr>
                <w:rFonts w:hint="default" w:ascii="Times New Roman" w:hAnsi="Times New Roman" w:eastAsia="宋体" w:cs="Times New Roman"/>
                <w:i w:val="0"/>
                <w:color w:val="000000"/>
                <w:kern w:val="0"/>
                <w:sz w:val="15"/>
                <w:szCs w:val="15"/>
                <w:u w:val="none"/>
                <w:lang w:val="en-US" w:eastAsia="zh-CN" w:bidi="ar"/>
              </w:rPr>
              <w:t>20</w:t>
            </w:r>
          </w:p>
        </w:tc>
        <w:tc>
          <w:tcPr>
            <w:tcW w:w="50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i w:val="0"/>
                <w:color w:val="000000"/>
                <w:sz w:val="15"/>
                <w:szCs w:val="15"/>
                <w:u w:val="none"/>
              </w:rPr>
            </w:pPr>
            <w:r>
              <w:rPr>
                <w:rFonts w:hint="default" w:ascii="Times New Roman" w:hAnsi="Times New Roman" w:eastAsia="宋体" w:cs="Times New Roman"/>
                <w:i w:val="0"/>
                <w:color w:val="000000"/>
                <w:kern w:val="0"/>
                <w:sz w:val="15"/>
                <w:szCs w:val="15"/>
                <w:u w:val="none"/>
                <w:lang w:val="en-US" w:eastAsia="zh-CN" w:bidi="ar"/>
              </w:rPr>
              <w:t>34</w:t>
            </w:r>
          </w:p>
        </w:tc>
        <w:tc>
          <w:tcPr>
            <w:tcW w:w="50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cs="Times New Roman"/>
                <w:sz w:val="15"/>
                <w:szCs w:val="15"/>
              </w:rPr>
            </w:pPr>
          </w:p>
        </w:tc>
        <w:tc>
          <w:tcPr>
            <w:tcW w:w="50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i w:val="0"/>
                <w:color w:val="000000"/>
                <w:sz w:val="15"/>
                <w:szCs w:val="15"/>
                <w:u w:val="none"/>
              </w:rPr>
            </w:pPr>
            <w:r>
              <w:rPr>
                <w:rFonts w:hint="default" w:ascii="Times New Roman" w:hAnsi="Times New Roman" w:eastAsia="宋体" w:cs="Times New Roman"/>
                <w:i w:val="0"/>
                <w:color w:val="000000"/>
                <w:kern w:val="0"/>
                <w:sz w:val="15"/>
                <w:szCs w:val="15"/>
                <w:u w:val="none"/>
                <w:lang w:val="en-US" w:eastAsia="zh-CN" w:bidi="ar"/>
              </w:rPr>
              <w:t>25</w:t>
            </w:r>
          </w:p>
        </w:tc>
        <w:tc>
          <w:tcPr>
            <w:tcW w:w="50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i w:val="0"/>
                <w:color w:val="000000"/>
                <w:sz w:val="15"/>
                <w:szCs w:val="15"/>
                <w:u w:val="none"/>
              </w:rPr>
            </w:pPr>
            <w:r>
              <w:rPr>
                <w:rFonts w:hint="default" w:ascii="Times New Roman" w:hAnsi="Times New Roman" w:eastAsia="宋体" w:cs="Times New Roman"/>
                <w:i w:val="0"/>
                <w:color w:val="000000"/>
                <w:kern w:val="0"/>
                <w:sz w:val="15"/>
                <w:szCs w:val="15"/>
                <w:u w:val="none"/>
                <w:lang w:val="en-US" w:eastAsia="zh-CN" w:bidi="ar"/>
              </w:rPr>
              <w:t>27</w:t>
            </w:r>
          </w:p>
        </w:tc>
        <w:tc>
          <w:tcPr>
            <w:tcW w:w="50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i w:val="0"/>
                <w:color w:val="000000"/>
                <w:sz w:val="15"/>
                <w:szCs w:val="15"/>
                <w:u w:val="none"/>
              </w:rPr>
            </w:pPr>
            <w:r>
              <w:rPr>
                <w:rFonts w:hint="default" w:ascii="Times New Roman" w:hAnsi="Times New Roman" w:eastAsia="宋体" w:cs="Times New Roman"/>
                <w:i w:val="0"/>
                <w:color w:val="000000"/>
                <w:kern w:val="0"/>
                <w:sz w:val="15"/>
                <w:szCs w:val="15"/>
                <w:u w:val="none"/>
                <w:lang w:val="en-US" w:eastAsia="zh-CN" w:bidi="ar"/>
              </w:rPr>
              <w:t>25</w:t>
            </w:r>
          </w:p>
        </w:tc>
        <w:tc>
          <w:tcPr>
            <w:tcW w:w="50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cs="Times New Roman"/>
                <w:sz w:val="15"/>
                <w:szCs w:val="15"/>
              </w:rPr>
            </w:pPr>
          </w:p>
        </w:tc>
        <w:tc>
          <w:tcPr>
            <w:tcW w:w="50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c>
          <w:tcPr>
            <w:tcW w:w="50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c>
          <w:tcPr>
            <w:tcW w:w="71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c>
          <w:tcPr>
            <w:tcW w:w="55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c>
          <w:tcPr>
            <w:tcW w:w="65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r>
      <w:tr>
        <w:tblPrEx>
          <w:shd w:val="clear" w:color="auto" w:fill="auto"/>
          <w:tblLayout w:type="fixed"/>
          <w:tblCellMar>
            <w:top w:w="0" w:type="dxa"/>
            <w:left w:w="0" w:type="dxa"/>
            <w:bottom w:w="0" w:type="dxa"/>
            <w:right w:w="0" w:type="dxa"/>
          </w:tblCellMar>
        </w:tblPrEx>
        <w:trPr>
          <w:trHeight w:val="285" w:hRule="atLeast"/>
        </w:trPr>
        <w:tc>
          <w:tcPr>
            <w:tcW w:w="395" w:type="dxa"/>
            <w:vMerge w:val="continue"/>
            <w:tcBorders>
              <w:left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c>
          <w:tcPr>
            <w:tcW w:w="420" w:type="dxa"/>
            <w:vMerge w:val="continue"/>
            <w:tcBorders>
              <w:left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c>
          <w:tcPr>
            <w:tcW w:w="1030" w:type="dxa"/>
            <w:vMerge w:val="continue"/>
            <w:tcBorders>
              <w:left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c>
          <w:tcPr>
            <w:tcW w:w="36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i w:val="0"/>
                <w:color w:val="000000"/>
                <w:sz w:val="15"/>
                <w:szCs w:val="15"/>
                <w:u w:val="none"/>
              </w:rPr>
            </w:pPr>
            <w:r>
              <w:rPr>
                <w:rFonts w:hint="default" w:ascii="Times New Roman" w:hAnsi="Times New Roman" w:eastAsia="宋体" w:cs="Times New Roman"/>
                <w:i w:val="0"/>
                <w:color w:val="000000"/>
                <w:kern w:val="0"/>
                <w:sz w:val="15"/>
                <w:szCs w:val="15"/>
                <w:u w:val="none"/>
                <w:lang w:val="en-US" w:eastAsia="zh-CN" w:bidi="ar"/>
              </w:rPr>
              <w:t>12</w:t>
            </w:r>
          </w:p>
        </w:tc>
        <w:tc>
          <w:tcPr>
            <w:tcW w:w="224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left"/>
              <w:textAlignment w:val="center"/>
              <w:rPr>
                <w:rFonts w:hint="default" w:ascii="Times New Roman" w:hAnsi="Times New Roman" w:eastAsia="宋体" w:cs="Times New Roman"/>
                <w:i w:val="0"/>
                <w:color w:val="000000"/>
                <w:sz w:val="15"/>
                <w:szCs w:val="15"/>
                <w:u w:val="none"/>
              </w:rPr>
            </w:pPr>
            <w:r>
              <w:rPr>
                <w:rFonts w:hint="default" w:ascii="Times New Roman" w:hAnsi="Times New Roman" w:eastAsia="宋体" w:cs="Times New Roman"/>
                <w:i w:val="0"/>
                <w:color w:val="000000"/>
                <w:kern w:val="0"/>
                <w:sz w:val="15"/>
                <w:szCs w:val="15"/>
                <w:u w:val="none"/>
                <w:lang w:val="en-US" w:eastAsia="zh-CN" w:bidi="ar"/>
              </w:rPr>
              <w:t>“以电折水”样本取水井监测计量设施建设及计量信息接入数量</w:t>
            </w:r>
          </w:p>
        </w:tc>
        <w:tc>
          <w:tcPr>
            <w:tcW w:w="50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b/>
                <w:i w:val="0"/>
                <w:color w:val="000000"/>
                <w:sz w:val="15"/>
                <w:szCs w:val="15"/>
                <w:u w:val="none"/>
              </w:rPr>
            </w:pPr>
            <w:r>
              <w:rPr>
                <w:rFonts w:hint="default" w:ascii="Times New Roman" w:hAnsi="Times New Roman" w:eastAsia="宋体" w:cs="Times New Roman"/>
                <w:i w:val="0"/>
                <w:color w:val="000000"/>
                <w:kern w:val="0"/>
                <w:sz w:val="15"/>
                <w:szCs w:val="15"/>
                <w:u w:val="none"/>
                <w:lang w:val="en-US" w:eastAsia="zh-CN" w:bidi="ar"/>
              </w:rPr>
              <w:t>个</w:t>
            </w:r>
          </w:p>
        </w:tc>
        <w:tc>
          <w:tcPr>
            <w:tcW w:w="59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c>
          <w:tcPr>
            <w:tcW w:w="51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c>
          <w:tcPr>
            <w:tcW w:w="56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c>
          <w:tcPr>
            <w:tcW w:w="49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c>
          <w:tcPr>
            <w:tcW w:w="52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c>
          <w:tcPr>
            <w:tcW w:w="56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c>
          <w:tcPr>
            <w:tcW w:w="50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c>
          <w:tcPr>
            <w:tcW w:w="51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c>
          <w:tcPr>
            <w:tcW w:w="50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c>
          <w:tcPr>
            <w:tcW w:w="50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cs="Times New Roman"/>
                <w:sz w:val="15"/>
                <w:szCs w:val="15"/>
              </w:rPr>
            </w:pPr>
          </w:p>
        </w:tc>
        <w:tc>
          <w:tcPr>
            <w:tcW w:w="50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c>
          <w:tcPr>
            <w:tcW w:w="50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c>
          <w:tcPr>
            <w:tcW w:w="50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c>
          <w:tcPr>
            <w:tcW w:w="50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cs="Times New Roman"/>
                <w:sz w:val="15"/>
                <w:szCs w:val="15"/>
              </w:rPr>
            </w:pPr>
          </w:p>
        </w:tc>
        <w:tc>
          <w:tcPr>
            <w:tcW w:w="50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c>
          <w:tcPr>
            <w:tcW w:w="50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c>
          <w:tcPr>
            <w:tcW w:w="71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c>
          <w:tcPr>
            <w:tcW w:w="55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c>
          <w:tcPr>
            <w:tcW w:w="65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r>
      <w:tr>
        <w:tblPrEx>
          <w:shd w:val="clear" w:color="auto" w:fill="auto"/>
          <w:tblLayout w:type="fixed"/>
          <w:tblCellMar>
            <w:top w:w="0" w:type="dxa"/>
            <w:left w:w="0" w:type="dxa"/>
            <w:bottom w:w="0" w:type="dxa"/>
            <w:right w:w="0" w:type="dxa"/>
          </w:tblCellMar>
        </w:tblPrEx>
        <w:trPr>
          <w:trHeight w:val="285" w:hRule="atLeast"/>
        </w:trPr>
        <w:tc>
          <w:tcPr>
            <w:tcW w:w="395" w:type="dxa"/>
            <w:vMerge w:val="continue"/>
            <w:tcBorders>
              <w:left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c>
          <w:tcPr>
            <w:tcW w:w="420" w:type="dxa"/>
            <w:vMerge w:val="continue"/>
            <w:tcBorders>
              <w:left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c>
          <w:tcPr>
            <w:tcW w:w="1030" w:type="dxa"/>
            <w:vMerge w:val="continue"/>
            <w:tcBorders>
              <w:left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c>
          <w:tcPr>
            <w:tcW w:w="36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i w:val="0"/>
                <w:color w:val="000000"/>
                <w:sz w:val="15"/>
                <w:szCs w:val="15"/>
                <w:u w:val="none"/>
              </w:rPr>
            </w:pPr>
            <w:r>
              <w:rPr>
                <w:rFonts w:hint="default" w:ascii="Times New Roman" w:hAnsi="Times New Roman" w:eastAsia="宋体" w:cs="Times New Roman"/>
                <w:i w:val="0"/>
                <w:color w:val="000000"/>
                <w:kern w:val="0"/>
                <w:sz w:val="15"/>
                <w:szCs w:val="15"/>
                <w:u w:val="none"/>
                <w:lang w:val="en-US" w:eastAsia="zh-CN" w:bidi="ar"/>
              </w:rPr>
              <w:t>13</w:t>
            </w:r>
          </w:p>
        </w:tc>
        <w:tc>
          <w:tcPr>
            <w:tcW w:w="224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left"/>
              <w:textAlignment w:val="center"/>
              <w:rPr>
                <w:rFonts w:hint="default" w:ascii="Times New Roman" w:hAnsi="Times New Roman" w:eastAsia="宋体" w:cs="Times New Roman"/>
                <w:i w:val="0"/>
                <w:color w:val="000000"/>
                <w:sz w:val="15"/>
                <w:szCs w:val="15"/>
                <w:u w:val="none"/>
              </w:rPr>
            </w:pPr>
            <w:r>
              <w:rPr>
                <w:rFonts w:hint="default" w:ascii="Times New Roman" w:hAnsi="Times New Roman" w:eastAsia="宋体" w:cs="Times New Roman"/>
                <w:i w:val="0"/>
                <w:color w:val="000000"/>
                <w:kern w:val="0"/>
                <w:sz w:val="15"/>
                <w:szCs w:val="15"/>
                <w:u w:val="none"/>
                <w:lang w:val="en-US" w:eastAsia="zh-CN" w:bidi="ar"/>
              </w:rPr>
              <w:t>实施节水型社会达标建设（含再生水配置）项目数</w:t>
            </w:r>
          </w:p>
        </w:tc>
        <w:tc>
          <w:tcPr>
            <w:tcW w:w="50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b/>
                <w:i w:val="0"/>
                <w:color w:val="000000"/>
                <w:sz w:val="15"/>
                <w:szCs w:val="15"/>
                <w:u w:val="none"/>
              </w:rPr>
            </w:pPr>
            <w:r>
              <w:rPr>
                <w:rFonts w:hint="default" w:ascii="Times New Roman" w:hAnsi="Times New Roman" w:eastAsia="宋体" w:cs="Times New Roman"/>
                <w:i w:val="0"/>
                <w:color w:val="000000"/>
                <w:kern w:val="0"/>
                <w:sz w:val="15"/>
                <w:szCs w:val="15"/>
                <w:u w:val="none"/>
                <w:lang w:val="en-US" w:eastAsia="zh-CN" w:bidi="ar"/>
              </w:rPr>
              <w:t>个</w:t>
            </w:r>
          </w:p>
        </w:tc>
        <w:tc>
          <w:tcPr>
            <w:tcW w:w="59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i w:val="0"/>
                <w:color w:val="000000"/>
                <w:sz w:val="15"/>
                <w:szCs w:val="15"/>
                <w:u w:val="none"/>
              </w:rPr>
            </w:pPr>
            <w:r>
              <w:rPr>
                <w:rFonts w:hint="default" w:ascii="Times New Roman" w:hAnsi="Times New Roman" w:eastAsia="宋体" w:cs="Times New Roman"/>
                <w:i w:val="0"/>
                <w:color w:val="000000"/>
                <w:kern w:val="0"/>
                <w:sz w:val="15"/>
                <w:szCs w:val="15"/>
                <w:u w:val="none"/>
                <w:lang w:val="en-US" w:eastAsia="zh-CN" w:bidi="ar"/>
              </w:rPr>
              <w:t>40</w:t>
            </w:r>
          </w:p>
        </w:tc>
        <w:tc>
          <w:tcPr>
            <w:tcW w:w="51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i w:val="0"/>
                <w:color w:val="000000"/>
                <w:sz w:val="15"/>
                <w:szCs w:val="15"/>
                <w:u w:val="none"/>
              </w:rPr>
            </w:pPr>
            <w:r>
              <w:rPr>
                <w:rFonts w:hint="default" w:ascii="Times New Roman" w:hAnsi="Times New Roman" w:eastAsia="宋体" w:cs="Times New Roman"/>
                <w:b/>
                <w:i w:val="0"/>
                <w:color w:val="000000"/>
                <w:kern w:val="0"/>
                <w:sz w:val="15"/>
                <w:szCs w:val="15"/>
                <w:u w:val="none"/>
                <w:lang w:val="en-US" w:eastAsia="zh-CN" w:bidi="ar"/>
              </w:rPr>
              <w:t>23</w:t>
            </w:r>
          </w:p>
        </w:tc>
        <w:tc>
          <w:tcPr>
            <w:tcW w:w="56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i w:val="0"/>
                <w:color w:val="000000"/>
                <w:sz w:val="15"/>
                <w:szCs w:val="15"/>
                <w:u w:val="none"/>
              </w:rPr>
            </w:pPr>
            <w:r>
              <w:rPr>
                <w:rFonts w:hint="default" w:ascii="Times New Roman" w:hAnsi="Times New Roman" w:eastAsia="宋体" w:cs="Times New Roman"/>
                <w:i w:val="0"/>
                <w:color w:val="000000"/>
                <w:kern w:val="0"/>
                <w:sz w:val="15"/>
                <w:szCs w:val="15"/>
                <w:u w:val="none"/>
                <w:lang w:val="en-US" w:eastAsia="zh-CN" w:bidi="ar"/>
              </w:rPr>
              <w:t>3</w:t>
            </w:r>
          </w:p>
        </w:tc>
        <w:tc>
          <w:tcPr>
            <w:tcW w:w="49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i w:val="0"/>
                <w:color w:val="000000"/>
                <w:sz w:val="15"/>
                <w:szCs w:val="15"/>
                <w:u w:val="none"/>
              </w:rPr>
            </w:pPr>
            <w:r>
              <w:rPr>
                <w:rFonts w:hint="default" w:ascii="Times New Roman" w:hAnsi="Times New Roman" w:eastAsia="宋体" w:cs="Times New Roman"/>
                <w:i w:val="0"/>
                <w:color w:val="000000"/>
                <w:kern w:val="0"/>
                <w:sz w:val="15"/>
                <w:szCs w:val="15"/>
                <w:u w:val="none"/>
                <w:lang w:val="en-US" w:eastAsia="zh-CN" w:bidi="ar"/>
              </w:rPr>
              <w:t>4</w:t>
            </w:r>
          </w:p>
        </w:tc>
        <w:tc>
          <w:tcPr>
            <w:tcW w:w="52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i w:val="0"/>
                <w:color w:val="000000"/>
                <w:sz w:val="15"/>
                <w:szCs w:val="15"/>
                <w:u w:val="none"/>
              </w:rPr>
            </w:pPr>
            <w:r>
              <w:rPr>
                <w:rFonts w:hint="default" w:ascii="Times New Roman" w:hAnsi="Times New Roman" w:eastAsia="宋体" w:cs="Times New Roman"/>
                <w:i w:val="0"/>
                <w:color w:val="000000"/>
                <w:kern w:val="0"/>
                <w:sz w:val="15"/>
                <w:szCs w:val="15"/>
                <w:u w:val="none"/>
                <w:lang w:val="en-US" w:eastAsia="zh-CN" w:bidi="ar"/>
              </w:rPr>
              <w:t>4</w:t>
            </w:r>
          </w:p>
        </w:tc>
        <w:tc>
          <w:tcPr>
            <w:tcW w:w="56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i w:val="0"/>
                <w:color w:val="000000"/>
                <w:sz w:val="15"/>
                <w:szCs w:val="15"/>
                <w:u w:val="none"/>
              </w:rPr>
            </w:pPr>
            <w:r>
              <w:rPr>
                <w:rFonts w:hint="default" w:ascii="Times New Roman" w:hAnsi="Times New Roman" w:eastAsia="宋体" w:cs="Times New Roman"/>
                <w:i w:val="0"/>
                <w:color w:val="000000"/>
                <w:kern w:val="0"/>
                <w:sz w:val="15"/>
                <w:szCs w:val="15"/>
                <w:u w:val="none"/>
                <w:lang w:val="en-US" w:eastAsia="zh-CN" w:bidi="ar"/>
              </w:rPr>
              <w:t>1</w:t>
            </w:r>
          </w:p>
        </w:tc>
        <w:tc>
          <w:tcPr>
            <w:tcW w:w="50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i w:val="0"/>
                <w:color w:val="000000"/>
                <w:sz w:val="15"/>
                <w:szCs w:val="15"/>
                <w:u w:val="none"/>
              </w:rPr>
            </w:pPr>
            <w:r>
              <w:rPr>
                <w:rFonts w:hint="default" w:ascii="Times New Roman" w:hAnsi="Times New Roman" w:eastAsia="宋体" w:cs="Times New Roman"/>
                <w:i w:val="0"/>
                <w:color w:val="000000"/>
                <w:kern w:val="0"/>
                <w:sz w:val="15"/>
                <w:szCs w:val="15"/>
                <w:u w:val="none"/>
                <w:lang w:val="en-US" w:eastAsia="zh-CN" w:bidi="ar"/>
              </w:rPr>
              <w:t>2</w:t>
            </w:r>
          </w:p>
        </w:tc>
        <w:tc>
          <w:tcPr>
            <w:tcW w:w="51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c>
          <w:tcPr>
            <w:tcW w:w="50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i w:val="0"/>
                <w:color w:val="000000"/>
                <w:sz w:val="15"/>
                <w:szCs w:val="15"/>
                <w:u w:val="none"/>
              </w:rPr>
            </w:pPr>
            <w:r>
              <w:rPr>
                <w:rFonts w:hint="default" w:ascii="Times New Roman" w:hAnsi="Times New Roman" w:eastAsia="宋体" w:cs="Times New Roman"/>
                <w:i w:val="0"/>
                <w:color w:val="000000"/>
                <w:kern w:val="0"/>
                <w:sz w:val="15"/>
                <w:szCs w:val="15"/>
                <w:u w:val="none"/>
                <w:lang w:val="en-US" w:eastAsia="zh-CN" w:bidi="ar"/>
              </w:rPr>
              <w:t>2</w:t>
            </w:r>
          </w:p>
        </w:tc>
        <w:tc>
          <w:tcPr>
            <w:tcW w:w="50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cs="Times New Roman"/>
                <w:sz w:val="15"/>
                <w:szCs w:val="15"/>
              </w:rPr>
            </w:pPr>
            <w:r>
              <w:rPr>
                <w:rFonts w:hint="default" w:ascii="Times New Roman" w:hAnsi="Times New Roman" w:eastAsia="宋体" w:cs="Times New Roman"/>
                <w:i w:val="0"/>
                <w:color w:val="000000"/>
                <w:kern w:val="0"/>
                <w:sz w:val="15"/>
                <w:szCs w:val="15"/>
                <w:u w:val="none"/>
                <w:lang w:val="en-US" w:eastAsia="zh-CN" w:bidi="ar"/>
              </w:rPr>
              <w:t>2</w:t>
            </w:r>
          </w:p>
        </w:tc>
        <w:tc>
          <w:tcPr>
            <w:tcW w:w="50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c>
          <w:tcPr>
            <w:tcW w:w="50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i w:val="0"/>
                <w:color w:val="000000"/>
                <w:sz w:val="15"/>
                <w:szCs w:val="15"/>
                <w:u w:val="none"/>
              </w:rPr>
            </w:pPr>
            <w:r>
              <w:rPr>
                <w:rFonts w:hint="default" w:ascii="Times New Roman" w:hAnsi="Times New Roman" w:eastAsia="宋体" w:cs="Times New Roman"/>
                <w:i w:val="0"/>
                <w:color w:val="000000"/>
                <w:kern w:val="0"/>
                <w:sz w:val="15"/>
                <w:szCs w:val="15"/>
                <w:u w:val="none"/>
                <w:lang w:val="en-US" w:eastAsia="zh-CN" w:bidi="ar"/>
              </w:rPr>
              <w:t>1</w:t>
            </w:r>
          </w:p>
        </w:tc>
        <w:tc>
          <w:tcPr>
            <w:tcW w:w="50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i w:val="0"/>
                <w:color w:val="000000"/>
                <w:sz w:val="15"/>
                <w:szCs w:val="15"/>
                <w:u w:val="none"/>
              </w:rPr>
            </w:pPr>
            <w:r>
              <w:rPr>
                <w:rFonts w:hint="default" w:ascii="Times New Roman" w:hAnsi="Times New Roman" w:eastAsia="宋体" w:cs="Times New Roman"/>
                <w:i w:val="0"/>
                <w:color w:val="000000"/>
                <w:kern w:val="0"/>
                <w:sz w:val="15"/>
                <w:szCs w:val="15"/>
                <w:u w:val="none"/>
                <w:lang w:val="en-US" w:eastAsia="zh-CN" w:bidi="ar"/>
              </w:rPr>
              <w:t>3</w:t>
            </w:r>
          </w:p>
        </w:tc>
        <w:tc>
          <w:tcPr>
            <w:tcW w:w="50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cs="Times New Roman"/>
                <w:sz w:val="15"/>
                <w:szCs w:val="15"/>
              </w:rPr>
            </w:pPr>
          </w:p>
        </w:tc>
        <w:tc>
          <w:tcPr>
            <w:tcW w:w="50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c>
          <w:tcPr>
            <w:tcW w:w="50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i w:val="0"/>
                <w:color w:val="000000"/>
                <w:sz w:val="15"/>
                <w:szCs w:val="15"/>
                <w:u w:val="none"/>
              </w:rPr>
            </w:pPr>
            <w:r>
              <w:rPr>
                <w:rFonts w:hint="default" w:ascii="Times New Roman" w:hAnsi="Times New Roman" w:eastAsia="宋体" w:cs="Times New Roman"/>
                <w:i w:val="0"/>
                <w:color w:val="000000"/>
                <w:kern w:val="0"/>
                <w:sz w:val="15"/>
                <w:szCs w:val="15"/>
                <w:u w:val="none"/>
                <w:lang w:val="en-US" w:eastAsia="zh-CN" w:bidi="ar"/>
              </w:rPr>
              <w:t>1</w:t>
            </w:r>
          </w:p>
        </w:tc>
        <w:tc>
          <w:tcPr>
            <w:tcW w:w="71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c>
          <w:tcPr>
            <w:tcW w:w="55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c>
          <w:tcPr>
            <w:tcW w:w="65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r>
      <w:tr>
        <w:tblPrEx>
          <w:shd w:val="clear" w:color="auto" w:fill="auto"/>
          <w:tblLayout w:type="fixed"/>
          <w:tblCellMar>
            <w:top w:w="0" w:type="dxa"/>
            <w:left w:w="0" w:type="dxa"/>
            <w:bottom w:w="0" w:type="dxa"/>
            <w:right w:w="0" w:type="dxa"/>
          </w:tblCellMar>
        </w:tblPrEx>
        <w:trPr>
          <w:trHeight w:val="285" w:hRule="atLeast"/>
        </w:trPr>
        <w:tc>
          <w:tcPr>
            <w:tcW w:w="395" w:type="dxa"/>
            <w:vMerge w:val="continue"/>
            <w:tcBorders>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c>
          <w:tcPr>
            <w:tcW w:w="420" w:type="dxa"/>
            <w:vMerge w:val="continue"/>
            <w:tcBorders>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c>
          <w:tcPr>
            <w:tcW w:w="1030" w:type="dxa"/>
            <w:vMerge w:val="continue"/>
            <w:tcBorders>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c>
          <w:tcPr>
            <w:tcW w:w="36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i w:val="0"/>
                <w:color w:val="000000"/>
                <w:sz w:val="15"/>
                <w:szCs w:val="15"/>
                <w:u w:val="none"/>
              </w:rPr>
            </w:pPr>
            <w:r>
              <w:rPr>
                <w:rFonts w:hint="default" w:ascii="Times New Roman" w:hAnsi="Times New Roman" w:eastAsia="宋体" w:cs="Times New Roman"/>
                <w:i w:val="0"/>
                <w:color w:val="000000"/>
                <w:kern w:val="0"/>
                <w:sz w:val="15"/>
                <w:szCs w:val="15"/>
                <w:u w:val="none"/>
                <w:lang w:val="en-US" w:eastAsia="zh-CN" w:bidi="ar"/>
              </w:rPr>
              <w:t>14</w:t>
            </w:r>
          </w:p>
        </w:tc>
        <w:tc>
          <w:tcPr>
            <w:tcW w:w="224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left"/>
              <w:textAlignment w:val="center"/>
              <w:rPr>
                <w:rFonts w:hint="default" w:ascii="Times New Roman" w:hAnsi="Times New Roman" w:eastAsia="宋体" w:cs="Times New Roman"/>
                <w:i w:val="0"/>
                <w:color w:val="000000"/>
                <w:sz w:val="15"/>
                <w:szCs w:val="15"/>
                <w:u w:val="none"/>
              </w:rPr>
            </w:pPr>
            <w:r>
              <w:rPr>
                <w:rFonts w:hint="default" w:ascii="Times New Roman" w:hAnsi="Times New Roman" w:eastAsia="宋体" w:cs="Times New Roman"/>
                <w:i w:val="0"/>
                <w:color w:val="000000"/>
                <w:kern w:val="0"/>
                <w:sz w:val="15"/>
                <w:szCs w:val="15"/>
                <w:u w:val="none"/>
                <w:lang w:val="en-US" w:eastAsia="zh-CN" w:bidi="ar"/>
              </w:rPr>
              <w:t>中型灌区节水配套改造面积</w:t>
            </w:r>
          </w:p>
        </w:tc>
        <w:tc>
          <w:tcPr>
            <w:tcW w:w="50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b/>
                <w:i w:val="0"/>
                <w:color w:val="000000"/>
                <w:sz w:val="15"/>
                <w:szCs w:val="15"/>
                <w:u w:val="none"/>
              </w:rPr>
            </w:pPr>
            <w:r>
              <w:rPr>
                <w:rFonts w:hint="default" w:ascii="Times New Roman" w:hAnsi="Times New Roman" w:eastAsia="宋体" w:cs="Times New Roman"/>
                <w:i w:val="0"/>
                <w:color w:val="000000"/>
                <w:kern w:val="0"/>
                <w:sz w:val="15"/>
                <w:szCs w:val="15"/>
                <w:u w:val="none"/>
                <w:lang w:val="en-US" w:eastAsia="zh-CN" w:bidi="ar"/>
              </w:rPr>
              <w:t>万亩</w:t>
            </w:r>
          </w:p>
        </w:tc>
        <w:tc>
          <w:tcPr>
            <w:tcW w:w="59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i w:val="0"/>
                <w:color w:val="000000"/>
                <w:sz w:val="15"/>
                <w:szCs w:val="15"/>
                <w:u w:val="none"/>
              </w:rPr>
            </w:pPr>
            <w:r>
              <w:rPr>
                <w:rFonts w:hint="default" w:ascii="Times New Roman" w:hAnsi="Times New Roman" w:eastAsia="宋体" w:cs="Times New Roman"/>
                <w:i w:val="0"/>
                <w:color w:val="000000"/>
                <w:kern w:val="0"/>
                <w:sz w:val="15"/>
                <w:szCs w:val="15"/>
                <w:u w:val="none"/>
                <w:lang w:val="en-US" w:eastAsia="zh-CN" w:bidi="ar"/>
              </w:rPr>
              <w:t>114.34</w:t>
            </w:r>
          </w:p>
        </w:tc>
        <w:tc>
          <w:tcPr>
            <w:tcW w:w="51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i w:val="0"/>
                <w:color w:val="000000"/>
                <w:sz w:val="15"/>
                <w:szCs w:val="15"/>
                <w:u w:val="none"/>
              </w:rPr>
            </w:pPr>
            <w:r>
              <w:rPr>
                <w:rFonts w:hint="default" w:ascii="Times New Roman" w:hAnsi="Times New Roman" w:eastAsia="宋体" w:cs="Times New Roman"/>
                <w:b/>
                <w:i w:val="0"/>
                <w:color w:val="000000"/>
                <w:kern w:val="0"/>
                <w:sz w:val="15"/>
                <w:szCs w:val="15"/>
                <w:u w:val="none"/>
                <w:lang w:val="en-US" w:eastAsia="zh-CN" w:bidi="ar"/>
              </w:rPr>
              <w:t>106.54</w:t>
            </w:r>
          </w:p>
        </w:tc>
        <w:tc>
          <w:tcPr>
            <w:tcW w:w="56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c>
          <w:tcPr>
            <w:tcW w:w="49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i w:val="0"/>
                <w:color w:val="000000"/>
                <w:sz w:val="15"/>
                <w:szCs w:val="15"/>
                <w:u w:val="none"/>
              </w:rPr>
            </w:pPr>
            <w:r>
              <w:rPr>
                <w:rFonts w:hint="default" w:ascii="Times New Roman" w:hAnsi="Times New Roman" w:eastAsia="宋体" w:cs="Times New Roman"/>
                <w:i w:val="0"/>
                <w:color w:val="000000"/>
                <w:kern w:val="0"/>
                <w:sz w:val="15"/>
                <w:szCs w:val="15"/>
                <w:u w:val="none"/>
                <w:lang w:val="en-US" w:eastAsia="zh-CN" w:bidi="ar"/>
              </w:rPr>
              <w:t>25.00</w:t>
            </w:r>
          </w:p>
        </w:tc>
        <w:tc>
          <w:tcPr>
            <w:tcW w:w="52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i w:val="0"/>
                <w:color w:val="000000"/>
                <w:sz w:val="15"/>
                <w:szCs w:val="15"/>
                <w:u w:val="none"/>
              </w:rPr>
            </w:pPr>
            <w:r>
              <w:rPr>
                <w:rFonts w:hint="default" w:ascii="Times New Roman" w:hAnsi="Times New Roman" w:eastAsia="宋体" w:cs="Times New Roman"/>
                <w:i w:val="0"/>
                <w:color w:val="000000"/>
                <w:kern w:val="0"/>
                <w:sz w:val="15"/>
                <w:szCs w:val="15"/>
                <w:u w:val="none"/>
                <w:lang w:val="en-US" w:eastAsia="zh-CN" w:bidi="ar"/>
              </w:rPr>
              <w:t>16.45</w:t>
            </w:r>
          </w:p>
        </w:tc>
        <w:tc>
          <w:tcPr>
            <w:tcW w:w="56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i w:val="0"/>
                <w:color w:val="000000"/>
                <w:sz w:val="15"/>
                <w:szCs w:val="15"/>
                <w:u w:val="none"/>
              </w:rPr>
            </w:pPr>
            <w:r>
              <w:rPr>
                <w:rFonts w:hint="default" w:ascii="Times New Roman" w:hAnsi="Times New Roman" w:eastAsia="宋体" w:cs="Times New Roman"/>
                <w:i w:val="0"/>
                <w:color w:val="000000"/>
                <w:kern w:val="0"/>
                <w:sz w:val="15"/>
                <w:szCs w:val="15"/>
                <w:u w:val="none"/>
                <w:lang w:val="en-US" w:eastAsia="zh-CN" w:bidi="ar"/>
              </w:rPr>
              <w:t>5.50</w:t>
            </w:r>
          </w:p>
        </w:tc>
        <w:tc>
          <w:tcPr>
            <w:tcW w:w="50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c>
          <w:tcPr>
            <w:tcW w:w="51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i w:val="0"/>
                <w:color w:val="000000"/>
                <w:sz w:val="15"/>
                <w:szCs w:val="15"/>
                <w:u w:val="none"/>
              </w:rPr>
            </w:pPr>
            <w:r>
              <w:rPr>
                <w:rFonts w:hint="default" w:ascii="Times New Roman" w:hAnsi="Times New Roman" w:eastAsia="宋体" w:cs="Times New Roman"/>
                <w:i w:val="0"/>
                <w:color w:val="000000"/>
                <w:kern w:val="0"/>
                <w:sz w:val="15"/>
                <w:szCs w:val="15"/>
                <w:u w:val="none"/>
                <w:lang w:val="en-US" w:eastAsia="zh-CN" w:bidi="ar"/>
              </w:rPr>
              <w:t>29.00</w:t>
            </w:r>
          </w:p>
        </w:tc>
        <w:tc>
          <w:tcPr>
            <w:tcW w:w="50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i w:val="0"/>
                <w:color w:val="000000"/>
                <w:sz w:val="15"/>
                <w:szCs w:val="15"/>
                <w:u w:val="none"/>
              </w:rPr>
            </w:pPr>
            <w:r>
              <w:rPr>
                <w:rFonts w:hint="default" w:ascii="Times New Roman" w:hAnsi="Times New Roman" w:eastAsia="宋体" w:cs="Times New Roman"/>
                <w:i w:val="0"/>
                <w:color w:val="000000"/>
                <w:kern w:val="0"/>
                <w:sz w:val="15"/>
                <w:szCs w:val="15"/>
                <w:u w:val="none"/>
                <w:lang w:val="en-US" w:eastAsia="zh-CN" w:bidi="ar"/>
              </w:rPr>
              <w:t>4.07</w:t>
            </w:r>
          </w:p>
        </w:tc>
        <w:tc>
          <w:tcPr>
            <w:tcW w:w="50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cs="Times New Roman"/>
                <w:sz w:val="15"/>
                <w:szCs w:val="15"/>
              </w:rPr>
            </w:pPr>
            <w:r>
              <w:rPr>
                <w:rFonts w:hint="default" w:ascii="Times New Roman" w:hAnsi="Times New Roman" w:eastAsia="宋体" w:cs="Times New Roman"/>
                <w:i w:val="0"/>
                <w:color w:val="000000"/>
                <w:kern w:val="0"/>
                <w:sz w:val="15"/>
                <w:szCs w:val="15"/>
                <w:u w:val="none"/>
                <w:lang w:val="en-US" w:eastAsia="zh-CN" w:bidi="ar"/>
              </w:rPr>
              <w:t>5.61</w:t>
            </w:r>
          </w:p>
        </w:tc>
        <w:tc>
          <w:tcPr>
            <w:tcW w:w="50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c>
          <w:tcPr>
            <w:tcW w:w="50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i w:val="0"/>
                <w:color w:val="000000"/>
                <w:sz w:val="15"/>
                <w:szCs w:val="15"/>
                <w:u w:val="none"/>
              </w:rPr>
            </w:pPr>
            <w:r>
              <w:rPr>
                <w:rFonts w:hint="default" w:ascii="Times New Roman" w:hAnsi="Times New Roman" w:eastAsia="宋体" w:cs="Times New Roman"/>
                <w:i w:val="0"/>
                <w:color w:val="000000"/>
                <w:kern w:val="0"/>
                <w:sz w:val="15"/>
                <w:szCs w:val="15"/>
                <w:u w:val="none"/>
                <w:lang w:val="en-US" w:eastAsia="zh-CN" w:bidi="ar"/>
              </w:rPr>
              <w:t>6.61</w:t>
            </w:r>
          </w:p>
        </w:tc>
        <w:tc>
          <w:tcPr>
            <w:tcW w:w="50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i w:val="0"/>
                <w:color w:val="000000"/>
                <w:sz w:val="15"/>
                <w:szCs w:val="15"/>
                <w:u w:val="none"/>
              </w:rPr>
            </w:pPr>
            <w:r>
              <w:rPr>
                <w:rFonts w:hint="default" w:ascii="Times New Roman" w:hAnsi="Times New Roman" w:eastAsia="宋体" w:cs="Times New Roman"/>
                <w:i w:val="0"/>
                <w:color w:val="000000"/>
                <w:kern w:val="0"/>
                <w:sz w:val="15"/>
                <w:szCs w:val="15"/>
                <w:u w:val="none"/>
                <w:lang w:val="en-US" w:eastAsia="zh-CN" w:bidi="ar"/>
              </w:rPr>
              <w:t>14.30</w:t>
            </w:r>
          </w:p>
        </w:tc>
        <w:tc>
          <w:tcPr>
            <w:tcW w:w="50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cs="Times New Roman"/>
                <w:sz w:val="15"/>
                <w:szCs w:val="15"/>
              </w:rPr>
            </w:pPr>
          </w:p>
        </w:tc>
        <w:tc>
          <w:tcPr>
            <w:tcW w:w="50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c>
          <w:tcPr>
            <w:tcW w:w="50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c>
          <w:tcPr>
            <w:tcW w:w="71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c>
          <w:tcPr>
            <w:tcW w:w="55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c>
          <w:tcPr>
            <w:tcW w:w="65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r>
      <w:tr>
        <w:tblPrEx>
          <w:tblLayout w:type="fixed"/>
          <w:tblCellMar>
            <w:top w:w="0" w:type="dxa"/>
            <w:left w:w="0" w:type="dxa"/>
            <w:bottom w:w="0" w:type="dxa"/>
            <w:right w:w="0" w:type="dxa"/>
          </w:tblCellMar>
        </w:tblPrEx>
        <w:trPr>
          <w:trHeight w:val="285" w:hRule="atLeast"/>
        </w:trPr>
        <w:tc>
          <w:tcPr>
            <w:tcW w:w="395" w:type="dxa"/>
            <w:vMerge w:val="restart"/>
            <w:tcBorders>
              <w:top w:val="single" w:color="auto" w:sz="4" w:space="0"/>
              <w:left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r>
              <w:rPr>
                <w:rFonts w:hint="default" w:ascii="Times New Roman" w:hAnsi="Times New Roman" w:eastAsia="宋体" w:cs="Times New Roman"/>
                <w:i w:val="0"/>
                <w:color w:val="000000"/>
                <w:kern w:val="0"/>
                <w:sz w:val="15"/>
                <w:szCs w:val="15"/>
                <w:u w:val="none"/>
                <w:lang w:val="en-US" w:eastAsia="zh-CN" w:bidi="ar"/>
              </w:rPr>
              <w:t>项目绩效</w:t>
            </w:r>
          </w:p>
        </w:tc>
        <w:tc>
          <w:tcPr>
            <w:tcW w:w="420" w:type="dxa"/>
            <w:vMerge w:val="restart"/>
            <w:tcBorders>
              <w:top w:val="single" w:color="auto" w:sz="4" w:space="0"/>
              <w:left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r>
              <w:rPr>
                <w:rFonts w:hint="default" w:ascii="Times New Roman" w:hAnsi="Times New Roman" w:eastAsia="宋体" w:cs="Times New Roman"/>
                <w:i w:val="0"/>
                <w:color w:val="000000"/>
                <w:kern w:val="0"/>
                <w:sz w:val="15"/>
                <w:szCs w:val="15"/>
                <w:u w:val="none"/>
                <w:lang w:val="en-US" w:eastAsia="zh-CN" w:bidi="ar"/>
              </w:rPr>
              <w:t>产出指标</w:t>
            </w:r>
          </w:p>
        </w:tc>
        <w:tc>
          <w:tcPr>
            <w:tcW w:w="1030" w:type="dxa"/>
            <w:vMerge w:val="restart"/>
            <w:tcBorders>
              <w:top w:val="single" w:color="auto" w:sz="4" w:space="0"/>
              <w:left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r>
              <w:rPr>
                <w:rFonts w:hint="default" w:ascii="Times New Roman" w:hAnsi="Times New Roman" w:eastAsia="宋体" w:cs="Times New Roman"/>
                <w:i w:val="0"/>
                <w:color w:val="000000"/>
                <w:kern w:val="0"/>
                <w:sz w:val="15"/>
                <w:szCs w:val="15"/>
                <w:u w:val="none"/>
                <w:lang w:val="en-US" w:eastAsia="zh-CN" w:bidi="ar"/>
              </w:rPr>
              <w:t>数量指标</w:t>
            </w:r>
          </w:p>
        </w:tc>
        <w:tc>
          <w:tcPr>
            <w:tcW w:w="36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i w:val="0"/>
                <w:color w:val="000000"/>
                <w:sz w:val="15"/>
                <w:szCs w:val="15"/>
                <w:u w:val="none"/>
              </w:rPr>
            </w:pPr>
            <w:r>
              <w:rPr>
                <w:rFonts w:hint="default" w:ascii="Times New Roman" w:hAnsi="Times New Roman" w:eastAsia="宋体" w:cs="Times New Roman"/>
                <w:i w:val="0"/>
                <w:color w:val="000000"/>
                <w:kern w:val="0"/>
                <w:sz w:val="15"/>
                <w:szCs w:val="15"/>
                <w:u w:val="none"/>
                <w:lang w:val="en-US" w:eastAsia="zh-CN" w:bidi="ar"/>
              </w:rPr>
              <w:t>15</w:t>
            </w:r>
          </w:p>
        </w:tc>
        <w:tc>
          <w:tcPr>
            <w:tcW w:w="224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left"/>
              <w:textAlignment w:val="center"/>
              <w:rPr>
                <w:rFonts w:hint="default" w:ascii="Times New Roman" w:hAnsi="Times New Roman" w:eastAsia="宋体" w:cs="Times New Roman"/>
                <w:i w:val="0"/>
                <w:color w:val="000000"/>
                <w:sz w:val="15"/>
                <w:szCs w:val="15"/>
                <w:u w:val="none"/>
              </w:rPr>
            </w:pPr>
            <w:r>
              <w:rPr>
                <w:rFonts w:hint="default" w:ascii="Times New Roman" w:hAnsi="Times New Roman" w:eastAsia="宋体" w:cs="Times New Roman"/>
                <w:i w:val="0"/>
                <w:color w:val="000000"/>
                <w:kern w:val="0"/>
                <w:sz w:val="15"/>
                <w:szCs w:val="15"/>
                <w:u w:val="none"/>
                <w:lang w:val="en-US" w:eastAsia="zh-CN" w:bidi="ar"/>
              </w:rPr>
              <w:t>新增农业水价综合改革面积</w:t>
            </w:r>
          </w:p>
        </w:tc>
        <w:tc>
          <w:tcPr>
            <w:tcW w:w="50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b/>
                <w:i w:val="0"/>
                <w:color w:val="000000"/>
                <w:sz w:val="15"/>
                <w:szCs w:val="15"/>
                <w:u w:val="none"/>
              </w:rPr>
            </w:pPr>
            <w:r>
              <w:rPr>
                <w:rFonts w:hint="default" w:ascii="Times New Roman" w:hAnsi="Times New Roman" w:eastAsia="宋体" w:cs="Times New Roman"/>
                <w:i w:val="0"/>
                <w:color w:val="000000"/>
                <w:kern w:val="0"/>
                <w:sz w:val="15"/>
                <w:szCs w:val="15"/>
                <w:u w:val="none"/>
                <w:lang w:val="en-US" w:eastAsia="zh-CN" w:bidi="ar"/>
              </w:rPr>
              <w:t>万亩</w:t>
            </w:r>
          </w:p>
        </w:tc>
        <w:tc>
          <w:tcPr>
            <w:tcW w:w="59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c>
          <w:tcPr>
            <w:tcW w:w="51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i w:val="0"/>
                <w:color w:val="000000"/>
                <w:sz w:val="15"/>
                <w:szCs w:val="15"/>
                <w:u w:val="none"/>
              </w:rPr>
            </w:pPr>
            <w:r>
              <w:rPr>
                <w:rFonts w:hint="default" w:ascii="Times New Roman" w:hAnsi="Times New Roman" w:eastAsia="宋体" w:cs="Times New Roman"/>
                <w:b/>
                <w:i w:val="0"/>
                <w:color w:val="000000"/>
                <w:kern w:val="0"/>
                <w:sz w:val="15"/>
                <w:szCs w:val="15"/>
                <w:u w:val="none"/>
                <w:lang w:val="en-US" w:eastAsia="zh-CN" w:bidi="ar"/>
              </w:rPr>
              <w:t>80</w:t>
            </w:r>
          </w:p>
        </w:tc>
        <w:tc>
          <w:tcPr>
            <w:tcW w:w="56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c>
          <w:tcPr>
            <w:tcW w:w="49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i w:val="0"/>
                <w:color w:val="000000"/>
                <w:sz w:val="15"/>
                <w:szCs w:val="15"/>
                <w:u w:val="none"/>
              </w:rPr>
            </w:pPr>
            <w:r>
              <w:rPr>
                <w:rFonts w:hint="default" w:ascii="Times New Roman" w:hAnsi="Times New Roman" w:eastAsia="宋体" w:cs="Times New Roman"/>
                <w:i w:val="0"/>
                <w:color w:val="000000"/>
                <w:kern w:val="0"/>
                <w:sz w:val="15"/>
                <w:szCs w:val="15"/>
                <w:u w:val="none"/>
                <w:lang w:val="en-US" w:eastAsia="zh-CN" w:bidi="ar"/>
              </w:rPr>
              <w:t>20</w:t>
            </w:r>
          </w:p>
        </w:tc>
        <w:tc>
          <w:tcPr>
            <w:tcW w:w="52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c>
          <w:tcPr>
            <w:tcW w:w="56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c>
          <w:tcPr>
            <w:tcW w:w="50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c>
          <w:tcPr>
            <w:tcW w:w="51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i w:val="0"/>
                <w:color w:val="000000"/>
                <w:sz w:val="15"/>
                <w:szCs w:val="15"/>
                <w:u w:val="none"/>
              </w:rPr>
            </w:pPr>
            <w:r>
              <w:rPr>
                <w:rFonts w:hint="default" w:ascii="Times New Roman" w:hAnsi="Times New Roman" w:eastAsia="宋体" w:cs="Times New Roman"/>
                <w:i w:val="0"/>
                <w:color w:val="000000"/>
                <w:kern w:val="0"/>
                <w:sz w:val="15"/>
                <w:szCs w:val="15"/>
                <w:u w:val="none"/>
                <w:lang w:val="en-US" w:eastAsia="zh-CN" w:bidi="ar"/>
              </w:rPr>
              <w:t>10</w:t>
            </w:r>
          </w:p>
        </w:tc>
        <w:tc>
          <w:tcPr>
            <w:tcW w:w="50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c>
          <w:tcPr>
            <w:tcW w:w="50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cs="Times New Roman"/>
                <w:sz w:val="15"/>
                <w:szCs w:val="15"/>
              </w:rPr>
            </w:pPr>
          </w:p>
        </w:tc>
        <w:tc>
          <w:tcPr>
            <w:tcW w:w="50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c>
          <w:tcPr>
            <w:tcW w:w="50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i w:val="0"/>
                <w:color w:val="000000"/>
                <w:sz w:val="15"/>
                <w:szCs w:val="15"/>
                <w:u w:val="none"/>
              </w:rPr>
            </w:pPr>
            <w:r>
              <w:rPr>
                <w:rFonts w:hint="default" w:ascii="Times New Roman" w:hAnsi="Times New Roman" w:eastAsia="宋体" w:cs="Times New Roman"/>
                <w:i w:val="0"/>
                <w:color w:val="000000"/>
                <w:kern w:val="0"/>
                <w:sz w:val="15"/>
                <w:szCs w:val="15"/>
                <w:u w:val="none"/>
                <w:lang w:val="en-US" w:eastAsia="zh-CN" w:bidi="ar"/>
              </w:rPr>
              <w:t>10</w:t>
            </w:r>
          </w:p>
        </w:tc>
        <w:tc>
          <w:tcPr>
            <w:tcW w:w="50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i w:val="0"/>
                <w:color w:val="000000"/>
                <w:sz w:val="15"/>
                <w:szCs w:val="15"/>
                <w:u w:val="none"/>
              </w:rPr>
            </w:pPr>
            <w:r>
              <w:rPr>
                <w:rFonts w:hint="default" w:ascii="Times New Roman" w:hAnsi="Times New Roman" w:eastAsia="宋体" w:cs="Times New Roman"/>
                <w:i w:val="0"/>
                <w:color w:val="000000"/>
                <w:kern w:val="0"/>
                <w:sz w:val="15"/>
                <w:szCs w:val="15"/>
                <w:u w:val="none"/>
                <w:lang w:val="en-US" w:eastAsia="zh-CN" w:bidi="ar"/>
              </w:rPr>
              <w:t>40</w:t>
            </w:r>
          </w:p>
        </w:tc>
        <w:tc>
          <w:tcPr>
            <w:tcW w:w="50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cs="Times New Roman"/>
                <w:sz w:val="15"/>
                <w:szCs w:val="15"/>
              </w:rPr>
            </w:pPr>
          </w:p>
        </w:tc>
        <w:tc>
          <w:tcPr>
            <w:tcW w:w="50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c>
          <w:tcPr>
            <w:tcW w:w="50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c>
          <w:tcPr>
            <w:tcW w:w="71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c>
          <w:tcPr>
            <w:tcW w:w="55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c>
          <w:tcPr>
            <w:tcW w:w="65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r>
      <w:tr>
        <w:tblPrEx>
          <w:shd w:val="clear" w:color="auto" w:fill="auto"/>
          <w:tblLayout w:type="fixed"/>
          <w:tblCellMar>
            <w:top w:w="0" w:type="dxa"/>
            <w:left w:w="0" w:type="dxa"/>
            <w:bottom w:w="0" w:type="dxa"/>
            <w:right w:w="0" w:type="dxa"/>
          </w:tblCellMar>
        </w:tblPrEx>
        <w:trPr>
          <w:trHeight w:val="285" w:hRule="atLeast"/>
        </w:trPr>
        <w:tc>
          <w:tcPr>
            <w:tcW w:w="395" w:type="dxa"/>
            <w:vMerge w:val="continue"/>
            <w:tcBorders>
              <w:left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c>
          <w:tcPr>
            <w:tcW w:w="420" w:type="dxa"/>
            <w:vMerge w:val="continue"/>
            <w:tcBorders>
              <w:left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c>
          <w:tcPr>
            <w:tcW w:w="1030" w:type="dxa"/>
            <w:vMerge w:val="continue"/>
            <w:tcBorders>
              <w:left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c>
          <w:tcPr>
            <w:tcW w:w="36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i w:val="0"/>
                <w:color w:val="000000"/>
                <w:sz w:val="15"/>
                <w:szCs w:val="15"/>
                <w:u w:val="none"/>
              </w:rPr>
            </w:pPr>
            <w:r>
              <w:rPr>
                <w:rFonts w:hint="default" w:ascii="Times New Roman" w:hAnsi="Times New Roman" w:eastAsia="宋体" w:cs="Times New Roman"/>
                <w:i w:val="0"/>
                <w:color w:val="000000"/>
                <w:kern w:val="0"/>
                <w:sz w:val="15"/>
                <w:szCs w:val="15"/>
                <w:u w:val="none"/>
                <w:lang w:val="en-US" w:eastAsia="zh-CN" w:bidi="ar"/>
              </w:rPr>
              <w:t>16</w:t>
            </w:r>
          </w:p>
        </w:tc>
        <w:tc>
          <w:tcPr>
            <w:tcW w:w="224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left"/>
              <w:textAlignment w:val="center"/>
              <w:rPr>
                <w:rFonts w:hint="default" w:ascii="Times New Roman" w:hAnsi="Times New Roman" w:eastAsia="宋体" w:cs="Times New Roman"/>
                <w:i w:val="0"/>
                <w:color w:val="000000"/>
                <w:sz w:val="15"/>
                <w:szCs w:val="15"/>
                <w:u w:val="none"/>
              </w:rPr>
            </w:pPr>
            <w:r>
              <w:rPr>
                <w:rFonts w:hint="default" w:ascii="Times New Roman" w:hAnsi="Times New Roman" w:eastAsia="宋体" w:cs="Times New Roman"/>
                <w:i w:val="0"/>
                <w:color w:val="000000"/>
                <w:kern w:val="0"/>
                <w:sz w:val="15"/>
                <w:szCs w:val="15"/>
                <w:u w:val="none"/>
                <w:lang w:val="en-US" w:eastAsia="zh-CN" w:bidi="ar"/>
              </w:rPr>
              <w:t>农村饮水工程维修养护数量</w:t>
            </w:r>
          </w:p>
        </w:tc>
        <w:tc>
          <w:tcPr>
            <w:tcW w:w="50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b/>
                <w:i w:val="0"/>
                <w:color w:val="000000"/>
                <w:sz w:val="15"/>
                <w:szCs w:val="15"/>
                <w:u w:val="none"/>
              </w:rPr>
            </w:pPr>
            <w:r>
              <w:rPr>
                <w:rFonts w:hint="default" w:ascii="Times New Roman" w:hAnsi="Times New Roman" w:eastAsia="宋体" w:cs="Times New Roman"/>
                <w:i w:val="0"/>
                <w:color w:val="000000"/>
                <w:kern w:val="0"/>
                <w:sz w:val="15"/>
                <w:szCs w:val="15"/>
                <w:u w:val="none"/>
                <w:lang w:val="en-US" w:eastAsia="zh-CN" w:bidi="ar"/>
              </w:rPr>
              <w:t>处</w:t>
            </w:r>
          </w:p>
        </w:tc>
        <w:tc>
          <w:tcPr>
            <w:tcW w:w="59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i w:val="0"/>
                <w:color w:val="000000"/>
                <w:sz w:val="15"/>
                <w:szCs w:val="15"/>
                <w:u w:val="none"/>
              </w:rPr>
            </w:pPr>
            <w:r>
              <w:rPr>
                <w:rFonts w:hint="default" w:ascii="Times New Roman" w:hAnsi="Times New Roman" w:eastAsia="宋体" w:cs="Times New Roman"/>
                <w:i w:val="0"/>
                <w:color w:val="000000"/>
                <w:kern w:val="0"/>
                <w:sz w:val="15"/>
                <w:szCs w:val="15"/>
                <w:u w:val="none"/>
                <w:lang w:val="en-US" w:eastAsia="zh-CN" w:bidi="ar"/>
              </w:rPr>
              <w:t>539</w:t>
            </w:r>
          </w:p>
        </w:tc>
        <w:tc>
          <w:tcPr>
            <w:tcW w:w="51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i w:val="0"/>
                <w:color w:val="000000"/>
                <w:sz w:val="15"/>
                <w:szCs w:val="15"/>
                <w:u w:val="none"/>
              </w:rPr>
            </w:pPr>
            <w:r>
              <w:rPr>
                <w:rFonts w:hint="default" w:ascii="Times New Roman" w:hAnsi="Times New Roman" w:eastAsia="宋体" w:cs="Times New Roman"/>
                <w:b/>
                <w:i w:val="0"/>
                <w:color w:val="000000"/>
                <w:kern w:val="0"/>
                <w:sz w:val="15"/>
                <w:szCs w:val="15"/>
                <w:u w:val="none"/>
                <w:lang w:val="en-US" w:eastAsia="zh-CN" w:bidi="ar"/>
              </w:rPr>
              <w:t>349</w:t>
            </w:r>
          </w:p>
        </w:tc>
        <w:tc>
          <w:tcPr>
            <w:tcW w:w="56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c>
          <w:tcPr>
            <w:tcW w:w="49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i w:val="0"/>
                <w:color w:val="000000"/>
                <w:sz w:val="15"/>
                <w:szCs w:val="15"/>
                <w:u w:val="none"/>
              </w:rPr>
            </w:pPr>
            <w:r>
              <w:rPr>
                <w:rFonts w:hint="default" w:ascii="Times New Roman" w:hAnsi="Times New Roman" w:eastAsia="宋体" w:cs="Times New Roman"/>
                <w:i w:val="0"/>
                <w:color w:val="000000"/>
                <w:kern w:val="0"/>
                <w:sz w:val="15"/>
                <w:szCs w:val="15"/>
                <w:u w:val="none"/>
                <w:lang w:val="en-US" w:eastAsia="zh-CN" w:bidi="ar"/>
              </w:rPr>
              <w:t>50</w:t>
            </w:r>
          </w:p>
        </w:tc>
        <w:tc>
          <w:tcPr>
            <w:tcW w:w="52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i w:val="0"/>
                <w:color w:val="000000"/>
                <w:sz w:val="15"/>
                <w:szCs w:val="15"/>
                <w:u w:val="none"/>
              </w:rPr>
            </w:pPr>
            <w:r>
              <w:rPr>
                <w:rFonts w:hint="default" w:ascii="Times New Roman" w:hAnsi="Times New Roman" w:eastAsia="宋体" w:cs="Times New Roman"/>
                <w:i w:val="0"/>
                <w:color w:val="000000"/>
                <w:kern w:val="0"/>
                <w:sz w:val="15"/>
                <w:szCs w:val="15"/>
                <w:u w:val="none"/>
                <w:lang w:val="en-US" w:eastAsia="zh-CN" w:bidi="ar"/>
              </w:rPr>
              <w:t>37</w:t>
            </w:r>
          </w:p>
        </w:tc>
        <w:tc>
          <w:tcPr>
            <w:tcW w:w="56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i w:val="0"/>
                <w:color w:val="000000"/>
                <w:sz w:val="15"/>
                <w:szCs w:val="15"/>
                <w:u w:val="none"/>
              </w:rPr>
            </w:pPr>
            <w:r>
              <w:rPr>
                <w:rFonts w:hint="default" w:ascii="Times New Roman" w:hAnsi="Times New Roman" w:eastAsia="宋体" w:cs="Times New Roman"/>
                <w:i w:val="0"/>
                <w:color w:val="000000"/>
                <w:kern w:val="0"/>
                <w:sz w:val="15"/>
                <w:szCs w:val="15"/>
                <w:u w:val="none"/>
                <w:lang w:val="en-US" w:eastAsia="zh-CN" w:bidi="ar"/>
              </w:rPr>
              <w:t>26</w:t>
            </w:r>
          </w:p>
        </w:tc>
        <w:tc>
          <w:tcPr>
            <w:tcW w:w="50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c>
          <w:tcPr>
            <w:tcW w:w="51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i w:val="0"/>
                <w:color w:val="000000"/>
                <w:sz w:val="15"/>
                <w:szCs w:val="15"/>
                <w:u w:val="none"/>
              </w:rPr>
            </w:pPr>
            <w:r>
              <w:rPr>
                <w:rFonts w:hint="default" w:ascii="Times New Roman" w:hAnsi="Times New Roman" w:eastAsia="宋体" w:cs="Times New Roman"/>
                <w:i w:val="0"/>
                <w:color w:val="000000"/>
                <w:kern w:val="0"/>
                <w:sz w:val="15"/>
                <w:szCs w:val="15"/>
                <w:u w:val="none"/>
                <w:lang w:val="en-US" w:eastAsia="zh-CN" w:bidi="ar"/>
              </w:rPr>
              <w:t>52</w:t>
            </w:r>
          </w:p>
        </w:tc>
        <w:tc>
          <w:tcPr>
            <w:tcW w:w="50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i w:val="0"/>
                <w:color w:val="000000"/>
                <w:sz w:val="15"/>
                <w:szCs w:val="15"/>
                <w:u w:val="none"/>
              </w:rPr>
            </w:pPr>
            <w:r>
              <w:rPr>
                <w:rFonts w:hint="default" w:ascii="Times New Roman" w:hAnsi="Times New Roman" w:eastAsia="宋体" w:cs="Times New Roman"/>
                <w:i w:val="0"/>
                <w:color w:val="000000"/>
                <w:kern w:val="0"/>
                <w:sz w:val="15"/>
                <w:szCs w:val="15"/>
                <w:u w:val="none"/>
                <w:lang w:val="en-US" w:eastAsia="zh-CN" w:bidi="ar"/>
              </w:rPr>
              <w:t>43</w:t>
            </w:r>
          </w:p>
        </w:tc>
        <w:tc>
          <w:tcPr>
            <w:tcW w:w="50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cs="Times New Roman"/>
                <w:sz w:val="15"/>
                <w:szCs w:val="15"/>
              </w:rPr>
            </w:pPr>
            <w:r>
              <w:rPr>
                <w:rFonts w:hint="default" w:ascii="Times New Roman" w:hAnsi="Times New Roman" w:eastAsia="宋体" w:cs="Times New Roman"/>
                <w:i w:val="0"/>
                <w:color w:val="000000"/>
                <w:kern w:val="0"/>
                <w:sz w:val="15"/>
                <w:szCs w:val="15"/>
                <w:u w:val="none"/>
                <w:lang w:val="en-US" w:eastAsia="zh-CN" w:bidi="ar"/>
              </w:rPr>
              <w:t>20</w:t>
            </w:r>
          </w:p>
        </w:tc>
        <w:tc>
          <w:tcPr>
            <w:tcW w:w="50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i w:val="0"/>
                <w:color w:val="000000"/>
                <w:sz w:val="15"/>
                <w:szCs w:val="15"/>
                <w:u w:val="none"/>
              </w:rPr>
            </w:pPr>
            <w:r>
              <w:rPr>
                <w:rFonts w:hint="default" w:ascii="Times New Roman" w:hAnsi="Times New Roman" w:eastAsia="宋体" w:cs="Times New Roman"/>
                <w:i w:val="0"/>
                <w:color w:val="000000"/>
                <w:kern w:val="0"/>
                <w:sz w:val="15"/>
                <w:szCs w:val="15"/>
                <w:u w:val="none"/>
                <w:lang w:val="en-US" w:eastAsia="zh-CN" w:bidi="ar"/>
              </w:rPr>
              <w:t>15</w:t>
            </w:r>
          </w:p>
        </w:tc>
        <w:tc>
          <w:tcPr>
            <w:tcW w:w="50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i w:val="0"/>
                <w:color w:val="000000"/>
                <w:sz w:val="15"/>
                <w:szCs w:val="15"/>
                <w:u w:val="none"/>
              </w:rPr>
            </w:pPr>
            <w:r>
              <w:rPr>
                <w:rFonts w:hint="default" w:ascii="Times New Roman" w:hAnsi="Times New Roman" w:eastAsia="宋体" w:cs="Times New Roman"/>
                <w:i w:val="0"/>
                <w:color w:val="000000"/>
                <w:kern w:val="0"/>
                <w:sz w:val="15"/>
                <w:szCs w:val="15"/>
                <w:u w:val="none"/>
                <w:lang w:val="en-US" w:eastAsia="zh-CN" w:bidi="ar"/>
              </w:rPr>
              <w:t>54</w:t>
            </w:r>
          </w:p>
        </w:tc>
        <w:tc>
          <w:tcPr>
            <w:tcW w:w="50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i w:val="0"/>
                <w:color w:val="000000"/>
                <w:sz w:val="15"/>
                <w:szCs w:val="15"/>
                <w:u w:val="none"/>
              </w:rPr>
            </w:pPr>
            <w:r>
              <w:rPr>
                <w:rFonts w:hint="default" w:ascii="Times New Roman" w:hAnsi="Times New Roman" w:eastAsia="宋体" w:cs="Times New Roman"/>
                <w:i w:val="0"/>
                <w:color w:val="000000"/>
                <w:kern w:val="0"/>
                <w:sz w:val="15"/>
                <w:szCs w:val="15"/>
                <w:u w:val="none"/>
                <w:lang w:val="en-US" w:eastAsia="zh-CN" w:bidi="ar"/>
              </w:rPr>
              <w:t>52</w:t>
            </w:r>
          </w:p>
        </w:tc>
        <w:tc>
          <w:tcPr>
            <w:tcW w:w="50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cs="Times New Roman"/>
                <w:sz w:val="15"/>
                <w:szCs w:val="15"/>
              </w:rPr>
            </w:pPr>
          </w:p>
        </w:tc>
        <w:tc>
          <w:tcPr>
            <w:tcW w:w="50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c>
          <w:tcPr>
            <w:tcW w:w="50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c>
          <w:tcPr>
            <w:tcW w:w="71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c>
          <w:tcPr>
            <w:tcW w:w="55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c>
          <w:tcPr>
            <w:tcW w:w="65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r>
      <w:tr>
        <w:tblPrEx>
          <w:shd w:val="clear" w:color="auto" w:fill="auto"/>
          <w:tblLayout w:type="fixed"/>
          <w:tblCellMar>
            <w:top w:w="0" w:type="dxa"/>
            <w:left w:w="0" w:type="dxa"/>
            <w:bottom w:w="0" w:type="dxa"/>
            <w:right w:w="0" w:type="dxa"/>
          </w:tblCellMar>
        </w:tblPrEx>
        <w:trPr>
          <w:trHeight w:val="285" w:hRule="atLeast"/>
        </w:trPr>
        <w:tc>
          <w:tcPr>
            <w:tcW w:w="395" w:type="dxa"/>
            <w:vMerge w:val="continue"/>
            <w:tcBorders>
              <w:left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c>
          <w:tcPr>
            <w:tcW w:w="420" w:type="dxa"/>
            <w:vMerge w:val="continue"/>
            <w:tcBorders>
              <w:left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c>
          <w:tcPr>
            <w:tcW w:w="1030" w:type="dxa"/>
            <w:vMerge w:val="continue"/>
            <w:tcBorders>
              <w:left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c>
          <w:tcPr>
            <w:tcW w:w="36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i w:val="0"/>
                <w:color w:val="000000"/>
                <w:sz w:val="15"/>
                <w:szCs w:val="15"/>
                <w:u w:val="none"/>
              </w:rPr>
            </w:pPr>
            <w:r>
              <w:rPr>
                <w:rFonts w:hint="default" w:ascii="Times New Roman" w:hAnsi="Times New Roman" w:eastAsia="宋体" w:cs="Times New Roman"/>
                <w:i w:val="0"/>
                <w:color w:val="000000"/>
                <w:kern w:val="0"/>
                <w:sz w:val="15"/>
                <w:szCs w:val="15"/>
                <w:u w:val="none"/>
                <w:lang w:val="en-US" w:eastAsia="zh-CN" w:bidi="ar"/>
              </w:rPr>
              <w:t>17</w:t>
            </w:r>
          </w:p>
        </w:tc>
        <w:tc>
          <w:tcPr>
            <w:tcW w:w="224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left"/>
              <w:textAlignment w:val="center"/>
              <w:rPr>
                <w:rFonts w:hint="default" w:ascii="Times New Roman" w:hAnsi="Times New Roman" w:eastAsia="宋体" w:cs="Times New Roman"/>
                <w:i w:val="0"/>
                <w:color w:val="000000"/>
                <w:sz w:val="15"/>
                <w:szCs w:val="15"/>
                <w:u w:val="none"/>
              </w:rPr>
            </w:pPr>
            <w:r>
              <w:rPr>
                <w:rFonts w:hint="default" w:ascii="Times New Roman" w:hAnsi="Times New Roman" w:eastAsia="宋体" w:cs="Times New Roman"/>
                <w:i w:val="0"/>
                <w:color w:val="000000"/>
                <w:kern w:val="0"/>
                <w:sz w:val="15"/>
                <w:szCs w:val="15"/>
                <w:u w:val="none"/>
                <w:lang w:val="en-US" w:eastAsia="zh-CN" w:bidi="ar"/>
              </w:rPr>
              <w:t>实施幸福河湖数</w:t>
            </w:r>
          </w:p>
        </w:tc>
        <w:tc>
          <w:tcPr>
            <w:tcW w:w="50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b/>
                <w:i w:val="0"/>
                <w:color w:val="000000"/>
                <w:sz w:val="15"/>
                <w:szCs w:val="15"/>
                <w:u w:val="none"/>
              </w:rPr>
            </w:pPr>
            <w:r>
              <w:rPr>
                <w:rFonts w:hint="default" w:ascii="Times New Roman" w:hAnsi="Times New Roman" w:eastAsia="宋体" w:cs="Times New Roman"/>
                <w:i w:val="0"/>
                <w:color w:val="000000"/>
                <w:kern w:val="0"/>
                <w:sz w:val="15"/>
                <w:szCs w:val="15"/>
                <w:u w:val="none"/>
                <w:lang w:val="en-US" w:eastAsia="zh-CN" w:bidi="ar"/>
              </w:rPr>
              <w:t>条</w:t>
            </w:r>
            <w:r>
              <w:rPr>
                <w:rFonts w:hint="default" w:ascii="Times New Roman" w:hAnsi="Times New Roman" w:eastAsia="宋体" w:cs="Times New Roman"/>
                <w:i w:val="0"/>
                <w:color w:val="000000"/>
                <w:kern w:val="0"/>
                <w:sz w:val="15"/>
                <w:szCs w:val="15"/>
                <w:u w:val="none"/>
                <w:lang w:val="en-US" w:eastAsia="zh-CN" w:bidi="ar"/>
              </w:rPr>
              <w:t>/</w:t>
            </w:r>
            <w:r>
              <w:rPr>
                <w:rFonts w:hint="default" w:ascii="Times New Roman" w:hAnsi="Times New Roman" w:eastAsia="宋体" w:cs="Times New Roman"/>
                <w:i w:val="0"/>
                <w:color w:val="000000"/>
                <w:kern w:val="0"/>
                <w:sz w:val="15"/>
                <w:szCs w:val="15"/>
                <w:u w:val="none"/>
                <w:lang w:val="en-US" w:eastAsia="zh-CN" w:bidi="ar"/>
              </w:rPr>
              <w:t>个</w:t>
            </w:r>
          </w:p>
        </w:tc>
        <w:tc>
          <w:tcPr>
            <w:tcW w:w="59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c>
          <w:tcPr>
            <w:tcW w:w="51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c>
          <w:tcPr>
            <w:tcW w:w="56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c>
          <w:tcPr>
            <w:tcW w:w="49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c>
          <w:tcPr>
            <w:tcW w:w="52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c>
          <w:tcPr>
            <w:tcW w:w="56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c>
          <w:tcPr>
            <w:tcW w:w="50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c>
          <w:tcPr>
            <w:tcW w:w="51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c>
          <w:tcPr>
            <w:tcW w:w="50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c>
          <w:tcPr>
            <w:tcW w:w="50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cs="Times New Roman"/>
                <w:sz w:val="15"/>
                <w:szCs w:val="15"/>
              </w:rPr>
            </w:pPr>
          </w:p>
        </w:tc>
        <w:tc>
          <w:tcPr>
            <w:tcW w:w="50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c>
          <w:tcPr>
            <w:tcW w:w="50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c>
          <w:tcPr>
            <w:tcW w:w="50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c>
          <w:tcPr>
            <w:tcW w:w="50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cs="Times New Roman"/>
                <w:sz w:val="15"/>
                <w:szCs w:val="15"/>
              </w:rPr>
            </w:pPr>
          </w:p>
        </w:tc>
        <w:tc>
          <w:tcPr>
            <w:tcW w:w="50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c>
          <w:tcPr>
            <w:tcW w:w="50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c>
          <w:tcPr>
            <w:tcW w:w="71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c>
          <w:tcPr>
            <w:tcW w:w="55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c>
          <w:tcPr>
            <w:tcW w:w="65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r>
      <w:tr>
        <w:tblPrEx>
          <w:tblLayout w:type="fixed"/>
          <w:tblCellMar>
            <w:top w:w="0" w:type="dxa"/>
            <w:left w:w="0" w:type="dxa"/>
            <w:bottom w:w="0" w:type="dxa"/>
            <w:right w:w="0" w:type="dxa"/>
          </w:tblCellMar>
        </w:tblPrEx>
        <w:trPr>
          <w:trHeight w:val="285" w:hRule="atLeast"/>
        </w:trPr>
        <w:tc>
          <w:tcPr>
            <w:tcW w:w="395" w:type="dxa"/>
            <w:vMerge w:val="continue"/>
            <w:tcBorders>
              <w:left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c>
          <w:tcPr>
            <w:tcW w:w="420" w:type="dxa"/>
            <w:vMerge w:val="continue"/>
            <w:tcBorders>
              <w:left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c>
          <w:tcPr>
            <w:tcW w:w="1030" w:type="dxa"/>
            <w:vMerge w:val="continue"/>
            <w:tcBorders>
              <w:left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c>
          <w:tcPr>
            <w:tcW w:w="36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i w:val="0"/>
                <w:color w:val="000000"/>
                <w:sz w:val="15"/>
                <w:szCs w:val="15"/>
                <w:u w:val="none"/>
              </w:rPr>
            </w:pPr>
            <w:r>
              <w:rPr>
                <w:rFonts w:hint="default" w:ascii="Times New Roman" w:hAnsi="Times New Roman" w:eastAsia="宋体" w:cs="Times New Roman"/>
                <w:i w:val="0"/>
                <w:color w:val="000000"/>
                <w:kern w:val="0"/>
                <w:sz w:val="15"/>
                <w:szCs w:val="15"/>
                <w:u w:val="none"/>
                <w:lang w:val="en-US" w:eastAsia="zh-CN" w:bidi="ar"/>
              </w:rPr>
              <w:t>18</w:t>
            </w:r>
          </w:p>
        </w:tc>
        <w:tc>
          <w:tcPr>
            <w:tcW w:w="224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left"/>
              <w:textAlignment w:val="center"/>
              <w:rPr>
                <w:rFonts w:hint="default" w:ascii="Times New Roman" w:hAnsi="Times New Roman" w:eastAsia="宋体" w:cs="Times New Roman"/>
                <w:i w:val="0"/>
                <w:color w:val="000000"/>
                <w:sz w:val="15"/>
                <w:szCs w:val="15"/>
                <w:u w:val="none"/>
              </w:rPr>
            </w:pPr>
            <w:r>
              <w:rPr>
                <w:rFonts w:hint="default" w:ascii="Times New Roman" w:hAnsi="Times New Roman" w:eastAsia="宋体" w:cs="Times New Roman"/>
                <w:i w:val="0"/>
                <w:color w:val="000000"/>
                <w:kern w:val="0"/>
                <w:sz w:val="15"/>
                <w:szCs w:val="15"/>
                <w:u w:val="none"/>
                <w:lang w:val="en-US" w:eastAsia="zh-CN" w:bidi="ar"/>
              </w:rPr>
              <w:t>小型水库工程维修养护座数</w:t>
            </w:r>
          </w:p>
        </w:tc>
        <w:tc>
          <w:tcPr>
            <w:tcW w:w="50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b/>
                <w:i w:val="0"/>
                <w:color w:val="000000"/>
                <w:sz w:val="15"/>
                <w:szCs w:val="15"/>
                <w:u w:val="none"/>
              </w:rPr>
            </w:pPr>
            <w:r>
              <w:rPr>
                <w:rFonts w:hint="default" w:ascii="Times New Roman" w:hAnsi="Times New Roman" w:eastAsia="宋体" w:cs="Times New Roman"/>
                <w:i w:val="0"/>
                <w:color w:val="000000"/>
                <w:kern w:val="0"/>
                <w:sz w:val="15"/>
                <w:szCs w:val="15"/>
                <w:u w:val="none"/>
                <w:lang w:val="en-US" w:eastAsia="zh-CN" w:bidi="ar"/>
              </w:rPr>
              <w:t>座</w:t>
            </w:r>
          </w:p>
        </w:tc>
        <w:tc>
          <w:tcPr>
            <w:tcW w:w="59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c>
          <w:tcPr>
            <w:tcW w:w="51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i w:val="0"/>
                <w:color w:val="000000"/>
                <w:sz w:val="15"/>
                <w:szCs w:val="15"/>
                <w:u w:val="none"/>
              </w:rPr>
            </w:pPr>
            <w:r>
              <w:rPr>
                <w:rFonts w:hint="default" w:ascii="Times New Roman" w:hAnsi="Times New Roman" w:eastAsia="宋体" w:cs="Times New Roman"/>
                <w:b/>
                <w:i w:val="0"/>
                <w:color w:val="000000"/>
                <w:kern w:val="0"/>
                <w:sz w:val="15"/>
                <w:szCs w:val="15"/>
                <w:u w:val="none"/>
                <w:lang w:val="en-US" w:eastAsia="zh-CN" w:bidi="ar"/>
              </w:rPr>
              <w:t>156</w:t>
            </w:r>
          </w:p>
        </w:tc>
        <w:tc>
          <w:tcPr>
            <w:tcW w:w="56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i w:val="0"/>
                <w:color w:val="000000"/>
                <w:sz w:val="15"/>
                <w:szCs w:val="15"/>
                <w:u w:val="none"/>
              </w:rPr>
            </w:pPr>
            <w:r>
              <w:rPr>
                <w:rFonts w:hint="default" w:ascii="Times New Roman" w:hAnsi="Times New Roman" w:eastAsia="宋体" w:cs="Times New Roman"/>
                <w:i w:val="0"/>
                <w:color w:val="000000"/>
                <w:kern w:val="0"/>
                <w:sz w:val="15"/>
                <w:szCs w:val="15"/>
                <w:u w:val="none"/>
                <w:lang w:val="en-US" w:eastAsia="zh-CN" w:bidi="ar"/>
              </w:rPr>
              <w:t>13</w:t>
            </w:r>
          </w:p>
        </w:tc>
        <w:tc>
          <w:tcPr>
            <w:tcW w:w="49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i w:val="0"/>
                <w:color w:val="000000"/>
                <w:sz w:val="15"/>
                <w:szCs w:val="15"/>
                <w:u w:val="none"/>
              </w:rPr>
            </w:pPr>
            <w:r>
              <w:rPr>
                <w:rFonts w:hint="default" w:ascii="Times New Roman" w:hAnsi="Times New Roman" w:eastAsia="宋体" w:cs="Times New Roman"/>
                <w:i w:val="0"/>
                <w:color w:val="000000"/>
                <w:kern w:val="0"/>
                <w:sz w:val="15"/>
                <w:szCs w:val="15"/>
                <w:u w:val="none"/>
                <w:lang w:val="en-US" w:eastAsia="zh-CN" w:bidi="ar"/>
              </w:rPr>
              <w:t>4</w:t>
            </w:r>
          </w:p>
        </w:tc>
        <w:tc>
          <w:tcPr>
            <w:tcW w:w="52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i w:val="0"/>
                <w:color w:val="000000"/>
                <w:sz w:val="15"/>
                <w:szCs w:val="15"/>
                <w:u w:val="none"/>
              </w:rPr>
            </w:pPr>
            <w:r>
              <w:rPr>
                <w:rFonts w:hint="default" w:ascii="Times New Roman" w:hAnsi="Times New Roman" w:eastAsia="宋体" w:cs="Times New Roman"/>
                <w:i w:val="0"/>
                <w:color w:val="000000"/>
                <w:kern w:val="0"/>
                <w:sz w:val="15"/>
                <w:szCs w:val="15"/>
                <w:u w:val="none"/>
                <w:lang w:val="en-US" w:eastAsia="zh-CN" w:bidi="ar"/>
              </w:rPr>
              <w:t>28</w:t>
            </w:r>
          </w:p>
        </w:tc>
        <w:tc>
          <w:tcPr>
            <w:tcW w:w="56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i w:val="0"/>
                <w:color w:val="000000"/>
                <w:sz w:val="15"/>
                <w:szCs w:val="15"/>
                <w:u w:val="none"/>
              </w:rPr>
            </w:pPr>
            <w:r>
              <w:rPr>
                <w:rFonts w:hint="default" w:ascii="Times New Roman" w:hAnsi="Times New Roman" w:eastAsia="宋体" w:cs="Times New Roman"/>
                <w:i w:val="0"/>
                <w:color w:val="000000"/>
                <w:kern w:val="0"/>
                <w:sz w:val="15"/>
                <w:szCs w:val="15"/>
                <w:u w:val="none"/>
                <w:lang w:val="en-US" w:eastAsia="zh-CN" w:bidi="ar"/>
              </w:rPr>
              <w:t>29</w:t>
            </w:r>
          </w:p>
        </w:tc>
        <w:tc>
          <w:tcPr>
            <w:tcW w:w="50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c>
          <w:tcPr>
            <w:tcW w:w="51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i w:val="0"/>
                <w:color w:val="000000"/>
                <w:sz w:val="15"/>
                <w:szCs w:val="15"/>
                <w:u w:val="none"/>
              </w:rPr>
            </w:pPr>
            <w:r>
              <w:rPr>
                <w:rFonts w:hint="default" w:ascii="Times New Roman" w:hAnsi="Times New Roman" w:eastAsia="宋体" w:cs="Times New Roman"/>
                <w:i w:val="0"/>
                <w:color w:val="000000"/>
                <w:kern w:val="0"/>
                <w:sz w:val="15"/>
                <w:szCs w:val="15"/>
                <w:u w:val="none"/>
                <w:lang w:val="en-US" w:eastAsia="zh-CN" w:bidi="ar"/>
              </w:rPr>
              <w:t>5</w:t>
            </w:r>
          </w:p>
        </w:tc>
        <w:tc>
          <w:tcPr>
            <w:tcW w:w="50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i w:val="0"/>
                <w:color w:val="000000"/>
                <w:sz w:val="15"/>
                <w:szCs w:val="15"/>
                <w:u w:val="none"/>
              </w:rPr>
            </w:pPr>
            <w:r>
              <w:rPr>
                <w:rFonts w:hint="default" w:ascii="Times New Roman" w:hAnsi="Times New Roman" w:eastAsia="宋体" w:cs="Times New Roman"/>
                <w:i w:val="0"/>
                <w:color w:val="000000"/>
                <w:kern w:val="0"/>
                <w:sz w:val="15"/>
                <w:szCs w:val="15"/>
                <w:u w:val="none"/>
                <w:lang w:val="en-US" w:eastAsia="zh-CN" w:bidi="ar"/>
              </w:rPr>
              <w:t>45</w:t>
            </w:r>
          </w:p>
        </w:tc>
        <w:tc>
          <w:tcPr>
            <w:tcW w:w="50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cs="Times New Roman"/>
                <w:sz w:val="15"/>
                <w:szCs w:val="15"/>
              </w:rPr>
            </w:pPr>
            <w:r>
              <w:rPr>
                <w:rFonts w:hint="default" w:ascii="Times New Roman" w:hAnsi="Times New Roman" w:eastAsia="宋体" w:cs="Times New Roman"/>
                <w:i w:val="0"/>
                <w:color w:val="000000"/>
                <w:kern w:val="0"/>
                <w:sz w:val="15"/>
                <w:szCs w:val="15"/>
                <w:u w:val="none"/>
                <w:lang w:val="en-US" w:eastAsia="zh-CN" w:bidi="ar"/>
              </w:rPr>
              <w:t>19</w:t>
            </w:r>
          </w:p>
        </w:tc>
        <w:tc>
          <w:tcPr>
            <w:tcW w:w="50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i w:val="0"/>
                <w:color w:val="000000"/>
                <w:sz w:val="15"/>
                <w:szCs w:val="15"/>
                <w:u w:val="none"/>
              </w:rPr>
            </w:pPr>
            <w:r>
              <w:rPr>
                <w:rFonts w:hint="default" w:ascii="Times New Roman" w:hAnsi="Times New Roman" w:eastAsia="宋体" w:cs="Times New Roman"/>
                <w:i w:val="0"/>
                <w:color w:val="000000"/>
                <w:kern w:val="0"/>
                <w:sz w:val="15"/>
                <w:szCs w:val="15"/>
                <w:u w:val="none"/>
                <w:lang w:val="en-US" w:eastAsia="zh-CN" w:bidi="ar"/>
              </w:rPr>
              <w:t>7</w:t>
            </w:r>
          </w:p>
        </w:tc>
        <w:tc>
          <w:tcPr>
            <w:tcW w:w="50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c>
          <w:tcPr>
            <w:tcW w:w="50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i w:val="0"/>
                <w:color w:val="000000"/>
                <w:sz w:val="15"/>
                <w:szCs w:val="15"/>
                <w:u w:val="none"/>
              </w:rPr>
            </w:pPr>
            <w:r>
              <w:rPr>
                <w:rFonts w:hint="default" w:ascii="Times New Roman" w:hAnsi="Times New Roman" w:eastAsia="宋体" w:cs="Times New Roman"/>
                <w:i w:val="0"/>
                <w:color w:val="000000"/>
                <w:kern w:val="0"/>
                <w:sz w:val="15"/>
                <w:szCs w:val="15"/>
                <w:u w:val="none"/>
                <w:lang w:val="en-US" w:eastAsia="zh-CN" w:bidi="ar"/>
              </w:rPr>
              <w:t>5</w:t>
            </w:r>
          </w:p>
        </w:tc>
        <w:tc>
          <w:tcPr>
            <w:tcW w:w="50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cs="Times New Roman"/>
                <w:sz w:val="15"/>
                <w:szCs w:val="15"/>
              </w:rPr>
            </w:pPr>
          </w:p>
        </w:tc>
        <w:tc>
          <w:tcPr>
            <w:tcW w:w="50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c>
          <w:tcPr>
            <w:tcW w:w="50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c>
          <w:tcPr>
            <w:tcW w:w="71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c>
          <w:tcPr>
            <w:tcW w:w="55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c>
          <w:tcPr>
            <w:tcW w:w="65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i w:val="0"/>
                <w:color w:val="000000"/>
                <w:sz w:val="15"/>
                <w:szCs w:val="15"/>
                <w:u w:val="none"/>
              </w:rPr>
            </w:pPr>
            <w:r>
              <w:rPr>
                <w:rFonts w:hint="default" w:ascii="Times New Roman" w:hAnsi="Times New Roman" w:eastAsia="宋体" w:cs="Times New Roman"/>
                <w:i w:val="0"/>
                <w:color w:val="000000"/>
                <w:kern w:val="0"/>
                <w:sz w:val="15"/>
                <w:szCs w:val="15"/>
                <w:u w:val="none"/>
                <w:lang w:val="en-US" w:eastAsia="zh-CN" w:bidi="ar"/>
              </w:rPr>
              <w:t>1</w:t>
            </w:r>
          </w:p>
        </w:tc>
      </w:tr>
      <w:tr>
        <w:tblPrEx>
          <w:shd w:val="clear" w:color="auto" w:fill="auto"/>
          <w:tblLayout w:type="fixed"/>
          <w:tblCellMar>
            <w:top w:w="0" w:type="dxa"/>
            <w:left w:w="0" w:type="dxa"/>
            <w:bottom w:w="0" w:type="dxa"/>
            <w:right w:w="0" w:type="dxa"/>
          </w:tblCellMar>
        </w:tblPrEx>
        <w:trPr>
          <w:trHeight w:val="285" w:hRule="atLeast"/>
        </w:trPr>
        <w:tc>
          <w:tcPr>
            <w:tcW w:w="395" w:type="dxa"/>
            <w:vMerge w:val="continue"/>
            <w:tcBorders>
              <w:left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c>
          <w:tcPr>
            <w:tcW w:w="420" w:type="dxa"/>
            <w:vMerge w:val="continue"/>
            <w:tcBorders>
              <w:left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c>
          <w:tcPr>
            <w:tcW w:w="1030" w:type="dxa"/>
            <w:vMerge w:val="continue"/>
            <w:tcBorders>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c>
          <w:tcPr>
            <w:tcW w:w="36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i w:val="0"/>
                <w:color w:val="000000"/>
                <w:sz w:val="15"/>
                <w:szCs w:val="15"/>
                <w:u w:val="none"/>
              </w:rPr>
            </w:pPr>
            <w:r>
              <w:rPr>
                <w:rFonts w:hint="default" w:ascii="Times New Roman" w:hAnsi="Times New Roman" w:eastAsia="宋体" w:cs="Times New Roman"/>
                <w:i w:val="0"/>
                <w:color w:val="000000"/>
                <w:kern w:val="0"/>
                <w:sz w:val="15"/>
                <w:szCs w:val="15"/>
                <w:u w:val="none"/>
                <w:lang w:val="en-US" w:eastAsia="zh-CN" w:bidi="ar"/>
              </w:rPr>
              <w:t>19</w:t>
            </w:r>
          </w:p>
        </w:tc>
        <w:tc>
          <w:tcPr>
            <w:tcW w:w="224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left"/>
              <w:textAlignment w:val="center"/>
              <w:rPr>
                <w:rFonts w:hint="default" w:ascii="Times New Roman" w:hAnsi="Times New Roman" w:eastAsia="宋体" w:cs="Times New Roman"/>
                <w:i w:val="0"/>
                <w:color w:val="000000"/>
                <w:sz w:val="15"/>
                <w:szCs w:val="15"/>
                <w:u w:val="none"/>
              </w:rPr>
            </w:pPr>
            <w:r>
              <w:rPr>
                <w:rFonts w:hint="default" w:ascii="Times New Roman" w:hAnsi="Times New Roman" w:eastAsia="宋体" w:cs="Times New Roman"/>
                <w:i w:val="0"/>
                <w:color w:val="000000"/>
                <w:kern w:val="0"/>
                <w:sz w:val="15"/>
                <w:szCs w:val="15"/>
                <w:u w:val="none"/>
                <w:lang w:val="en-US" w:eastAsia="zh-CN" w:bidi="ar"/>
              </w:rPr>
              <w:t>山洪灾害防治非工程措施设施维修养护县数</w:t>
            </w:r>
          </w:p>
        </w:tc>
        <w:tc>
          <w:tcPr>
            <w:tcW w:w="50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b/>
                <w:i w:val="0"/>
                <w:color w:val="000000"/>
                <w:sz w:val="15"/>
                <w:szCs w:val="15"/>
                <w:u w:val="none"/>
              </w:rPr>
            </w:pPr>
            <w:r>
              <w:rPr>
                <w:rFonts w:hint="default" w:ascii="Times New Roman" w:hAnsi="Times New Roman" w:eastAsia="宋体" w:cs="Times New Roman"/>
                <w:i w:val="0"/>
                <w:color w:val="000000"/>
                <w:kern w:val="0"/>
                <w:sz w:val="15"/>
                <w:szCs w:val="15"/>
                <w:u w:val="none"/>
                <w:lang w:val="en-US" w:eastAsia="zh-CN" w:bidi="ar"/>
              </w:rPr>
              <w:t>个</w:t>
            </w:r>
          </w:p>
        </w:tc>
        <w:tc>
          <w:tcPr>
            <w:tcW w:w="59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i w:val="0"/>
                <w:color w:val="000000"/>
                <w:sz w:val="15"/>
                <w:szCs w:val="15"/>
                <w:u w:val="none"/>
              </w:rPr>
            </w:pPr>
            <w:r>
              <w:rPr>
                <w:rFonts w:hint="default" w:ascii="Times New Roman" w:hAnsi="Times New Roman" w:eastAsia="宋体" w:cs="Times New Roman"/>
                <w:i w:val="0"/>
                <w:color w:val="000000"/>
                <w:kern w:val="0"/>
                <w:sz w:val="15"/>
                <w:szCs w:val="15"/>
                <w:u w:val="none"/>
                <w:lang w:val="en-US" w:eastAsia="zh-CN" w:bidi="ar"/>
              </w:rPr>
              <w:t>73</w:t>
            </w:r>
          </w:p>
        </w:tc>
        <w:tc>
          <w:tcPr>
            <w:tcW w:w="51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i w:val="0"/>
                <w:color w:val="000000"/>
                <w:sz w:val="15"/>
                <w:szCs w:val="15"/>
                <w:u w:val="none"/>
              </w:rPr>
            </w:pPr>
            <w:r>
              <w:rPr>
                <w:rFonts w:hint="default" w:ascii="Times New Roman" w:hAnsi="Times New Roman" w:eastAsia="宋体" w:cs="Times New Roman"/>
                <w:b/>
                <w:i w:val="0"/>
                <w:color w:val="000000"/>
                <w:kern w:val="0"/>
                <w:sz w:val="15"/>
                <w:szCs w:val="15"/>
                <w:u w:val="none"/>
                <w:lang w:val="en-US" w:eastAsia="zh-CN" w:bidi="ar"/>
              </w:rPr>
              <w:t>1</w:t>
            </w:r>
          </w:p>
        </w:tc>
        <w:tc>
          <w:tcPr>
            <w:tcW w:w="56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c>
          <w:tcPr>
            <w:tcW w:w="49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c>
          <w:tcPr>
            <w:tcW w:w="52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c>
          <w:tcPr>
            <w:tcW w:w="56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c>
          <w:tcPr>
            <w:tcW w:w="50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c>
          <w:tcPr>
            <w:tcW w:w="51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c>
          <w:tcPr>
            <w:tcW w:w="50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c>
          <w:tcPr>
            <w:tcW w:w="50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cs="Times New Roman"/>
                <w:sz w:val="15"/>
                <w:szCs w:val="15"/>
              </w:rPr>
            </w:pPr>
          </w:p>
        </w:tc>
        <w:tc>
          <w:tcPr>
            <w:tcW w:w="50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c>
          <w:tcPr>
            <w:tcW w:w="50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c>
          <w:tcPr>
            <w:tcW w:w="50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c>
          <w:tcPr>
            <w:tcW w:w="50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cs="Times New Roman"/>
                <w:sz w:val="15"/>
                <w:szCs w:val="15"/>
              </w:rPr>
            </w:pPr>
          </w:p>
        </w:tc>
        <w:tc>
          <w:tcPr>
            <w:tcW w:w="50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c>
          <w:tcPr>
            <w:tcW w:w="50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c>
          <w:tcPr>
            <w:tcW w:w="71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i w:val="0"/>
                <w:color w:val="000000"/>
                <w:sz w:val="15"/>
                <w:szCs w:val="15"/>
                <w:u w:val="none"/>
              </w:rPr>
            </w:pPr>
            <w:r>
              <w:rPr>
                <w:rFonts w:hint="default" w:ascii="Times New Roman" w:hAnsi="Times New Roman" w:eastAsia="宋体" w:cs="Times New Roman"/>
                <w:i w:val="0"/>
                <w:color w:val="000000"/>
                <w:kern w:val="0"/>
                <w:sz w:val="15"/>
                <w:szCs w:val="15"/>
                <w:u w:val="none"/>
                <w:lang w:val="en-US" w:eastAsia="zh-CN" w:bidi="ar"/>
              </w:rPr>
              <w:t>1</w:t>
            </w:r>
          </w:p>
        </w:tc>
        <w:tc>
          <w:tcPr>
            <w:tcW w:w="55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c>
          <w:tcPr>
            <w:tcW w:w="65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r>
      <w:tr>
        <w:tblPrEx>
          <w:tblLayout w:type="fixed"/>
          <w:tblCellMar>
            <w:top w:w="0" w:type="dxa"/>
            <w:left w:w="0" w:type="dxa"/>
            <w:bottom w:w="0" w:type="dxa"/>
            <w:right w:w="0" w:type="dxa"/>
          </w:tblCellMar>
        </w:tblPrEx>
        <w:trPr>
          <w:trHeight w:val="285" w:hRule="atLeast"/>
        </w:trPr>
        <w:tc>
          <w:tcPr>
            <w:tcW w:w="395" w:type="dxa"/>
            <w:vMerge w:val="continue"/>
            <w:tcBorders>
              <w:left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c>
          <w:tcPr>
            <w:tcW w:w="420" w:type="dxa"/>
            <w:vMerge w:val="continue"/>
            <w:tcBorders>
              <w:left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c>
          <w:tcPr>
            <w:tcW w:w="1030" w:type="dxa"/>
            <w:vMerge w:val="restar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i w:val="0"/>
                <w:color w:val="000000"/>
                <w:sz w:val="15"/>
                <w:szCs w:val="15"/>
                <w:u w:val="none"/>
              </w:rPr>
            </w:pPr>
            <w:r>
              <w:rPr>
                <w:rFonts w:hint="default" w:ascii="Times New Roman" w:hAnsi="Times New Roman" w:eastAsia="宋体" w:cs="Times New Roman"/>
                <w:i w:val="0"/>
                <w:color w:val="000000"/>
                <w:kern w:val="0"/>
                <w:sz w:val="15"/>
                <w:szCs w:val="15"/>
                <w:u w:val="none"/>
                <w:lang w:val="en-US" w:eastAsia="zh-CN" w:bidi="ar"/>
              </w:rPr>
              <w:t>质量指标</w:t>
            </w:r>
          </w:p>
        </w:tc>
        <w:tc>
          <w:tcPr>
            <w:tcW w:w="36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i w:val="0"/>
                <w:color w:val="000000"/>
                <w:sz w:val="15"/>
                <w:szCs w:val="15"/>
                <w:u w:val="none"/>
              </w:rPr>
            </w:pPr>
            <w:r>
              <w:rPr>
                <w:rFonts w:hint="default" w:ascii="Times New Roman" w:hAnsi="Times New Roman" w:eastAsia="宋体" w:cs="Times New Roman"/>
                <w:i w:val="0"/>
                <w:color w:val="000000"/>
                <w:kern w:val="0"/>
                <w:sz w:val="15"/>
                <w:szCs w:val="15"/>
                <w:u w:val="none"/>
                <w:lang w:val="en-US" w:eastAsia="zh-CN" w:bidi="ar"/>
              </w:rPr>
              <w:t>20</w:t>
            </w:r>
          </w:p>
        </w:tc>
        <w:tc>
          <w:tcPr>
            <w:tcW w:w="224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left"/>
              <w:textAlignment w:val="center"/>
              <w:rPr>
                <w:rFonts w:hint="default" w:ascii="Times New Roman" w:hAnsi="Times New Roman" w:eastAsia="宋体" w:cs="Times New Roman"/>
                <w:i w:val="0"/>
                <w:color w:val="000000"/>
                <w:sz w:val="15"/>
                <w:szCs w:val="15"/>
                <w:u w:val="none"/>
              </w:rPr>
            </w:pPr>
            <w:r>
              <w:rPr>
                <w:rFonts w:hint="default" w:ascii="Times New Roman" w:hAnsi="Times New Roman" w:eastAsia="宋体" w:cs="Times New Roman"/>
                <w:i w:val="0"/>
                <w:color w:val="000000"/>
                <w:kern w:val="0"/>
                <w:sz w:val="15"/>
                <w:szCs w:val="15"/>
                <w:u w:val="none"/>
                <w:lang w:val="en-US" w:eastAsia="zh-CN" w:bidi="ar"/>
              </w:rPr>
              <w:t>截至2024年6月底，完工项目初步验收率</w:t>
            </w:r>
          </w:p>
        </w:tc>
        <w:tc>
          <w:tcPr>
            <w:tcW w:w="50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b/>
                <w:i w:val="0"/>
                <w:color w:val="000000"/>
                <w:sz w:val="15"/>
                <w:szCs w:val="15"/>
                <w:u w:val="none"/>
              </w:rPr>
            </w:pPr>
            <w:r>
              <w:rPr>
                <w:rFonts w:hint="default" w:ascii="Times New Roman" w:hAnsi="Times New Roman" w:eastAsia="宋体" w:cs="Times New Roman"/>
                <w:i w:val="0"/>
                <w:color w:val="000000"/>
                <w:kern w:val="0"/>
                <w:sz w:val="15"/>
                <w:szCs w:val="15"/>
                <w:u w:val="none"/>
                <w:lang w:val="en-US" w:eastAsia="zh-CN" w:bidi="ar"/>
              </w:rPr>
              <w:t>%</w:t>
            </w:r>
          </w:p>
        </w:tc>
        <w:tc>
          <w:tcPr>
            <w:tcW w:w="59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i w:val="0"/>
                <w:color w:val="000000"/>
                <w:sz w:val="15"/>
                <w:szCs w:val="15"/>
                <w:u w:val="none"/>
              </w:rPr>
            </w:pPr>
            <w:r>
              <w:rPr>
                <w:rFonts w:hint="default" w:ascii="Times New Roman" w:hAnsi="Times New Roman" w:eastAsia="宋体" w:cs="Times New Roman"/>
                <w:i w:val="0"/>
                <w:color w:val="000000"/>
                <w:kern w:val="0"/>
                <w:sz w:val="15"/>
                <w:szCs w:val="15"/>
                <w:u w:val="none"/>
                <w:lang w:val="en-US" w:eastAsia="zh-CN" w:bidi="ar"/>
              </w:rPr>
              <w:t>100%</w:t>
            </w:r>
          </w:p>
        </w:tc>
        <w:tc>
          <w:tcPr>
            <w:tcW w:w="51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i w:val="0"/>
                <w:color w:val="000000"/>
                <w:sz w:val="15"/>
                <w:szCs w:val="15"/>
                <w:u w:val="none"/>
              </w:rPr>
            </w:pPr>
            <w:r>
              <w:rPr>
                <w:rFonts w:hint="default" w:ascii="Times New Roman" w:hAnsi="Times New Roman" w:eastAsia="宋体" w:cs="Times New Roman"/>
                <w:b/>
                <w:i w:val="0"/>
                <w:color w:val="000000"/>
                <w:kern w:val="0"/>
                <w:sz w:val="15"/>
                <w:szCs w:val="15"/>
                <w:u w:val="none"/>
                <w:lang w:val="en-US" w:eastAsia="zh-CN" w:bidi="ar"/>
              </w:rPr>
              <w:t>100%</w:t>
            </w:r>
          </w:p>
        </w:tc>
        <w:tc>
          <w:tcPr>
            <w:tcW w:w="56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i w:val="0"/>
                <w:color w:val="000000"/>
                <w:sz w:val="15"/>
                <w:szCs w:val="15"/>
                <w:u w:val="none"/>
              </w:rPr>
            </w:pPr>
            <w:r>
              <w:rPr>
                <w:rFonts w:hint="default" w:ascii="Times New Roman" w:hAnsi="Times New Roman" w:eastAsia="宋体" w:cs="Times New Roman"/>
                <w:i w:val="0"/>
                <w:color w:val="000000"/>
                <w:kern w:val="0"/>
                <w:sz w:val="15"/>
                <w:szCs w:val="15"/>
                <w:u w:val="none"/>
                <w:lang w:val="en-US" w:eastAsia="zh-CN" w:bidi="ar"/>
              </w:rPr>
              <w:t>100%</w:t>
            </w:r>
          </w:p>
        </w:tc>
        <w:tc>
          <w:tcPr>
            <w:tcW w:w="49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i w:val="0"/>
                <w:color w:val="000000"/>
                <w:sz w:val="15"/>
                <w:szCs w:val="15"/>
                <w:u w:val="none"/>
              </w:rPr>
            </w:pPr>
            <w:r>
              <w:rPr>
                <w:rFonts w:hint="default" w:ascii="Times New Roman" w:hAnsi="Times New Roman" w:eastAsia="宋体" w:cs="Times New Roman"/>
                <w:i w:val="0"/>
                <w:color w:val="000000"/>
                <w:kern w:val="0"/>
                <w:sz w:val="15"/>
                <w:szCs w:val="15"/>
                <w:u w:val="none"/>
                <w:lang w:val="en-US" w:eastAsia="zh-CN" w:bidi="ar"/>
              </w:rPr>
              <w:t>100%</w:t>
            </w:r>
          </w:p>
        </w:tc>
        <w:tc>
          <w:tcPr>
            <w:tcW w:w="52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i w:val="0"/>
                <w:color w:val="000000"/>
                <w:sz w:val="15"/>
                <w:szCs w:val="15"/>
                <w:u w:val="none"/>
              </w:rPr>
            </w:pPr>
            <w:r>
              <w:rPr>
                <w:rFonts w:hint="default" w:ascii="Times New Roman" w:hAnsi="Times New Roman" w:eastAsia="宋体" w:cs="Times New Roman"/>
                <w:i w:val="0"/>
                <w:color w:val="000000"/>
                <w:kern w:val="0"/>
                <w:sz w:val="15"/>
                <w:szCs w:val="15"/>
                <w:u w:val="none"/>
                <w:lang w:val="en-US" w:eastAsia="zh-CN" w:bidi="ar"/>
              </w:rPr>
              <w:t>100%</w:t>
            </w:r>
          </w:p>
        </w:tc>
        <w:tc>
          <w:tcPr>
            <w:tcW w:w="56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i w:val="0"/>
                <w:color w:val="000000"/>
                <w:sz w:val="15"/>
                <w:szCs w:val="15"/>
                <w:u w:val="none"/>
              </w:rPr>
            </w:pPr>
            <w:r>
              <w:rPr>
                <w:rFonts w:hint="default" w:ascii="Times New Roman" w:hAnsi="Times New Roman" w:eastAsia="宋体" w:cs="Times New Roman"/>
                <w:i w:val="0"/>
                <w:color w:val="000000"/>
                <w:kern w:val="0"/>
                <w:sz w:val="15"/>
                <w:szCs w:val="15"/>
                <w:u w:val="none"/>
                <w:lang w:val="en-US" w:eastAsia="zh-CN" w:bidi="ar"/>
              </w:rPr>
              <w:t>100%</w:t>
            </w:r>
          </w:p>
        </w:tc>
        <w:tc>
          <w:tcPr>
            <w:tcW w:w="50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i w:val="0"/>
                <w:color w:val="000000"/>
                <w:sz w:val="15"/>
                <w:szCs w:val="15"/>
                <w:u w:val="none"/>
              </w:rPr>
            </w:pPr>
            <w:r>
              <w:rPr>
                <w:rFonts w:hint="default" w:ascii="Times New Roman" w:hAnsi="Times New Roman" w:eastAsia="宋体" w:cs="Times New Roman"/>
                <w:i w:val="0"/>
                <w:color w:val="000000"/>
                <w:kern w:val="0"/>
                <w:sz w:val="15"/>
                <w:szCs w:val="15"/>
                <w:u w:val="none"/>
                <w:lang w:val="en-US" w:eastAsia="zh-CN" w:bidi="ar"/>
              </w:rPr>
              <w:t>100%</w:t>
            </w:r>
          </w:p>
        </w:tc>
        <w:tc>
          <w:tcPr>
            <w:tcW w:w="51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i w:val="0"/>
                <w:color w:val="000000"/>
                <w:sz w:val="15"/>
                <w:szCs w:val="15"/>
                <w:u w:val="none"/>
              </w:rPr>
            </w:pPr>
            <w:r>
              <w:rPr>
                <w:rFonts w:hint="default" w:ascii="Times New Roman" w:hAnsi="Times New Roman" w:eastAsia="宋体" w:cs="Times New Roman"/>
                <w:i w:val="0"/>
                <w:color w:val="000000"/>
                <w:kern w:val="0"/>
                <w:sz w:val="15"/>
                <w:szCs w:val="15"/>
                <w:u w:val="none"/>
                <w:lang w:val="en-US" w:eastAsia="zh-CN" w:bidi="ar"/>
              </w:rPr>
              <w:t>100%</w:t>
            </w:r>
          </w:p>
        </w:tc>
        <w:tc>
          <w:tcPr>
            <w:tcW w:w="50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i w:val="0"/>
                <w:color w:val="000000"/>
                <w:sz w:val="15"/>
                <w:szCs w:val="15"/>
                <w:u w:val="none"/>
              </w:rPr>
            </w:pPr>
            <w:r>
              <w:rPr>
                <w:rFonts w:hint="default" w:ascii="Times New Roman" w:hAnsi="Times New Roman" w:eastAsia="宋体" w:cs="Times New Roman"/>
                <w:i w:val="0"/>
                <w:color w:val="000000"/>
                <w:kern w:val="0"/>
                <w:sz w:val="15"/>
                <w:szCs w:val="15"/>
                <w:u w:val="none"/>
                <w:lang w:val="en-US" w:eastAsia="zh-CN" w:bidi="ar"/>
              </w:rPr>
              <w:t>100%</w:t>
            </w:r>
          </w:p>
        </w:tc>
        <w:tc>
          <w:tcPr>
            <w:tcW w:w="50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cs="Times New Roman"/>
                <w:sz w:val="15"/>
                <w:szCs w:val="15"/>
              </w:rPr>
            </w:pPr>
            <w:r>
              <w:rPr>
                <w:rFonts w:hint="default" w:ascii="Times New Roman" w:hAnsi="Times New Roman" w:eastAsia="宋体" w:cs="Times New Roman"/>
                <w:i w:val="0"/>
                <w:color w:val="000000"/>
                <w:kern w:val="0"/>
                <w:sz w:val="15"/>
                <w:szCs w:val="15"/>
                <w:u w:val="none"/>
                <w:lang w:val="en-US" w:eastAsia="zh-CN" w:bidi="ar"/>
              </w:rPr>
              <w:t>100%</w:t>
            </w:r>
          </w:p>
        </w:tc>
        <w:tc>
          <w:tcPr>
            <w:tcW w:w="50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i w:val="0"/>
                <w:color w:val="000000"/>
                <w:sz w:val="15"/>
                <w:szCs w:val="15"/>
                <w:u w:val="none"/>
              </w:rPr>
            </w:pPr>
            <w:r>
              <w:rPr>
                <w:rFonts w:hint="default" w:ascii="Times New Roman" w:hAnsi="Times New Roman" w:eastAsia="宋体" w:cs="Times New Roman"/>
                <w:i w:val="0"/>
                <w:color w:val="000000"/>
                <w:kern w:val="0"/>
                <w:sz w:val="15"/>
                <w:szCs w:val="15"/>
                <w:u w:val="none"/>
                <w:lang w:val="en-US" w:eastAsia="zh-CN" w:bidi="ar"/>
              </w:rPr>
              <w:t>100%</w:t>
            </w:r>
          </w:p>
        </w:tc>
        <w:tc>
          <w:tcPr>
            <w:tcW w:w="50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i w:val="0"/>
                <w:color w:val="000000"/>
                <w:sz w:val="15"/>
                <w:szCs w:val="15"/>
                <w:u w:val="none"/>
              </w:rPr>
            </w:pPr>
            <w:r>
              <w:rPr>
                <w:rFonts w:hint="default" w:ascii="Times New Roman" w:hAnsi="Times New Roman" w:eastAsia="宋体" w:cs="Times New Roman"/>
                <w:i w:val="0"/>
                <w:color w:val="000000"/>
                <w:kern w:val="0"/>
                <w:sz w:val="15"/>
                <w:szCs w:val="15"/>
                <w:u w:val="none"/>
                <w:lang w:val="en-US" w:eastAsia="zh-CN" w:bidi="ar"/>
              </w:rPr>
              <w:t>100%</w:t>
            </w:r>
          </w:p>
        </w:tc>
        <w:tc>
          <w:tcPr>
            <w:tcW w:w="50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i w:val="0"/>
                <w:color w:val="000000"/>
                <w:sz w:val="15"/>
                <w:szCs w:val="15"/>
                <w:u w:val="none"/>
              </w:rPr>
            </w:pPr>
            <w:r>
              <w:rPr>
                <w:rFonts w:hint="default" w:ascii="Times New Roman" w:hAnsi="Times New Roman" w:eastAsia="宋体" w:cs="Times New Roman"/>
                <w:i w:val="0"/>
                <w:color w:val="000000"/>
                <w:kern w:val="0"/>
                <w:sz w:val="15"/>
                <w:szCs w:val="15"/>
                <w:u w:val="none"/>
                <w:lang w:val="en-US" w:eastAsia="zh-CN" w:bidi="ar"/>
              </w:rPr>
              <w:t>100%</w:t>
            </w:r>
          </w:p>
        </w:tc>
        <w:tc>
          <w:tcPr>
            <w:tcW w:w="50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cs="Times New Roman"/>
                <w:sz w:val="15"/>
                <w:szCs w:val="15"/>
              </w:rPr>
            </w:pPr>
          </w:p>
        </w:tc>
        <w:tc>
          <w:tcPr>
            <w:tcW w:w="50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c>
          <w:tcPr>
            <w:tcW w:w="50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c>
          <w:tcPr>
            <w:tcW w:w="71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i w:val="0"/>
                <w:color w:val="000000"/>
                <w:sz w:val="15"/>
                <w:szCs w:val="15"/>
                <w:u w:val="none"/>
              </w:rPr>
            </w:pPr>
            <w:r>
              <w:rPr>
                <w:rFonts w:hint="default" w:ascii="Times New Roman" w:hAnsi="Times New Roman" w:eastAsia="宋体" w:cs="Times New Roman"/>
                <w:i w:val="0"/>
                <w:color w:val="000000"/>
                <w:kern w:val="0"/>
                <w:sz w:val="15"/>
                <w:szCs w:val="15"/>
                <w:u w:val="none"/>
                <w:lang w:val="en-US" w:eastAsia="zh-CN" w:bidi="ar"/>
              </w:rPr>
              <w:t>100%</w:t>
            </w:r>
          </w:p>
        </w:tc>
        <w:tc>
          <w:tcPr>
            <w:tcW w:w="55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i w:val="0"/>
                <w:color w:val="000000"/>
                <w:sz w:val="15"/>
                <w:szCs w:val="15"/>
                <w:u w:val="none"/>
              </w:rPr>
            </w:pPr>
            <w:r>
              <w:rPr>
                <w:rFonts w:hint="default" w:ascii="Times New Roman" w:hAnsi="Times New Roman" w:eastAsia="宋体" w:cs="Times New Roman"/>
                <w:i w:val="0"/>
                <w:color w:val="000000"/>
                <w:kern w:val="0"/>
                <w:sz w:val="15"/>
                <w:szCs w:val="15"/>
                <w:u w:val="none"/>
                <w:lang w:val="en-US" w:eastAsia="zh-CN" w:bidi="ar"/>
              </w:rPr>
              <w:t>100%</w:t>
            </w:r>
          </w:p>
        </w:tc>
        <w:tc>
          <w:tcPr>
            <w:tcW w:w="65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i w:val="0"/>
                <w:color w:val="000000"/>
                <w:sz w:val="15"/>
                <w:szCs w:val="15"/>
                <w:u w:val="none"/>
              </w:rPr>
            </w:pPr>
            <w:r>
              <w:rPr>
                <w:rFonts w:hint="default" w:ascii="Times New Roman" w:hAnsi="Times New Roman" w:eastAsia="宋体" w:cs="Times New Roman"/>
                <w:i w:val="0"/>
                <w:color w:val="000000"/>
                <w:kern w:val="0"/>
                <w:sz w:val="15"/>
                <w:szCs w:val="15"/>
                <w:u w:val="none"/>
                <w:lang w:val="en-US" w:eastAsia="zh-CN" w:bidi="ar"/>
              </w:rPr>
              <w:t>100%</w:t>
            </w:r>
          </w:p>
        </w:tc>
      </w:tr>
      <w:tr>
        <w:tblPrEx>
          <w:shd w:val="clear" w:color="auto" w:fill="auto"/>
          <w:tblLayout w:type="fixed"/>
          <w:tblCellMar>
            <w:top w:w="0" w:type="dxa"/>
            <w:left w:w="0" w:type="dxa"/>
            <w:bottom w:w="0" w:type="dxa"/>
            <w:right w:w="0" w:type="dxa"/>
          </w:tblCellMar>
        </w:tblPrEx>
        <w:trPr>
          <w:trHeight w:val="555" w:hRule="atLeast"/>
        </w:trPr>
        <w:tc>
          <w:tcPr>
            <w:tcW w:w="395" w:type="dxa"/>
            <w:vMerge w:val="continue"/>
            <w:tcBorders>
              <w:left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c>
          <w:tcPr>
            <w:tcW w:w="420" w:type="dxa"/>
            <w:vMerge w:val="continue"/>
            <w:tcBorders>
              <w:left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c>
          <w:tcPr>
            <w:tcW w:w="1030" w:type="dxa"/>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c>
          <w:tcPr>
            <w:tcW w:w="36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i w:val="0"/>
                <w:color w:val="000000"/>
                <w:sz w:val="15"/>
                <w:szCs w:val="15"/>
                <w:u w:val="none"/>
              </w:rPr>
            </w:pPr>
            <w:r>
              <w:rPr>
                <w:rFonts w:hint="default" w:ascii="Times New Roman" w:hAnsi="Times New Roman" w:eastAsia="宋体" w:cs="Times New Roman"/>
                <w:i w:val="0"/>
                <w:color w:val="000000"/>
                <w:kern w:val="0"/>
                <w:sz w:val="15"/>
                <w:szCs w:val="15"/>
                <w:u w:val="none"/>
                <w:lang w:val="en-US" w:eastAsia="zh-CN" w:bidi="ar"/>
              </w:rPr>
              <w:t>21</w:t>
            </w:r>
          </w:p>
        </w:tc>
        <w:tc>
          <w:tcPr>
            <w:tcW w:w="224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left"/>
              <w:textAlignment w:val="center"/>
              <w:rPr>
                <w:rFonts w:hint="default" w:ascii="Times New Roman" w:hAnsi="Times New Roman" w:eastAsia="宋体" w:cs="Times New Roman"/>
                <w:i w:val="0"/>
                <w:color w:val="000000"/>
                <w:sz w:val="15"/>
                <w:szCs w:val="15"/>
                <w:u w:val="none"/>
              </w:rPr>
            </w:pPr>
            <w:r>
              <w:rPr>
                <w:rFonts w:hint="default" w:ascii="Times New Roman" w:hAnsi="Times New Roman" w:eastAsia="宋体" w:cs="Times New Roman"/>
                <w:i w:val="0"/>
                <w:color w:val="000000"/>
                <w:kern w:val="0"/>
                <w:sz w:val="15"/>
                <w:szCs w:val="15"/>
                <w:u w:val="none"/>
                <w:lang w:val="en-US" w:eastAsia="zh-CN" w:bidi="ar"/>
              </w:rPr>
              <w:t>工程验收合格率</w:t>
            </w:r>
          </w:p>
        </w:tc>
        <w:tc>
          <w:tcPr>
            <w:tcW w:w="50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b/>
                <w:i w:val="0"/>
                <w:color w:val="000000"/>
                <w:sz w:val="15"/>
                <w:szCs w:val="15"/>
                <w:u w:val="none"/>
              </w:rPr>
            </w:pPr>
            <w:r>
              <w:rPr>
                <w:rFonts w:hint="default" w:ascii="Times New Roman" w:hAnsi="Times New Roman" w:eastAsia="宋体" w:cs="Times New Roman"/>
                <w:i w:val="0"/>
                <w:color w:val="000000"/>
                <w:kern w:val="0"/>
                <w:sz w:val="15"/>
                <w:szCs w:val="15"/>
                <w:u w:val="none"/>
                <w:lang w:val="en-US" w:eastAsia="zh-CN" w:bidi="ar"/>
              </w:rPr>
              <w:t>%</w:t>
            </w:r>
          </w:p>
        </w:tc>
        <w:tc>
          <w:tcPr>
            <w:tcW w:w="59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i w:val="0"/>
                <w:color w:val="000000"/>
                <w:sz w:val="15"/>
                <w:szCs w:val="15"/>
                <w:u w:val="none"/>
              </w:rPr>
            </w:pPr>
            <w:r>
              <w:rPr>
                <w:rFonts w:hint="default" w:ascii="Times New Roman" w:hAnsi="Times New Roman" w:eastAsia="宋体" w:cs="Times New Roman"/>
                <w:i w:val="0"/>
                <w:color w:val="000000"/>
                <w:kern w:val="0"/>
                <w:sz w:val="15"/>
                <w:szCs w:val="15"/>
                <w:u w:val="none"/>
                <w:lang w:val="en-US" w:eastAsia="zh-CN" w:bidi="ar"/>
              </w:rPr>
              <w:t>100%</w:t>
            </w:r>
          </w:p>
        </w:tc>
        <w:tc>
          <w:tcPr>
            <w:tcW w:w="51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i w:val="0"/>
                <w:color w:val="000000"/>
                <w:sz w:val="15"/>
                <w:szCs w:val="15"/>
                <w:u w:val="none"/>
              </w:rPr>
            </w:pPr>
            <w:r>
              <w:rPr>
                <w:rFonts w:hint="default" w:ascii="Times New Roman" w:hAnsi="Times New Roman" w:eastAsia="宋体" w:cs="Times New Roman"/>
                <w:b/>
                <w:i w:val="0"/>
                <w:color w:val="000000"/>
                <w:kern w:val="0"/>
                <w:sz w:val="15"/>
                <w:szCs w:val="15"/>
                <w:u w:val="none"/>
                <w:lang w:val="en-US" w:eastAsia="zh-CN" w:bidi="ar"/>
              </w:rPr>
              <w:t>100%</w:t>
            </w:r>
          </w:p>
        </w:tc>
        <w:tc>
          <w:tcPr>
            <w:tcW w:w="56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i w:val="0"/>
                <w:color w:val="000000"/>
                <w:sz w:val="15"/>
                <w:szCs w:val="15"/>
                <w:u w:val="none"/>
              </w:rPr>
            </w:pPr>
            <w:r>
              <w:rPr>
                <w:rFonts w:hint="default" w:ascii="Times New Roman" w:hAnsi="Times New Roman" w:eastAsia="宋体" w:cs="Times New Roman"/>
                <w:i w:val="0"/>
                <w:color w:val="000000"/>
                <w:kern w:val="0"/>
                <w:sz w:val="15"/>
                <w:szCs w:val="15"/>
                <w:u w:val="none"/>
                <w:lang w:val="en-US" w:eastAsia="zh-CN" w:bidi="ar"/>
              </w:rPr>
              <w:t>100%</w:t>
            </w:r>
          </w:p>
        </w:tc>
        <w:tc>
          <w:tcPr>
            <w:tcW w:w="49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i w:val="0"/>
                <w:color w:val="000000"/>
                <w:sz w:val="15"/>
                <w:szCs w:val="15"/>
                <w:u w:val="none"/>
              </w:rPr>
            </w:pPr>
            <w:r>
              <w:rPr>
                <w:rFonts w:hint="default" w:ascii="Times New Roman" w:hAnsi="Times New Roman" w:eastAsia="宋体" w:cs="Times New Roman"/>
                <w:i w:val="0"/>
                <w:color w:val="000000"/>
                <w:kern w:val="0"/>
                <w:sz w:val="15"/>
                <w:szCs w:val="15"/>
                <w:u w:val="none"/>
                <w:lang w:val="en-US" w:eastAsia="zh-CN" w:bidi="ar"/>
              </w:rPr>
              <w:t>100%</w:t>
            </w:r>
          </w:p>
        </w:tc>
        <w:tc>
          <w:tcPr>
            <w:tcW w:w="52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i w:val="0"/>
                <w:color w:val="000000"/>
                <w:sz w:val="15"/>
                <w:szCs w:val="15"/>
                <w:u w:val="none"/>
              </w:rPr>
            </w:pPr>
            <w:r>
              <w:rPr>
                <w:rFonts w:hint="default" w:ascii="Times New Roman" w:hAnsi="Times New Roman" w:eastAsia="宋体" w:cs="Times New Roman"/>
                <w:i w:val="0"/>
                <w:color w:val="000000"/>
                <w:kern w:val="0"/>
                <w:sz w:val="15"/>
                <w:szCs w:val="15"/>
                <w:u w:val="none"/>
                <w:lang w:val="en-US" w:eastAsia="zh-CN" w:bidi="ar"/>
              </w:rPr>
              <w:t>100%</w:t>
            </w:r>
          </w:p>
        </w:tc>
        <w:tc>
          <w:tcPr>
            <w:tcW w:w="56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i w:val="0"/>
                <w:color w:val="000000"/>
                <w:sz w:val="15"/>
                <w:szCs w:val="15"/>
                <w:u w:val="none"/>
              </w:rPr>
            </w:pPr>
            <w:r>
              <w:rPr>
                <w:rFonts w:hint="default" w:ascii="Times New Roman" w:hAnsi="Times New Roman" w:eastAsia="宋体" w:cs="Times New Roman"/>
                <w:i w:val="0"/>
                <w:color w:val="000000"/>
                <w:kern w:val="0"/>
                <w:sz w:val="15"/>
                <w:szCs w:val="15"/>
                <w:u w:val="none"/>
                <w:lang w:val="en-US" w:eastAsia="zh-CN" w:bidi="ar"/>
              </w:rPr>
              <w:t>100%</w:t>
            </w:r>
          </w:p>
        </w:tc>
        <w:tc>
          <w:tcPr>
            <w:tcW w:w="50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i w:val="0"/>
                <w:color w:val="000000"/>
                <w:sz w:val="15"/>
                <w:szCs w:val="15"/>
                <w:u w:val="none"/>
              </w:rPr>
            </w:pPr>
            <w:r>
              <w:rPr>
                <w:rFonts w:hint="default" w:ascii="Times New Roman" w:hAnsi="Times New Roman" w:eastAsia="宋体" w:cs="Times New Roman"/>
                <w:i w:val="0"/>
                <w:color w:val="000000"/>
                <w:kern w:val="0"/>
                <w:sz w:val="15"/>
                <w:szCs w:val="15"/>
                <w:u w:val="none"/>
                <w:lang w:val="en-US" w:eastAsia="zh-CN" w:bidi="ar"/>
              </w:rPr>
              <w:t>100%</w:t>
            </w:r>
          </w:p>
        </w:tc>
        <w:tc>
          <w:tcPr>
            <w:tcW w:w="51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i w:val="0"/>
                <w:color w:val="000000"/>
                <w:sz w:val="15"/>
                <w:szCs w:val="15"/>
                <w:u w:val="none"/>
              </w:rPr>
            </w:pPr>
            <w:r>
              <w:rPr>
                <w:rFonts w:hint="default" w:ascii="Times New Roman" w:hAnsi="Times New Roman" w:eastAsia="宋体" w:cs="Times New Roman"/>
                <w:i w:val="0"/>
                <w:color w:val="000000"/>
                <w:kern w:val="0"/>
                <w:sz w:val="15"/>
                <w:szCs w:val="15"/>
                <w:u w:val="none"/>
                <w:lang w:val="en-US" w:eastAsia="zh-CN" w:bidi="ar"/>
              </w:rPr>
              <w:t>100%</w:t>
            </w:r>
          </w:p>
        </w:tc>
        <w:tc>
          <w:tcPr>
            <w:tcW w:w="50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i w:val="0"/>
                <w:color w:val="000000"/>
                <w:sz w:val="15"/>
                <w:szCs w:val="15"/>
                <w:u w:val="none"/>
              </w:rPr>
            </w:pPr>
            <w:r>
              <w:rPr>
                <w:rFonts w:hint="default" w:ascii="Times New Roman" w:hAnsi="Times New Roman" w:eastAsia="宋体" w:cs="Times New Roman"/>
                <w:i w:val="0"/>
                <w:color w:val="000000"/>
                <w:kern w:val="0"/>
                <w:sz w:val="15"/>
                <w:szCs w:val="15"/>
                <w:u w:val="none"/>
                <w:lang w:val="en-US" w:eastAsia="zh-CN" w:bidi="ar"/>
              </w:rPr>
              <w:t>100%</w:t>
            </w:r>
          </w:p>
        </w:tc>
        <w:tc>
          <w:tcPr>
            <w:tcW w:w="50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cs="Times New Roman"/>
                <w:sz w:val="15"/>
                <w:szCs w:val="15"/>
              </w:rPr>
            </w:pPr>
            <w:r>
              <w:rPr>
                <w:rFonts w:hint="default" w:ascii="Times New Roman" w:hAnsi="Times New Roman" w:eastAsia="宋体" w:cs="Times New Roman"/>
                <w:i w:val="0"/>
                <w:color w:val="000000"/>
                <w:kern w:val="0"/>
                <w:sz w:val="15"/>
                <w:szCs w:val="15"/>
                <w:u w:val="none"/>
                <w:lang w:val="en-US" w:eastAsia="zh-CN" w:bidi="ar"/>
              </w:rPr>
              <w:t>100%</w:t>
            </w:r>
          </w:p>
        </w:tc>
        <w:tc>
          <w:tcPr>
            <w:tcW w:w="50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i w:val="0"/>
                <w:color w:val="000000"/>
                <w:sz w:val="15"/>
                <w:szCs w:val="15"/>
                <w:u w:val="none"/>
              </w:rPr>
            </w:pPr>
            <w:r>
              <w:rPr>
                <w:rFonts w:hint="default" w:ascii="Times New Roman" w:hAnsi="Times New Roman" w:eastAsia="宋体" w:cs="Times New Roman"/>
                <w:i w:val="0"/>
                <w:color w:val="000000"/>
                <w:kern w:val="0"/>
                <w:sz w:val="15"/>
                <w:szCs w:val="15"/>
                <w:u w:val="none"/>
                <w:lang w:val="en-US" w:eastAsia="zh-CN" w:bidi="ar"/>
              </w:rPr>
              <w:t>100%</w:t>
            </w:r>
          </w:p>
        </w:tc>
        <w:tc>
          <w:tcPr>
            <w:tcW w:w="50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i w:val="0"/>
                <w:color w:val="000000"/>
                <w:sz w:val="15"/>
                <w:szCs w:val="15"/>
                <w:u w:val="none"/>
              </w:rPr>
            </w:pPr>
            <w:r>
              <w:rPr>
                <w:rFonts w:hint="default" w:ascii="Times New Roman" w:hAnsi="Times New Roman" w:eastAsia="宋体" w:cs="Times New Roman"/>
                <w:i w:val="0"/>
                <w:color w:val="000000"/>
                <w:kern w:val="0"/>
                <w:sz w:val="15"/>
                <w:szCs w:val="15"/>
                <w:u w:val="none"/>
                <w:lang w:val="en-US" w:eastAsia="zh-CN" w:bidi="ar"/>
              </w:rPr>
              <w:t>100%</w:t>
            </w:r>
          </w:p>
        </w:tc>
        <w:tc>
          <w:tcPr>
            <w:tcW w:w="50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i w:val="0"/>
                <w:color w:val="000000"/>
                <w:sz w:val="15"/>
                <w:szCs w:val="15"/>
                <w:u w:val="none"/>
              </w:rPr>
            </w:pPr>
            <w:r>
              <w:rPr>
                <w:rFonts w:hint="default" w:ascii="Times New Roman" w:hAnsi="Times New Roman" w:eastAsia="宋体" w:cs="Times New Roman"/>
                <w:i w:val="0"/>
                <w:color w:val="000000"/>
                <w:kern w:val="0"/>
                <w:sz w:val="15"/>
                <w:szCs w:val="15"/>
                <w:u w:val="none"/>
                <w:lang w:val="en-US" w:eastAsia="zh-CN" w:bidi="ar"/>
              </w:rPr>
              <w:t>100%</w:t>
            </w:r>
          </w:p>
        </w:tc>
        <w:tc>
          <w:tcPr>
            <w:tcW w:w="50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cs="Times New Roman"/>
                <w:sz w:val="15"/>
                <w:szCs w:val="15"/>
              </w:rPr>
            </w:pPr>
          </w:p>
        </w:tc>
        <w:tc>
          <w:tcPr>
            <w:tcW w:w="50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c>
          <w:tcPr>
            <w:tcW w:w="50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c>
          <w:tcPr>
            <w:tcW w:w="71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i w:val="0"/>
                <w:color w:val="000000"/>
                <w:sz w:val="15"/>
                <w:szCs w:val="15"/>
                <w:u w:val="none"/>
              </w:rPr>
            </w:pPr>
            <w:r>
              <w:rPr>
                <w:rFonts w:hint="default" w:ascii="Times New Roman" w:hAnsi="Times New Roman" w:eastAsia="宋体" w:cs="Times New Roman"/>
                <w:i w:val="0"/>
                <w:color w:val="000000"/>
                <w:kern w:val="0"/>
                <w:sz w:val="15"/>
                <w:szCs w:val="15"/>
                <w:u w:val="none"/>
                <w:lang w:val="en-US" w:eastAsia="zh-CN" w:bidi="ar"/>
              </w:rPr>
              <w:t>100%</w:t>
            </w:r>
          </w:p>
        </w:tc>
        <w:tc>
          <w:tcPr>
            <w:tcW w:w="55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i w:val="0"/>
                <w:color w:val="000000"/>
                <w:sz w:val="15"/>
                <w:szCs w:val="15"/>
                <w:u w:val="none"/>
              </w:rPr>
            </w:pPr>
            <w:r>
              <w:rPr>
                <w:rFonts w:hint="default" w:ascii="Times New Roman" w:hAnsi="Times New Roman" w:eastAsia="宋体" w:cs="Times New Roman"/>
                <w:i w:val="0"/>
                <w:color w:val="000000"/>
                <w:kern w:val="0"/>
                <w:sz w:val="15"/>
                <w:szCs w:val="15"/>
                <w:u w:val="none"/>
                <w:lang w:val="en-US" w:eastAsia="zh-CN" w:bidi="ar"/>
              </w:rPr>
              <w:t>100%</w:t>
            </w:r>
          </w:p>
        </w:tc>
        <w:tc>
          <w:tcPr>
            <w:tcW w:w="65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i w:val="0"/>
                <w:color w:val="000000"/>
                <w:sz w:val="15"/>
                <w:szCs w:val="15"/>
                <w:u w:val="none"/>
              </w:rPr>
            </w:pPr>
            <w:r>
              <w:rPr>
                <w:rFonts w:hint="default" w:ascii="Times New Roman" w:hAnsi="Times New Roman" w:eastAsia="宋体" w:cs="Times New Roman"/>
                <w:i w:val="0"/>
                <w:color w:val="000000"/>
                <w:kern w:val="0"/>
                <w:sz w:val="15"/>
                <w:szCs w:val="15"/>
                <w:u w:val="none"/>
                <w:lang w:val="en-US" w:eastAsia="zh-CN" w:bidi="ar"/>
              </w:rPr>
              <w:t>100%</w:t>
            </w:r>
          </w:p>
        </w:tc>
      </w:tr>
      <w:tr>
        <w:tblPrEx>
          <w:shd w:val="clear" w:color="auto" w:fill="auto"/>
          <w:tblLayout w:type="fixed"/>
          <w:tblCellMar>
            <w:top w:w="0" w:type="dxa"/>
            <w:left w:w="0" w:type="dxa"/>
            <w:bottom w:w="0" w:type="dxa"/>
            <w:right w:w="0" w:type="dxa"/>
          </w:tblCellMar>
        </w:tblPrEx>
        <w:trPr>
          <w:trHeight w:val="285" w:hRule="atLeast"/>
        </w:trPr>
        <w:tc>
          <w:tcPr>
            <w:tcW w:w="395" w:type="dxa"/>
            <w:vMerge w:val="continue"/>
            <w:tcBorders>
              <w:left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c>
          <w:tcPr>
            <w:tcW w:w="420" w:type="dxa"/>
            <w:vMerge w:val="continue"/>
            <w:tcBorders>
              <w:left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c>
          <w:tcPr>
            <w:tcW w:w="1030" w:type="dxa"/>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kern w:val="0"/>
                <w:sz w:val="15"/>
                <w:szCs w:val="15"/>
                <w:u w:val="none"/>
                <w:lang w:eastAsia="zh-CN" w:bidi="ar"/>
              </w:rPr>
            </w:pPr>
          </w:p>
        </w:tc>
        <w:tc>
          <w:tcPr>
            <w:tcW w:w="36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i w:val="0"/>
                <w:color w:val="000000"/>
                <w:kern w:val="0"/>
                <w:sz w:val="15"/>
                <w:szCs w:val="15"/>
                <w:u w:val="none"/>
                <w:lang w:eastAsia="zh-CN" w:bidi="ar"/>
              </w:rPr>
            </w:pPr>
            <w:r>
              <w:rPr>
                <w:rFonts w:hint="default" w:ascii="Times New Roman" w:hAnsi="Times New Roman" w:eastAsia="宋体" w:cs="Times New Roman"/>
                <w:i w:val="0"/>
                <w:color w:val="000000"/>
                <w:kern w:val="0"/>
                <w:sz w:val="15"/>
                <w:szCs w:val="15"/>
                <w:u w:val="none"/>
                <w:lang w:val="en-US" w:eastAsia="zh-CN" w:bidi="ar"/>
              </w:rPr>
              <w:t>22</w:t>
            </w:r>
          </w:p>
        </w:tc>
        <w:tc>
          <w:tcPr>
            <w:tcW w:w="224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left"/>
              <w:textAlignment w:val="center"/>
              <w:rPr>
                <w:rFonts w:hint="default" w:ascii="Times New Roman" w:hAnsi="Times New Roman" w:eastAsia="宋体" w:cs="Times New Roman"/>
                <w:i w:val="0"/>
                <w:color w:val="000000"/>
                <w:sz w:val="15"/>
                <w:szCs w:val="15"/>
                <w:u w:val="none"/>
              </w:rPr>
            </w:pPr>
            <w:r>
              <w:rPr>
                <w:rFonts w:hint="default" w:ascii="Times New Roman" w:hAnsi="Times New Roman" w:eastAsia="宋体" w:cs="Times New Roman"/>
                <w:i w:val="0"/>
                <w:color w:val="000000"/>
                <w:kern w:val="0"/>
                <w:sz w:val="15"/>
                <w:szCs w:val="15"/>
                <w:u w:val="none"/>
                <w:lang w:val="en-US" w:eastAsia="zh-CN" w:bidi="ar"/>
              </w:rPr>
              <w:t>已建工程是否存在质量问题</w:t>
            </w:r>
          </w:p>
        </w:tc>
        <w:tc>
          <w:tcPr>
            <w:tcW w:w="50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b/>
                <w:i w:val="0"/>
                <w:color w:val="000000"/>
                <w:sz w:val="15"/>
                <w:szCs w:val="15"/>
                <w:u w:val="none"/>
              </w:rPr>
            </w:pPr>
            <w:r>
              <w:rPr>
                <w:rFonts w:hint="default" w:ascii="Times New Roman" w:hAnsi="Times New Roman" w:eastAsia="宋体" w:cs="Times New Roman"/>
                <w:i w:val="0"/>
                <w:color w:val="000000"/>
                <w:kern w:val="0"/>
                <w:sz w:val="15"/>
                <w:szCs w:val="15"/>
                <w:u w:val="none"/>
                <w:lang w:val="en-US" w:eastAsia="zh-CN" w:bidi="ar"/>
              </w:rPr>
              <w:t>是</w:t>
            </w:r>
            <w:r>
              <w:rPr>
                <w:rFonts w:hint="default" w:ascii="Times New Roman" w:hAnsi="Times New Roman" w:eastAsia="宋体" w:cs="Times New Roman"/>
                <w:i w:val="0"/>
                <w:color w:val="000000"/>
                <w:kern w:val="0"/>
                <w:sz w:val="15"/>
                <w:szCs w:val="15"/>
                <w:u w:val="none"/>
                <w:lang w:val="en-US" w:eastAsia="zh-CN" w:bidi="ar"/>
              </w:rPr>
              <w:t>/</w:t>
            </w:r>
            <w:r>
              <w:rPr>
                <w:rFonts w:hint="default" w:ascii="Times New Roman" w:hAnsi="Times New Roman" w:eastAsia="宋体" w:cs="Times New Roman"/>
                <w:i w:val="0"/>
                <w:color w:val="000000"/>
                <w:kern w:val="0"/>
                <w:sz w:val="15"/>
                <w:szCs w:val="15"/>
                <w:u w:val="none"/>
                <w:lang w:val="en-US" w:eastAsia="zh-CN" w:bidi="ar"/>
              </w:rPr>
              <w:t>否</w:t>
            </w:r>
          </w:p>
        </w:tc>
        <w:tc>
          <w:tcPr>
            <w:tcW w:w="59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i w:val="0"/>
                <w:color w:val="000000"/>
                <w:sz w:val="15"/>
                <w:szCs w:val="15"/>
                <w:u w:val="none"/>
              </w:rPr>
            </w:pPr>
            <w:r>
              <w:rPr>
                <w:rFonts w:hint="default" w:ascii="Times New Roman" w:hAnsi="Times New Roman" w:eastAsia="宋体" w:cs="Times New Roman"/>
                <w:i w:val="0"/>
                <w:color w:val="000000"/>
                <w:kern w:val="0"/>
                <w:sz w:val="15"/>
                <w:szCs w:val="15"/>
                <w:u w:val="none"/>
                <w:lang w:val="en-US" w:eastAsia="zh-CN" w:bidi="ar"/>
              </w:rPr>
              <w:t>否</w:t>
            </w:r>
          </w:p>
        </w:tc>
        <w:tc>
          <w:tcPr>
            <w:tcW w:w="51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i w:val="0"/>
                <w:color w:val="000000"/>
                <w:sz w:val="15"/>
                <w:szCs w:val="15"/>
                <w:u w:val="none"/>
              </w:rPr>
            </w:pPr>
            <w:r>
              <w:rPr>
                <w:rFonts w:hint="default" w:ascii="Times New Roman" w:hAnsi="Times New Roman" w:eastAsia="宋体" w:cs="Times New Roman"/>
                <w:b/>
                <w:i w:val="0"/>
                <w:color w:val="000000"/>
                <w:kern w:val="0"/>
                <w:sz w:val="15"/>
                <w:szCs w:val="15"/>
                <w:u w:val="none"/>
                <w:lang w:val="en-US" w:eastAsia="zh-CN" w:bidi="ar"/>
              </w:rPr>
              <w:t>否</w:t>
            </w:r>
          </w:p>
        </w:tc>
        <w:tc>
          <w:tcPr>
            <w:tcW w:w="56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i w:val="0"/>
                <w:color w:val="000000"/>
                <w:sz w:val="15"/>
                <w:szCs w:val="15"/>
                <w:u w:val="none"/>
              </w:rPr>
            </w:pPr>
            <w:r>
              <w:rPr>
                <w:rFonts w:hint="default" w:ascii="Times New Roman" w:hAnsi="Times New Roman" w:eastAsia="宋体" w:cs="Times New Roman"/>
                <w:i w:val="0"/>
                <w:color w:val="000000"/>
                <w:kern w:val="0"/>
                <w:sz w:val="15"/>
                <w:szCs w:val="15"/>
                <w:u w:val="none"/>
                <w:lang w:val="en-US" w:eastAsia="zh-CN" w:bidi="ar"/>
              </w:rPr>
              <w:t>否</w:t>
            </w:r>
          </w:p>
        </w:tc>
        <w:tc>
          <w:tcPr>
            <w:tcW w:w="49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i w:val="0"/>
                <w:color w:val="000000"/>
                <w:sz w:val="15"/>
                <w:szCs w:val="15"/>
                <w:u w:val="none"/>
              </w:rPr>
            </w:pPr>
            <w:r>
              <w:rPr>
                <w:rFonts w:hint="default" w:ascii="Times New Roman" w:hAnsi="Times New Roman" w:eastAsia="宋体" w:cs="Times New Roman"/>
                <w:i w:val="0"/>
                <w:color w:val="000000"/>
                <w:kern w:val="0"/>
                <w:sz w:val="15"/>
                <w:szCs w:val="15"/>
                <w:u w:val="none"/>
                <w:lang w:val="en-US" w:eastAsia="zh-CN" w:bidi="ar"/>
              </w:rPr>
              <w:t>否</w:t>
            </w:r>
          </w:p>
        </w:tc>
        <w:tc>
          <w:tcPr>
            <w:tcW w:w="52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i w:val="0"/>
                <w:color w:val="000000"/>
                <w:sz w:val="15"/>
                <w:szCs w:val="15"/>
                <w:u w:val="none"/>
              </w:rPr>
            </w:pPr>
            <w:r>
              <w:rPr>
                <w:rFonts w:hint="default" w:ascii="Times New Roman" w:hAnsi="Times New Roman" w:eastAsia="宋体" w:cs="Times New Roman"/>
                <w:i w:val="0"/>
                <w:color w:val="000000"/>
                <w:kern w:val="0"/>
                <w:sz w:val="15"/>
                <w:szCs w:val="15"/>
                <w:u w:val="none"/>
                <w:lang w:val="en-US" w:eastAsia="zh-CN" w:bidi="ar"/>
              </w:rPr>
              <w:t>否</w:t>
            </w:r>
          </w:p>
        </w:tc>
        <w:tc>
          <w:tcPr>
            <w:tcW w:w="56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i w:val="0"/>
                <w:color w:val="000000"/>
                <w:sz w:val="15"/>
                <w:szCs w:val="15"/>
                <w:u w:val="none"/>
              </w:rPr>
            </w:pPr>
            <w:r>
              <w:rPr>
                <w:rFonts w:hint="default" w:ascii="Times New Roman" w:hAnsi="Times New Roman" w:eastAsia="宋体" w:cs="Times New Roman"/>
                <w:i w:val="0"/>
                <w:color w:val="000000"/>
                <w:kern w:val="0"/>
                <w:sz w:val="15"/>
                <w:szCs w:val="15"/>
                <w:u w:val="none"/>
                <w:lang w:val="en-US" w:eastAsia="zh-CN" w:bidi="ar"/>
              </w:rPr>
              <w:t>否</w:t>
            </w:r>
          </w:p>
        </w:tc>
        <w:tc>
          <w:tcPr>
            <w:tcW w:w="50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i w:val="0"/>
                <w:color w:val="000000"/>
                <w:sz w:val="15"/>
                <w:szCs w:val="15"/>
                <w:u w:val="none"/>
              </w:rPr>
            </w:pPr>
            <w:r>
              <w:rPr>
                <w:rFonts w:hint="default" w:ascii="Times New Roman" w:hAnsi="Times New Roman" w:eastAsia="宋体" w:cs="Times New Roman"/>
                <w:i w:val="0"/>
                <w:color w:val="000000"/>
                <w:kern w:val="0"/>
                <w:sz w:val="15"/>
                <w:szCs w:val="15"/>
                <w:u w:val="none"/>
                <w:lang w:val="en-US" w:eastAsia="zh-CN" w:bidi="ar"/>
              </w:rPr>
              <w:t>否</w:t>
            </w:r>
          </w:p>
        </w:tc>
        <w:tc>
          <w:tcPr>
            <w:tcW w:w="51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i w:val="0"/>
                <w:color w:val="000000"/>
                <w:sz w:val="15"/>
                <w:szCs w:val="15"/>
                <w:u w:val="none"/>
              </w:rPr>
            </w:pPr>
            <w:r>
              <w:rPr>
                <w:rFonts w:hint="default" w:ascii="Times New Roman" w:hAnsi="Times New Roman" w:eastAsia="宋体" w:cs="Times New Roman"/>
                <w:i w:val="0"/>
                <w:color w:val="000000"/>
                <w:kern w:val="0"/>
                <w:sz w:val="15"/>
                <w:szCs w:val="15"/>
                <w:u w:val="none"/>
                <w:lang w:val="en-US" w:eastAsia="zh-CN" w:bidi="ar"/>
              </w:rPr>
              <w:t>否</w:t>
            </w:r>
          </w:p>
        </w:tc>
        <w:tc>
          <w:tcPr>
            <w:tcW w:w="50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i w:val="0"/>
                <w:color w:val="000000"/>
                <w:sz w:val="15"/>
                <w:szCs w:val="15"/>
                <w:u w:val="none"/>
              </w:rPr>
            </w:pPr>
            <w:r>
              <w:rPr>
                <w:rFonts w:hint="default" w:ascii="Times New Roman" w:hAnsi="Times New Roman" w:eastAsia="宋体" w:cs="Times New Roman"/>
                <w:i w:val="0"/>
                <w:color w:val="000000"/>
                <w:kern w:val="0"/>
                <w:sz w:val="15"/>
                <w:szCs w:val="15"/>
                <w:u w:val="none"/>
                <w:lang w:val="en-US" w:eastAsia="zh-CN" w:bidi="ar"/>
              </w:rPr>
              <w:t>否</w:t>
            </w:r>
          </w:p>
        </w:tc>
        <w:tc>
          <w:tcPr>
            <w:tcW w:w="50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cs="Times New Roman"/>
                <w:sz w:val="15"/>
                <w:szCs w:val="15"/>
              </w:rPr>
            </w:pPr>
            <w:r>
              <w:rPr>
                <w:rFonts w:hint="default" w:ascii="Times New Roman" w:hAnsi="Times New Roman" w:eastAsia="宋体" w:cs="Times New Roman"/>
                <w:i w:val="0"/>
                <w:color w:val="000000"/>
                <w:kern w:val="0"/>
                <w:sz w:val="15"/>
                <w:szCs w:val="15"/>
                <w:u w:val="none"/>
                <w:lang w:val="en-US" w:eastAsia="zh-CN" w:bidi="ar"/>
              </w:rPr>
              <w:t>否</w:t>
            </w:r>
          </w:p>
        </w:tc>
        <w:tc>
          <w:tcPr>
            <w:tcW w:w="50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i w:val="0"/>
                <w:color w:val="000000"/>
                <w:sz w:val="15"/>
                <w:szCs w:val="15"/>
                <w:u w:val="none"/>
              </w:rPr>
            </w:pPr>
            <w:r>
              <w:rPr>
                <w:rFonts w:hint="default" w:ascii="Times New Roman" w:hAnsi="Times New Roman" w:eastAsia="宋体" w:cs="Times New Roman"/>
                <w:i w:val="0"/>
                <w:color w:val="000000"/>
                <w:kern w:val="0"/>
                <w:sz w:val="15"/>
                <w:szCs w:val="15"/>
                <w:u w:val="none"/>
                <w:lang w:val="en-US" w:eastAsia="zh-CN" w:bidi="ar"/>
              </w:rPr>
              <w:t>否</w:t>
            </w:r>
          </w:p>
        </w:tc>
        <w:tc>
          <w:tcPr>
            <w:tcW w:w="50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i w:val="0"/>
                <w:color w:val="000000"/>
                <w:sz w:val="15"/>
                <w:szCs w:val="15"/>
                <w:u w:val="none"/>
              </w:rPr>
            </w:pPr>
            <w:r>
              <w:rPr>
                <w:rFonts w:hint="default" w:ascii="Times New Roman" w:hAnsi="Times New Roman" w:eastAsia="宋体" w:cs="Times New Roman"/>
                <w:i w:val="0"/>
                <w:color w:val="000000"/>
                <w:kern w:val="0"/>
                <w:sz w:val="15"/>
                <w:szCs w:val="15"/>
                <w:u w:val="none"/>
                <w:lang w:val="en-US" w:eastAsia="zh-CN" w:bidi="ar"/>
              </w:rPr>
              <w:t>否</w:t>
            </w:r>
          </w:p>
        </w:tc>
        <w:tc>
          <w:tcPr>
            <w:tcW w:w="50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i w:val="0"/>
                <w:color w:val="000000"/>
                <w:sz w:val="15"/>
                <w:szCs w:val="15"/>
                <w:u w:val="none"/>
              </w:rPr>
            </w:pPr>
            <w:r>
              <w:rPr>
                <w:rFonts w:hint="default" w:ascii="Times New Roman" w:hAnsi="Times New Roman" w:eastAsia="宋体" w:cs="Times New Roman"/>
                <w:i w:val="0"/>
                <w:color w:val="000000"/>
                <w:kern w:val="0"/>
                <w:sz w:val="15"/>
                <w:szCs w:val="15"/>
                <w:u w:val="none"/>
                <w:lang w:val="en-US" w:eastAsia="zh-CN" w:bidi="ar"/>
              </w:rPr>
              <w:t>否</w:t>
            </w:r>
          </w:p>
        </w:tc>
        <w:tc>
          <w:tcPr>
            <w:tcW w:w="50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cs="Times New Roman"/>
                <w:sz w:val="15"/>
                <w:szCs w:val="15"/>
              </w:rPr>
            </w:pPr>
          </w:p>
        </w:tc>
        <w:tc>
          <w:tcPr>
            <w:tcW w:w="50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c>
          <w:tcPr>
            <w:tcW w:w="50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c>
          <w:tcPr>
            <w:tcW w:w="71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i w:val="0"/>
                <w:color w:val="000000"/>
                <w:sz w:val="15"/>
                <w:szCs w:val="15"/>
                <w:u w:val="none"/>
              </w:rPr>
            </w:pPr>
            <w:r>
              <w:rPr>
                <w:rFonts w:hint="default" w:ascii="Times New Roman" w:hAnsi="Times New Roman" w:eastAsia="宋体" w:cs="Times New Roman"/>
                <w:i w:val="0"/>
                <w:color w:val="000000"/>
                <w:kern w:val="0"/>
                <w:sz w:val="15"/>
                <w:szCs w:val="15"/>
                <w:u w:val="none"/>
                <w:lang w:val="en-US" w:eastAsia="zh-CN" w:bidi="ar"/>
              </w:rPr>
              <w:t>否</w:t>
            </w:r>
          </w:p>
        </w:tc>
        <w:tc>
          <w:tcPr>
            <w:tcW w:w="55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i w:val="0"/>
                <w:color w:val="000000"/>
                <w:sz w:val="15"/>
                <w:szCs w:val="15"/>
                <w:u w:val="none"/>
              </w:rPr>
            </w:pPr>
            <w:r>
              <w:rPr>
                <w:rFonts w:hint="default" w:ascii="Times New Roman" w:hAnsi="Times New Roman" w:eastAsia="宋体" w:cs="Times New Roman"/>
                <w:i w:val="0"/>
                <w:color w:val="000000"/>
                <w:kern w:val="0"/>
                <w:sz w:val="15"/>
                <w:szCs w:val="15"/>
                <w:u w:val="none"/>
                <w:lang w:val="en-US" w:eastAsia="zh-CN" w:bidi="ar"/>
              </w:rPr>
              <w:t>否</w:t>
            </w:r>
          </w:p>
        </w:tc>
        <w:tc>
          <w:tcPr>
            <w:tcW w:w="65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i w:val="0"/>
                <w:color w:val="000000"/>
                <w:sz w:val="15"/>
                <w:szCs w:val="15"/>
                <w:u w:val="none"/>
              </w:rPr>
            </w:pPr>
            <w:r>
              <w:rPr>
                <w:rFonts w:hint="default" w:ascii="Times New Roman" w:hAnsi="Times New Roman" w:eastAsia="宋体" w:cs="Times New Roman"/>
                <w:i w:val="0"/>
                <w:color w:val="000000"/>
                <w:kern w:val="0"/>
                <w:sz w:val="15"/>
                <w:szCs w:val="15"/>
                <w:u w:val="none"/>
                <w:lang w:val="en-US" w:eastAsia="zh-CN" w:bidi="ar"/>
              </w:rPr>
              <w:t>否</w:t>
            </w:r>
          </w:p>
        </w:tc>
      </w:tr>
      <w:tr>
        <w:tblPrEx>
          <w:shd w:val="clear" w:color="auto" w:fill="auto"/>
          <w:tblLayout w:type="fixed"/>
          <w:tblCellMar>
            <w:top w:w="0" w:type="dxa"/>
            <w:left w:w="0" w:type="dxa"/>
            <w:bottom w:w="0" w:type="dxa"/>
            <w:right w:w="0" w:type="dxa"/>
          </w:tblCellMar>
        </w:tblPrEx>
        <w:trPr>
          <w:trHeight w:val="285" w:hRule="atLeast"/>
        </w:trPr>
        <w:tc>
          <w:tcPr>
            <w:tcW w:w="395" w:type="dxa"/>
            <w:vMerge w:val="continue"/>
            <w:tcBorders>
              <w:left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c>
          <w:tcPr>
            <w:tcW w:w="420" w:type="dxa"/>
            <w:vMerge w:val="continue"/>
            <w:tcBorders>
              <w:left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c>
          <w:tcPr>
            <w:tcW w:w="1030" w:type="dxa"/>
            <w:vMerge w:val="restar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i w:val="0"/>
                <w:color w:val="000000"/>
                <w:sz w:val="15"/>
                <w:szCs w:val="15"/>
                <w:u w:val="none"/>
              </w:rPr>
            </w:pPr>
            <w:r>
              <w:rPr>
                <w:rFonts w:hint="default" w:ascii="Times New Roman" w:hAnsi="Times New Roman" w:eastAsia="宋体" w:cs="Times New Roman"/>
                <w:i w:val="0"/>
                <w:color w:val="000000"/>
                <w:kern w:val="0"/>
                <w:sz w:val="15"/>
                <w:szCs w:val="15"/>
                <w:u w:val="none"/>
                <w:lang w:val="en-US" w:eastAsia="zh-CN" w:bidi="ar"/>
              </w:rPr>
              <w:t>时效指标</w:t>
            </w:r>
          </w:p>
        </w:tc>
        <w:tc>
          <w:tcPr>
            <w:tcW w:w="36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i w:val="0"/>
                <w:color w:val="000000"/>
                <w:sz w:val="15"/>
                <w:szCs w:val="15"/>
                <w:u w:val="none"/>
              </w:rPr>
            </w:pPr>
            <w:r>
              <w:rPr>
                <w:rFonts w:hint="default" w:ascii="Times New Roman" w:hAnsi="Times New Roman" w:eastAsia="宋体" w:cs="Times New Roman"/>
                <w:i w:val="0"/>
                <w:color w:val="000000"/>
                <w:kern w:val="0"/>
                <w:sz w:val="15"/>
                <w:szCs w:val="15"/>
                <w:u w:val="none"/>
                <w:lang w:val="en-US" w:eastAsia="zh-CN" w:bidi="ar"/>
              </w:rPr>
              <w:t>23</w:t>
            </w:r>
          </w:p>
        </w:tc>
        <w:tc>
          <w:tcPr>
            <w:tcW w:w="224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left"/>
              <w:textAlignment w:val="center"/>
              <w:rPr>
                <w:rFonts w:hint="default" w:ascii="Times New Roman" w:hAnsi="Times New Roman" w:eastAsia="宋体" w:cs="Times New Roman"/>
                <w:i w:val="0"/>
                <w:color w:val="000000"/>
                <w:sz w:val="15"/>
                <w:szCs w:val="15"/>
                <w:u w:val="none"/>
              </w:rPr>
            </w:pPr>
            <w:r>
              <w:rPr>
                <w:rFonts w:hint="default" w:ascii="Times New Roman" w:hAnsi="Times New Roman" w:eastAsia="宋体" w:cs="Times New Roman"/>
                <w:i w:val="0"/>
                <w:color w:val="000000"/>
                <w:kern w:val="0"/>
                <w:sz w:val="15"/>
                <w:szCs w:val="15"/>
                <w:u w:val="none"/>
                <w:lang w:val="en-US" w:eastAsia="zh-CN" w:bidi="ar"/>
              </w:rPr>
              <w:t>截至2023年底，投资完成比例</w:t>
            </w:r>
          </w:p>
        </w:tc>
        <w:tc>
          <w:tcPr>
            <w:tcW w:w="50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b/>
                <w:i w:val="0"/>
                <w:color w:val="000000"/>
                <w:sz w:val="15"/>
                <w:szCs w:val="15"/>
                <w:u w:val="none"/>
              </w:rPr>
            </w:pPr>
            <w:r>
              <w:rPr>
                <w:rFonts w:hint="default" w:ascii="Times New Roman" w:hAnsi="Times New Roman" w:eastAsia="宋体" w:cs="Times New Roman"/>
                <w:i w:val="0"/>
                <w:color w:val="000000"/>
                <w:kern w:val="0"/>
                <w:sz w:val="15"/>
                <w:szCs w:val="15"/>
                <w:u w:val="none"/>
                <w:lang w:val="en-US" w:eastAsia="zh-CN" w:bidi="ar"/>
              </w:rPr>
              <w:t>%</w:t>
            </w:r>
          </w:p>
        </w:tc>
        <w:tc>
          <w:tcPr>
            <w:tcW w:w="59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i w:val="0"/>
                <w:color w:val="000000"/>
                <w:sz w:val="15"/>
                <w:szCs w:val="15"/>
                <w:u w:val="none"/>
              </w:rPr>
            </w:pPr>
            <w:r>
              <w:rPr>
                <w:rFonts w:hint="default" w:ascii="Times New Roman" w:hAnsi="Times New Roman" w:eastAsia="宋体" w:cs="Times New Roman"/>
                <w:i w:val="0"/>
                <w:color w:val="000000"/>
                <w:kern w:val="0"/>
                <w:sz w:val="15"/>
                <w:szCs w:val="15"/>
                <w:u w:val="none"/>
                <w:lang w:val="en-US" w:eastAsia="zh-CN" w:bidi="ar"/>
              </w:rPr>
              <w:t>≥80%</w:t>
            </w:r>
          </w:p>
        </w:tc>
        <w:tc>
          <w:tcPr>
            <w:tcW w:w="51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i w:val="0"/>
                <w:color w:val="000000"/>
                <w:sz w:val="15"/>
                <w:szCs w:val="15"/>
                <w:u w:val="none"/>
              </w:rPr>
            </w:pPr>
            <w:r>
              <w:rPr>
                <w:rFonts w:hint="default" w:ascii="Times New Roman" w:hAnsi="Times New Roman" w:eastAsia="宋体" w:cs="Times New Roman"/>
                <w:b/>
                <w:i w:val="0"/>
                <w:color w:val="000000"/>
                <w:kern w:val="0"/>
                <w:sz w:val="15"/>
                <w:szCs w:val="15"/>
                <w:u w:val="none"/>
                <w:lang w:val="en-US" w:eastAsia="zh-CN" w:bidi="ar"/>
              </w:rPr>
              <w:t>≥80%</w:t>
            </w:r>
          </w:p>
        </w:tc>
        <w:tc>
          <w:tcPr>
            <w:tcW w:w="56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i w:val="0"/>
                <w:color w:val="000000"/>
                <w:sz w:val="15"/>
                <w:szCs w:val="15"/>
                <w:u w:val="none"/>
              </w:rPr>
            </w:pPr>
            <w:r>
              <w:rPr>
                <w:rFonts w:hint="default" w:ascii="Times New Roman" w:hAnsi="Times New Roman" w:eastAsia="宋体" w:cs="Times New Roman"/>
                <w:i w:val="0"/>
                <w:color w:val="000000"/>
                <w:kern w:val="0"/>
                <w:sz w:val="15"/>
                <w:szCs w:val="15"/>
                <w:u w:val="none"/>
                <w:lang w:val="en-US" w:eastAsia="zh-CN" w:bidi="ar"/>
              </w:rPr>
              <w:t>≥80%</w:t>
            </w:r>
          </w:p>
        </w:tc>
        <w:tc>
          <w:tcPr>
            <w:tcW w:w="49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i w:val="0"/>
                <w:color w:val="000000"/>
                <w:sz w:val="15"/>
                <w:szCs w:val="15"/>
                <w:u w:val="none"/>
              </w:rPr>
            </w:pPr>
            <w:r>
              <w:rPr>
                <w:rFonts w:hint="default" w:ascii="Times New Roman" w:hAnsi="Times New Roman" w:eastAsia="宋体" w:cs="Times New Roman"/>
                <w:i w:val="0"/>
                <w:color w:val="000000"/>
                <w:kern w:val="0"/>
                <w:sz w:val="15"/>
                <w:szCs w:val="15"/>
                <w:u w:val="none"/>
                <w:lang w:val="en-US" w:eastAsia="zh-CN" w:bidi="ar"/>
              </w:rPr>
              <w:t>≥80%</w:t>
            </w:r>
          </w:p>
        </w:tc>
        <w:tc>
          <w:tcPr>
            <w:tcW w:w="52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i w:val="0"/>
                <w:color w:val="000000"/>
                <w:sz w:val="15"/>
                <w:szCs w:val="15"/>
                <w:u w:val="none"/>
              </w:rPr>
            </w:pPr>
            <w:r>
              <w:rPr>
                <w:rFonts w:hint="default" w:ascii="Times New Roman" w:hAnsi="Times New Roman" w:eastAsia="宋体" w:cs="Times New Roman"/>
                <w:i w:val="0"/>
                <w:color w:val="000000"/>
                <w:kern w:val="0"/>
                <w:sz w:val="15"/>
                <w:szCs w:val="15"/>
                <w:u w:val="none"/>
                <w:lang w:val="en-US" w:eastAsia="zh-CN" w:bidi="ar"/>
              </w:rPr>
              <w:t>≥80%</w:t>
            </w:r>
          </w:p>
        </w:tc>
        <w:tc>
          <w:tcPr>
            <w:tcW w:w="56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i w:val="0"/>
                <w:color w:val="000000"/>
                <w:sz w:val="15"/>
                <w:szCs w:val="15"/>
                <w:u w:val="none"/>
              </w:rPr>
            </w:pPr>
            <w:r>
              <w:rPr>
                <w:rFonts w:hint="default" w:ascii="Times New Roman" w:hAnsi="Times New Roman" w:eastAsia="宋体" w:cs="Times New Roman"/>
                <w:i w:val="0"/>
                <w:color w:val="000000"/>
                <w:kern w:val="0"/>
                <w:sz w:val="15"/>
                <w:szCs w:val="15"/>
                <w:u w:val="none"/>
                <w:lang w:val="en-US" w:eastAsia="zh-CN" w:bidi="ar"/>
              </w:rPr>
              <w:t>≥80%</w:t>
            </w:r>
          </w:p>
        </w:tc>
        <w:tc>
          <w:tcPr>
            <w:tcW w:w="50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i w:val="0"/>
                <w:color w:val="000000"/>
                <w:sz w:val="15"/>
                <w:szCs w:val="15"/>
                <w:u w:val="none"/>
              </w:rPr>
            </w:pPr>
            <w:r>
              <w:rPr>
                <w:rFonts w:hint="default" w:ascii="Times New Roman" w:hAnsi="Times New Roman" w:eastAsia="宋体" w:cs="Times New Roman"/>
                <w:i w:val="0"/>
                <w:color w:val="000000"/>
                <w:kern w:val="0"/>
                <w:sz w:val="15"/>
                <w:szCs w:val="15"/>
                <w:u w:val="none"/>
                <w:lang w:val="en-US" w:eastAsia="zh-CN" w:bidi="ar"/>
              </w:rPr>
              <w:t>≥80%</w:t>
            </w:r>
          </w:p>
        </w:tc>
        <w:tc>
          <w:tcPr>
            <w:tcW w:w="51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i w:val="0"/>
                <w:color w:val="000000"/>
                <w:sz w:val="15"/>
                <w:szCs w:val="15"/>
                <w:u w:val="none"/>
              </w:rPr>
            </w:pPr>
            <w:r>
              <w:rPr>
                <w:rFonts w:hint="default" w:ascii="Times New Roman" w:hAnsi="Times New Roman" w:eastAsia="宋体" w:cs="Times New Roman"/>
                <w:i w:val="0"/>
                <w:color w:val="000000"/>
                <w:kern w:val="0"/>
                <w:sz w:val="15"/>
                <w:szCs w:val="15"/>
                <w:u w:val="none"/>
                <w:lang w:val="en-US" w:eastAsia="zh-CN" w:bidi="ar"/>
              </w:rPr>
              <w:t>≥80%</w:t>
            </w:r>
          </w:p>
        </w:tc>
        <w:tc>
          <w:tcPr>
            <w:tcW w:w="50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i w:val="0"/>
                <w:color w:val="000000"/>
                <w:sz w:val="15"/>
                <w:szCs w:val="15"/>
                <w:u w:val="none"/>
              </w:rPr>
            </w:pPr>
            <w:r>
              <w:rPr>
                <w:rFonts w:hint="default" w:ascii="Times New Roman" w:hAnsi="Times New Roman" w:eastAsia="宋体" w:cs="Times New Roman"/>
                <w:i w:val="0"/>
                <w:color w:val="000000"/>
                <w:kern w:val="0"/>
                <w:sz w:val="15"/>
                <w:szCs w:val="15"/>
                <w:u w:val="none"/>
                <w:lang w:val="en-US" w:eastAsia="zh-CN" w:bidi="ar"/>
              </w:rPr>
              <w:t>≥80%</w:t>
            </w:r>
          </w:p>
        </w:tc>
        <w:tc>
          <w:tcPr>
            <w:tcW w:w="50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cs="Times New Roman"/>
                <w:sz w:val="15"/>
                <w:szCs w:val="15"/>
              </w:rPr>
            </w:pPr>
            <w:r>
              <w:rPr>
                <w:rFonts w:hint="default" w:ascii="Times New Roman" w:hAnsi="Times New Roman" w:eastAsia="宋体" w:cs="Times New Roman"/>
                <w:i w:val="0"/>
                <w:color w:val="000000"/>
                <w:kern w:val="0"/>
                <w:sz w:val="15"/>
                <w:szCs w:val="15"/>
                <w:u w:val="none"/>
                <w:lang w:val="en-US" w:eastAsia="zh-CN" w:bidi="ar"/>
              </w:rPr>
              <w:t>≥80%</w:t>
            </w:r>
          </w:p>
        </w:tc>
        <w:tc>
          <w:tcPr>
            <w:tcW w:w="50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i w:val="0"/>
                <w:color w:val="000000"/>
                <w:sz w:val="15"/>
                <w:szCs w:val="15"/>
                <w:u w:val="none"/>
              </w:rPr>
            </w:pPr>
            <w:r>
              <w:rPr>
                <w:rFonts w:hint="default" w:ascii="Times New Roman" w:hAnsi="Times New Roman" w:eastAsia="宋体" w:cs="Times New Roman"/>
                <w:i w:val="0"/>
                <w:color w:val="000000"/>
                <w:kern w:val="0"/>
                <w:sz w:val="15"/>
                <w:szCs w:val="15"/>
                <w:u w:val="none"/>
                <w:lang w:val="en-US" w:eastAsia="zh-CN" w:bidi="ar"/>
              </w:rPr>
              <w:t>≥80%</w:t>
            </w:r>
          </w:p>
        </w:tc>
        <w:tc>
          <w:tcPr>
            <w:tcW w:w="50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i w:val="0"/>
                <w:color w:val="000000"/>
                <w:sz w:val="15"/>
                <w:szCs w:val="15"/>
                <w:u w:val="none"/>
              </w:rPr>
            </w:pPr>
            <w:r>
              <w:rPr>
                <w:rFonts w:hint="default" w:ascii="Times New Roman" w:hAnsi="Times New Roman" w:eastAsia="宋体" w:cs="Times New Roman"/>
                <w:i w:val="0"/>
                <w:color w:val="000000"/>
                <w:kern w:val="0"/>
                <w:sz w:val="15"/>
                <w:szCs w:val="15"/>
                <w:u w:val="none"/>
                <w:lang w:val="en-US" w:eastAsia="zh-CN" w:bidi="ar"/>
              </w:rPr>
              <w:t>≥80%</w:t>
            </w:r>
          </w:p>
        </w:tc>
        <w:tc>
          <w:tcPr>
            <w:tcW w:w="50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i w:val="0"/>
                <w:color w:val="000000"/>
                <w:sz w:val="15"/>
                <w:szCs w:val="15"/>
                <w:u w:val="none"/>
              </w:rPr>
            </w:pPr>
            <w:r>
              <w:rPr>
                <w:rFonts w:hint="default" w:ascii="Times New Roman" w:hAnsi="Times New Roman" w:eastAsia="宋体" w:cs="Times New Roman"/>
                <w:i w:val="0"/>
                <w:color w:val="000000"/>
                <w:kern w:val="0"/>
                <w:sz w:val="15"/>
                <w:szCs w:val="15"/>
                <w:u w:val="none"/>
                <w:lang w:val="en-US" w:eastAsia="zh-CN" w:bidi="ar"/>
              </w:rPr>
              <w:t>≥80%</w:t>
            </w:r>
          </w:p>
        </w:tc>
        <w:tc>
          <w:tcPr>
            <w:tcW w:w="50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cs="Times New Roman"/>
                <w:sz w:val="15"/>
                <w:szCs w:val="15"/>
              </w:rPr>
            </w:pPr>
          </w:p>
        </w:tc>
        <w:tc>
          <w:tcPr>
            <w:tcW w:w="50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c>
          <w:tcPr>
            <w:tcW w:w="50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c>
          <w:tcPr>
            <w:tcW w:w="71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i w:val="0"/>
                <w:color w:val="000000"/>
                <w:sz w:val="15"/>
                <w:szCs w:val="15"/>
                <w:u w:val="none"/>
              </w:rPr>
            </w:pPr>
            <w:r>
              <w:rPr>
                <w:rFonts w:hint="default" w:ascii="Times New Roman" w:hAnsi="Times New Roman" w:eastAsia="宋体" w:cs="Times New Roman"/>
                <w:i w:val="0"/>
                <w:color w:val="000000"/>
                <w:kern w:val="0"/>
                <w:sz w:val="15"/>
                <w:szCs w:val="15"/>
                <w:u w:val="none"/>
                <w:lang w:val="en-US" w:eastAsia="zh-CN" w:bidi="ar"/>
              </w:rPr>
              <w:t>≥80%</w:t>
            </w:r>
          </w:p>
        </w:tc>
        <w:tc>
          <w:tcPr>
            <w:tcW w:w="55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i w:val="0"/>
                <w:color w:val="000000"/>
                <w:sz w:val="15"/>
                <w:szCs w:val="15"/>
                <w:u w:val="none"/>
              </w:rPr>
            </w:pPr>
            <w:r>
              <w:rPr>
                <w:rFonts w:hint="default" w:ascii="Times New Roman" w:hAnsi="Times New Roman" w:eastAsia="宋体" w:cs="Times New Roman"/>
                <w:i w:val="0"/>
                <w:color w:val="000000"/>
                <w:kern w:val="0"/>
                <w:sz w:val="15"/>
                <w:szCs w:val="15"/>
                <w:u w:val="none"/>
                <w:lang w:val="en-US" w:eastAsia="zh-CN" w:bidi="ar"/>
              </w:rPr>
              <w:t>≥80%</w:t>
            </w:r>
          </w:p>
        </w:tc>
        <w:tc>
          <w:tcPr>
            <w:tcW w:w="65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i w:val="0"/>
                <w:color w:val="000000"/>
                <w:sz w:val="15"/>
                <w:szCs w:val="15"/>
                <w:u w:val="none"/>
              </w:rPr>
            </w:pPr>
            <w:r>
              <w:rPr>
                <w:rFonts w:hint="default" w:ascii="Times New Roman" w:hAnsi="Times New Roman" w:eastAsia="宋体" w:cs="Times New Roman"/>
                <w:i w:val="0"/>
                <w:color w:val="000000"/>
                <w:kern w:val="0"/>
                <w:sz w:val="15"/>
                <w:szCs w:val="15"/>
                <w:u w:val="none"/>
                <w:lang w:val="en-US" w:eastAsia="zh-CN" w:bidi="ar"/>
              </w:rPr>
              <w:t>≥80%</w:t>
            </w:r>
          </w:p>
        </w:tc>
      </w:tr>
      <w:tr>
        <w:tblPrEx>
          <w:shd w:val="clear" w:color="auto" w:fill="auto"/>
          <w:tblLayout w:type="fixed"/>
          <w:tblCellMar>
            <w:top w:w="0" w:type="dxa"/>
            <w:left w:w="0" w:type="dxa"/>
            <w:bottom w:w="0" w:type="dxa"/>
            <w:right w:w="0" w:type="dxa"/>
          </w:tblCellMar>
        </w:tblPrEx>
        <w:trPr>
          <w:trHeight w:val="285" w:hRule="atLeast"/>
        </w:trPr>
        <w:tc>
          <w:tcPr>
            <w:tcW w:w="395" w:type="dxa"/>
            <w:vMerge w:val="continue"/>
            <w:tcBorders>
              <w:left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c>
          <w:tcPr>
            <w:tcW w:w="420" w:type="dxa"/>
            <w:vMerge w:val="continue"/>
            <w:tcBorders>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c>
          <w:tcPr>
            <w:tcW w:w="1030" w:type="dxa"/>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c>
          <w:tcPr>
            <w:tcW w:w="36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i w:val="0"/>
                <w:color w:val="000000"/>
                <w:sz w:val="15"/>
                <w:szCs w:val="15"/>
                <w:u w:val="none"/>
              </w:rPr>
            </w:pPr>
            <w:r>
              <w:rPr>
                <w:rFonts w:hint="default" w:ascii="Times New Roman" w:hAnsi="Times New Roman" w:eastAsia="宋体" w:cs="Times New Roman"/>
                <w:i w:val="0"/>
                <w:color w:val="000000"/>
                <w:kern w:val="0"/>
                <w:sz w:val="15"/>
                <w:szCs w:val="15"/>
                <w:u w:val="none"/>
                <w:lang w:val="en-US" w:eastAsia="zh-CN" w:bidi="ar"/>
              </w:rPr>
              <w:t>24</w:t>
            </w:r>
          </w:p>
        </w:tc>
        <w:tc>
          <w:tcPr>
            <w:tcW w:w="224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left"/>
              <w:textAlignment w:val="center"/>
              <w:rPr>
                <w:rFonts w:hint="default" w:ascii="Times New Roman" w:hAnsi="Times New Roman" w:eastAsia="宋体" w:cs="Times New Roman"/>
                <w:i w:val="0"/>
                <w:color w:val="000000"/>
                <w:sz w:val="15"/>
                <w:szCs w:val="15"/>
                <w:u w:val="none"/>
              </w:rPr>
            </w:pPr>
            <w:r>
              <w:rPr>
                <w:rFonts w:hint="default" w:ascii="Times New Roman" w:hAnsi="Times New Roman" w:eastAsia="宋体" w:cs="Times New Roman"/>
                <w:i w:val="0"/>
                <w:color w:val="000000"/>
                <w:kern w:val="0"/>
                <w:sz w:val="15"/>
                <w:szCs w:val="15"/>
                <w:u w:val="none"/>
                <w:lang w:val="en-US" w:eastAsia="zh-CN" w:bidi="ar"/>
              </w:rPr>
              <w:t>截至2024年6月底，投资完成比例</w:t>
            </w:r>
          </w:p>
        </w:tc>
        <w:tc>
          <w:tcPr>
            <w:tcW w:w="50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b/>
                <w:i w:val="0"/>
                <w:color w:val="000000"/>
                <w:sz w:val="15"/>
                <w:szCs w:val="15"/>
                <w:u w:val="none"/>
              </w:rPr>
            </w:pPr>
            <w:r>
              <w:rPr>
                <w:rFonts w:hint="default" w:ascii="Times New Roman" w:hAnsi="Times New Roman" w:eastAsia="宋体" w:cs="Times New Roman"/>
                <w:i w:val="0"/>
                <w:color w:val="000000"/>
                <w:kern w:val="0"/>
                <w:sz w:val="15"/>
                <w:szCs w:val="15"/>
                <w:u w:val="none"/>
                <w:lang w:val="en-US" w:eastAsia="zh-CN" w:bidi="ar"/>
              </w:rPr>
              <w:t>%</w:t>
            </w:r>
          </w:p>
        </w:tc>
        <w:tc>
          <w:tcPr>
            <w:tcW w:w="59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i w:val="0"/>
                <w:color w:val="000000"/>
                <w:sz w:val="15"/>
                <w:szCs w:val="15"/>
                <w:u w:val="none"/>
              </w:rPr>
            </w:pPr>
            <w:r>
              <w:rPr>
                <w:rFonts w:hint="default" w:ascii="Times New Roman" w:hAnsi="Times New Roman" w:eastAsia="宋体" w:cs="Times New Roman"/>
                <w:i w:val="0"/>
                <w:color w:val="000000"/>
                <w:kern w:val="0"/>
                <w:sz w:val="15"/>
                <w:szCs w:val="15"/>
                <w:u w:val="none"/>
                <w:lang w:val="en-US" w:eastAsia="zh-CN" w:bidi="ar"/>
              </w:rPr>
              <w:t>100%</w:t>
            </w:r>
          </w:p>
        </w:tc>
        <w:tc>
          <w:tcPr>
            <w:tcW w:w="51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i w:val="0"/>
                <w:color w:val="000000"/>
                <w:sz w:val="15"/>
                <w:szCs w:val="15"/>
                <w:u w:val="none"/>
              </w:rPr>
            </w:pPr>
            <w:r>
              <w:rPr>
                <w:rFonts w:hint="default" w:ascii="Times New Roman" w:hAnsi="Times New Roman" w:eastAsia="宋体" w:cs="Times New Roman"/>
                <w:b/>
                <w:i w:val="0"/>
                <w:color w:val="000000"/>
                <w:kern w:val="0"/>
                <w:sz w:val="15"/>
                <w:szCs w:val="15"/>
                <w:u w:val="none"/>
                <w:lang w:val="en-US" w:eastAsia="zh-CN" w:bidi="ar"/>
              </w:rPr>
              <w:t>100%</w:t>
            </w:r>
          </w:p>
        </w:tc>
        <w:tc>
          <w:tcPr>
            <w:tcW w:w="56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i w:val="0"/>
                <w:color w:val="000000"/>
                <w:sz w:val="15"/>
                <w:szCs w:val="15"/>
                <w:u w:val="none"/>
              </w:rPr>
            </w:pPr>
            <w:r>
              <w:rPr>
                <w:rFonts w:hint="default" w:ascii="Times New Roman" w:hAnsi="Times New Roman" w:eastAsia="宋体" w:cs="Times New Roman"/>
                <w:i w:val="0"/>
                <w:color w:val="000000"/>
                <w:kern w:val="0"/>
                <w:sz w:val="15"/>
                <w:szCs w:val="15"/>
                <w:u w:val="none"/>
                <w:lang w:val="en-US" w:eastAsia="zh-CN" w:bidi="ar"/>
              </w:rPr>
              <w:t>100%</w:t>
            </w:r>
          </w:p>
        </w:tc>
        <w:tc>
          <w:tcPr>
            <w:tcW w:w="49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i w:val="0"/>
                <w:color w:val="000000"/>
                <w:sz w:val="15"/>
                <w:szCs w:val="15"/>
                <w:u w:val="none"/>
              </w:rPr>
            </w:pPr>
            <w:r>
              <w:rPr>
                <w:rFonts w:hint="default" w:ascii="Times New Roman" w:hAnsi="Times New Roman" w:eastAsia="宋体" w:cs="Times New Roman"/>
                <w:i w:val="0"/>
                <w:color w:val="000000"/>
                <w:kern w:val="0"/>
                <w:sz w:val="15"/>
                <w:szCs w:val="15"/>
                <w:u w:val="none"/>
                <w:lang w:val="en-US" w:eastAsia="zh-CN" w:bidi="ar"/>
              </w:rPr>
              <w:t>100%</w:t>
            </w:r>
          </w:p>
        </w:tc>
        <w:tc>
          <w:tcPr>
            <w:tcW w:w="52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i w:val="0"/>
                <w:color w:val="000000"/>
                <w:sz w:val="15"/>
                <w:szCs w:val="15"/>
                <w:u w:val="none"/>
              </w:rPr>
            </w:pPr>
            <w:r>
              <w:rPr>
                <w:rFonts w:hint="default" w:ascii="Times New Roman" w:hAnsi="Times New Roman" w:eastAsia="宋体" w:cs="Times New Roman"/>
                <w:i w:val="0"/>
                <w:color w:val="000000"/>
                <w:kern w:val="0"/>
                <w:sz w:val="15"/>
                <w:szCs w:val="15"/>
                <w:u w:val="none"/>
                <w:lang w:val="en-US" w:eastAsia="zh-CN" w:bidi="ar"/>
              </w:rPr>
              <w:t>100%</w:t>
            </w:r>
          </w:p>
        </w:tc>
        <w:tc>
          <w:tcPr>
            <w:tcW w:w="56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i w:val="0"/>
                <w:color w:val="000000"/>
                <w:sz w:val="15"/>
                <w:szCs w:val="15"/>
                <w:u w:val="none"/>
              </w:rPr>
            </w:pPr>
            <w:r>
              <w:rPr>
                <w:rFonts w:hint="default" w:ascii="Times New Roman" w:hAnsi="Times New Roman" w:eastAsia="宋体" w:cs="Times New Roman"/>
                <w:i w:val="0"/>
                <w:color w:val="000000"/>
                <w:kern w:val="0"/>
                <w:sz w:val="15"/>
                <w:szCs w:val="15"/>
                <w:u w:val="none"/>
                <w:lang w:val="en-US" w:eastAsia="zh-CN" w:bidi="ar"/>
              </w:rPr>
              <w:t>100%</w:t>
            </w:r>
          </w:p>
        </w:tc>
        <w:tc>
          <w:tcPr>
            <w:tcW w:w="50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i w:val="0"/>
                <w:color w:val="000000"/>
                <w:sz w:val="15"/>
                <w:szCs w:val="15"/>
                <w:u w:val="none"/>
              </w:rPr>
            </w:pPr>
            <w:r>
              <w:rPr>
                <w:rFonts w:hint="default" w:ascii="Times New Roman" w:hAnsi="Times New Roman" w:eastAsia="宋体" w:cs="Times New Roman"/>
                <w:i w:val="0"/>
                <w:color w:val="000000"/>
                <w:kern w:val="0"/>
                <w:sz w:val="15"/>
                <w:szCs w:val="15"/>
                <w:u w:val="none"/>
                <w:lang w:val="en-US" w:eastAsia="zh-CN" w:bidi="ar"/>
              </w:rPr>
              <w:t>100%</w:t>
            </w:r>
          </w:p>
        </w:tc>
        <w:tc>
          <w:tcPr>
            <w:tcW w:w="51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i w:val="0"/>
                <w:color w:val="000000"/>
                <w:sz w:val="15"/>
                <w:szCs w:val="15"/>
                <w:u w:val="none"/>
              </w:rPr>
            </w:pPr>
            <w:r>
              <w:rPr>
                <w:rFonts w:hint="default" w:ascii="Times New Roman" w:hAnsi="Times New Roman" w:eastAsia="宋体" w:cs="Times New Roman"/>
                <w:i w:val="0"/>
                <w:color w:val="000000"/>
                <w:kern w:val="0"/>
                <w:sz w:val="15"/>
                <w:szCs w:val="15"/>
                <w:u w:val="none"/>
                <w:lang w:val="en-US" w:eastAsia="zh-CN" w:bidi="ar"/>
              </w:rPr>
              <w:t>100%</w:t>
            </w:r>
          </w:p>
        </w:tc>
        <w:tc>
          <w:tcPr>
            <w:tcW w:w="50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i w:val="0"/>
                <w:color w:val="000000"/>
                <w:sz w:val="15"/>
                <w:szCs w:val="15"/>
                <w:u w:val="none"/>
              </w:rPr>
            </w:pPr>
            <w:r>
              <w:rPr>
                <w:rFonts w:hint="default" w:ascii="Times New Roman" w:hAnsi="Times New Roman" w:eastAsia="宋体" w:cs="Times New Roman"/>
                <w:i w:val="0"/>
                <w:color w:val="000000"/>
                <w:kern w:val="0"/>
                <w:sz w:val="15"/>
                <w:szCs w:val="15"/>
                <w:u w:val="none"/>
                <w:lang w:val="en-US" w:eastAsia="zh-CN" w:bidi="ar"/>
              </w:rPr>
              <w:t>100%</w:t>
            </w:r>
          </w:p>
        </w:tc>
        <w:tc>
          <w:tcPr>
            <w:tcW w:w="50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cs="Times New Roman"/>
                <w:sz w:val="15"/>
                <w:szCs w:val="15"/>
              </w:rPr>
            </w:pPr>
            <w:r>
              <w:rPr>
                <w:rFonts w:hint="default" w:ascii="Times New Roman" w:hAnsi="Times New Roman" w:eastAsia="宋体" w:cs="Times New Roman"/>
                <w:i w:val="0"/>
                <w:color w:val="000000"/>
                <w:kern w:val="0"/>
                <w:sz w:val="15"/>
                <w:szCs w:val="15"/>
                <w:u w:val="none"/>
                <w:lang w:val="en-US" w:eastAsia="zh-CN" w:bidi="ar"/>
              </w:rPr>
              <w:t>100%</w:t>
            </w:r>
          </w:p>
        </w:tc>
        <w:tc>
          <w:tcPr>
            <w:tcW w:w="50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i w:val="0"/>
                <w:color w:val="000000"/>
                <w:sz w:val="15"/>
                <w:szCs w:val="15"/>
                <w:u w:val="none"/>
              </w:rPr>
            </w:pPr>
            <w:r>
              <w:rPr>
                <w:rFonts w:hint="default" w:ascii="Times New Roman" w:hAnsi="Times New Roman" w:eastAsia="宋体" w:cs="Times New Roman"/>
                <w:i w:val="0"/>
                <w:color w:val="000000"/>
                <w:kern w:val="0"/>
                <w:sz w:val="15"/>
                <w:szCs w:val="15"/>
                <w:u w:val="none"/>
                <w:lang w:val="en-US" w:eastAsia="zh-CN" w:bidi="ar"/>
              </w:rPr>
              <w:t>100%</w:t>
            </w:r>
          </w:p>
        </w:tc>
        <w:tc>
          <w:tcPr>
            <w:tcW w:w="50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i w:val="0"/>
                <w:color w:val="000000"/>
                <w:sz w:val="15"/>
                <w:szCs w:val="15"/>
                <w:u w:val="none"/>
              </w:rPr>
            </w:pPr>
            <w:r>
              <w:rPr>
                <w:rFonts w:hint="default" w:ascii="Times New Roman" w:hAnsi="Times New Roman" w:eastAsia="宋体" w:cs="Times New Roman"/>
                <w:i w:val="0"/>
                <w:color w:val="000000"/>
                <w:kern w:val="0"/>
                <w:sz w:val="15"/>
                <w:szCs w:val="15"/>
                <w:u w:val="none"/>
                <w:lang w:val="en-US" w:eastAsia="zh-CN" w:bidi="ar"/>
              </w:rPr>
              <w:t>100%</w:t>
            </w:r>
          </w:p>
        </w:tc>
        <w:tc>
          <w:tcPr>
            <w:tcW w:w="50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i w:val="0"/>
                <w:color w:val="000000"/>
                <w:sz w:val="15"/>
                <w:szCs w:val="15"/>
                <w:u w:val="none"/>
              </w:rPr>
            </w:pPr>
            <w:r>
              <w:rPr>
                <w:rFonts w:hint="default" w:ascii="Times New Roman" w:hAnsi="Times New Roman" w:eastAsia="宋体" w:cs="Times New Roman"/>
                <w:i w:val="0"/>
                <w:color w:val="000000"/>
                <w:kern w:val="0"/>
                <w:sz w:val="15"/>
                <w:szCs w:val="15"/>
                <w:u w:val="none"/>
                <w:lang w:val="en-US" w:eastAsia="zh-CN" w:bidi="ar"/>
              </w:rPr>
              <w:t>100%</w:t>
            </w:r>
          </w:p>
        </w:tc>
        <w:tc>
          <w:tcPr>
            <w:tcW w:w="50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cs="Times New Roman"/>
                <w:sz w:val="15"/>
                <w:szCs w:val="15"/>
              </w:rPr>
            </w:pPr>
          </w:p>
        </w:tc>
        <w:tc>
          <w:tcPr>
            <w:tcW w:w="50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c>
          <w:tcPr>
            <w:tcW w:w="50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c>
          <w:tcPr>
            <w:tcW w:w="71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i w:val="0"/>
                <w:color w:val="000000"/>
                <w:sz w:val="15"/>
                <w:szCs w:val="15"/>
                <w:u w:val="none"/>
              </w:rPr>
            </w:pPr>
            <w:r>
              <w:rPr>
                <w:rFonts w:hint="default" w:ascii="Times New Roman" w:hAnsi="Times New Roman" w:eastAsia="宋体" w:cs="Times New Roman"/>
                <w:i w:val="0"/>
                <w:color w:val="000000"/>
                <w:kern w:val="0"/>
                <w:sz w:val="15"/>
                <w:szCs w:val="15"/>
                <w:u w:val="none"/>
                <w:lang w:val="en-US" w:eastAsia="zh-CN" w:bidi="ar"/>
              </w:rPr>
              <w:t>100%</w:t>
            </w:r>
          </w:p>
        </w:tc>
        <w:tc>
          <w:tcPr>
            <w:tcW w:w="55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i w:val="0"/>
                <w:color w:val="000000"/>
                <w:sz w:val="15"/>
                <w:szCs w:val="15"/>
                <w:u w:val="none"/>
              </w:rPr>
            </w:pPr>
            <w:r>
              <w:rPr>
                <w:rFonts w:hint="default" w:ascii="Times New Roman" w:hAnsi="Times New Roman" w:eastAsia="宋体" w:cs="Times New Roman"/>
                <w:i w:val="0"/>
                <w:color w:val="000000"/>
                <w:kern w:val="0"/>
                <w:sz w:val="15"/>
                <w:szCs w:val="15"/>
                <w:u w:val="none"/>
                <w:lang w:val="en-US" w:eastAsia="zh-CN" w:bidi="ar"/>
              </w:rPr>
              <w:t>100%</w:t>
            </w:r>
          </w:p>
        </w:tc>
        <w:tc>
          <w:tcPr>
            <w:tcW w:w="65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i w:val="0"/>
                <w:color w:val="000000"/>
                <w:sz w:val="15"/>
                <w:szCs w:val="15"/>
                <w:u w:val="none"/>
              </w:rPr>
            </w:pPr>
            <w:r>
              <w:rPr>
                <w:rFonts w:hint="default" w:ascii="Times New Roman" w:hAnsi="Times New Roman" w:eastAsia="宋体" w:cs="Times New Roman"/>
                <w:i w:val="0"/>
                <w:color w:val="000000"/>
                <w:kern w:val="0"/>
                <w:sz w:val="15"/>
                <w:szCs w:val="15"/>
                <w:u w:val="none"/>
                <w:lang w:val="en-US" w:eastAsia="zh-CN" w:bidi="ar"/>
              </w:rPr>
              <w:t>100%</w:t>
            </w:r>
          </w:p>
        </w:tc>
      </w:tr>
      <w:tr>
        <w:tblPrEx>
          <w:shd w:val="clear" w:color="auto" w:fill="auto"/>
          <w:tblLayout w:type="fixed"/>
          <w:tblCellMar>
            <w:top w:w="0" w:type="dxa"/>
            <w:left w:w="0" w:type="dxa"/>
            <w:bottom w:w="0" w:type="dxa"/>
            <w:right w:w="0" w:type="dxa"/>
          </w:tblCellMar>
        </w:tblPrEx>
        <w:trPr>
          <w:trHeight w:val="285" w:hRule="atLeast"/>
        </w:trPr>
        <w:tc>
          <w:tcPr>
            <w:tcW w:w="395" w:type="dxa"/>
            <w:vMerge w:val="continue"/>
            <w:tcBorders>
              <w:left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c>
          <w:tcPr>
            <w:tcW w:w="420" w:type="dxa"/>
            <w:vMerge w:val="restar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i w:val="0"/>
                <w:color w:val="000000"/>
                <w:sz w:val="15"/>
                <w:szCs w:val="15"/>
                <w:u w:val="none"/>
              </w:rPr>
            </w:pPr>
            <w:r>
              <w:rPr>
                <w:rFonts w:hint="default" w:ascii="Times New Roman" w:hAnsi="Times New Roman" w:eastAsia="宋体" w:cs="Times New Roman"/>
                <w:i w:val="0"/>
                <w:color w:val="000000"/>
                <w:kern w:val="0"/>
                <w:sz w:val="15"/>
                <w:szCs w:val="15"/>
                <w:u w:val="none"/>
                <w:lang w:val="en-US" w:eastAsia="zh-CN" w:bidi="ar"/>
              </w:rPr>
              <w:t>效</w:t>
            </w:r>
            <w:r>
              <w:rPr>
                <w:rFonts w:hint="default" w:ascii="Times New Roman" w:hAnsi="Times New Roman" w:eastAsia="宋体" w:cs="Times New Roman"/>
                <w:i w:val="0"/>
                <w:color w:val="000000"/>
                <w:kern w:val="0"/>
                <w:sz w:val="15"/>
                <w:szCs w:val="15"/>
                <w:u w:val="none"/>
                <w:lang w:val="en-US" w:eastAsia="zh-CN" w:bidi="ar"/>
              </w:rPr>
              <w:br w:type="textWrapping"/>
            </w:r>
            <w:r>
              <w:rPr>
                <w:rFonts w:hint="default" w:ascii="Times New Roman" w:hAnsi="Times New Roman" w:eastAsia="宋体" w:cs="Times New Roman"/>
                <w:i w:val="0"/>
                <w:color w:val="000000"/>
                <w:kern w:val="0"/>
                <w:sz w:val="15"/>
                <w:szCs w:val="15"/>
                <w:u w:val="none"/>
                <w:lang w:val="en-US" w:eastAsia="zh-CN" w:bidi="ar"/>
              </w:rPr>
              <w:t>益</w:t>
            </w:r>
            <w:r>
              <w:rPr>
                <w:rFonts w:hint="default" w:ascii="Times New Roman" w:hAnsi="Times New Roman" w:eastAsia="宋体" w:cs="Times New Roman"/>
                <w:i w:val="0"/>
                <w:color w:val="000000"/>
                <w:kern w:val="0"/>
                <w:sz w:val="15"/>
                <w:szCs w:val="15"/>
                <w:u w:val="none"/>
                <w:lang w:val="en-US" w:eastAsia="zh-CN" w:bidi="ar"/>
              </w:rPr>
              <w:br w:type="textWrapping"/>
            </w:r>
            <w:r>
              <w:rPr>
                <w:rFonts w:hint="default" w:ascii="Times New Roman" w:hAnsi="Times New Roman" w:eastAsia="宋体" w:cs="Times New Roman"/>
                <w:i w:val="0"/>
                <w:color w:val="000000"/>
                <w:kern w:val="0"/>
                <w:sz w:val="15"/>
                <w:szCs w:val="15"/>
                <w:u w:val="none"/>
                <w:lang w:val="en-US" w:eastAsia="zh-CN" w:bidi="ar"/>
              </w:rPr>
              <w:t>指</w:t>
            </w:r>
            <w:r>
              <w:rPr>
                <w:rFonts w:hint="default" w:ascii="Times New Roman" w:hAnsi="Times New Roman" w:eastAsia="宋体" w:cs="Times New Roman"/>
                <w:i w:val="0"/>
                <w:color w:val="000000"/>
                <w:kern w:val="0"/>
                <w:sz w:val="15"/>
                <w:szCs w:val="15"/>
                <w:u w:val="none"/>
                <w:lang w:val="en-US" w:eastAsia="zh-CN" w:bidi="ar"/>
              </w:rPr>
              <w:br w:type="textWrapping"/>
            </w:r>
            <w:r>
              <w:rPr>
                <w:rFonts w:hint="default" w:ascii="Times New Roman" w:hAnsi="Times New Roman" w:eastAsia="宋体" w:cs="Times New Roman"/>
                <w:i w:val="0"/>
                <w:color w:val="000000"/>
                <w:kern w:val="0"/>
                <w:sz w:val="15"/>
                <w:szCs w:val="15"/>
                <w:u w:val="none"/>
                <w:lang w:val="en-US" w:eastAsia="zh-CN" w:bidi="ar"/>
              </w:rPr>
              <w:t>标</w:t>
            </w:r>
          </w:p>
        </w:tc>
        <w:tc>
          <w:tcPr>
            <w:tcW w:w="1030" w:type="dxa"/>
            <w:vMerge w:val="restar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i w:val="0"/>
                <w:color w:val="000000"/>
                <w:sz w:val="15"/>
                <w:szCs w:val="15"/>
                <w:u w:val="none"/>
              </w:rPr>
            </w:pPr>
            <w:r>
              <w:rPr>
                <w:rFonts w:hint="default" w:ascii="Times New Roman" w:hAnsi="Times New Roman" w:eastAsia="宋体" w:cs="Times New Roman"/>
                <w:i w:val="0"/>
                <w:color w:val="000000"/>
                <w:kern w:val="0"/>
                <w:sz w:val="15"/>
                <w:szCs w:val="15"/>
                <w:u w:val="none"/>
                <w:lang w:val="en-US" w:eastAsia="zh-CN" w:bidi="ar"/>
              </w:rPr>
              <w:t>经济效益</w:t>
            </w:r>
            <w:r>
              <w:rPr>
                <w:rFonts w:hint="default" w:ascii="Times New Roman" w:hAnsi="Times New Roman" w:eastAsia="宋体" w:cs="Times New Roman"/>
                <w:i w:val="0"/>
                <w:color w:val="000000"/>
                <w:kern w:val="0"/>
                <w:sz w:val="15"/>
                <w:szCs w:val="15"/>
                <w:u w:val="none"/>
                <w:lang w:val="en-US" w:eastAsia="zh-CN" w:bidi="ar"/>
              </w:rPr>
              <w:br w:type="textWrapping"/>
            </w:r>
            <w:r>
              <w:rPr>
                <w:rFonts w:hint="default" w:ascii="Times New Roman" w:hAnsi="Times New Roman" w:eastAsia="宋体" w:cs="Times New Roman"/>
                <w:i w:val="0"/>
                <w:color w:val="000000"/>
                <w:kern w:val="0"/>
                <w:sz w:val="15"/>
                <w:szCs w:val="15"/>
                <w:u w:val="none"/>
                <w:lang w:val="en-US" w:eastAsia="zh-CN" w:bidi="ar"/>
              </w:rPr>
              <w:t>指标</w:t>
            </w:r>
          </w:p>
        </w:tc>
        <w:tc>
          <w:tcPr>
            <w:tcW w:w="36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i w:val="0"/>
                <w:color w:val="000000"/>
                <w:sz w:val="15"/>
                <w:szCs w:val="15"/>
                <w:u w:val="none"/>
              </w:rPr>
            </w:pPr>
            <w:r>
              <w:rPr>
                <w:rFonts w:hint="default" w:ascii="Times New Roman" w:hAnsi="Times New Roman" w:eastAsia="宋体" w:cs="Times New Roman"/>
                <w:i w:val="0"/>
                <w:color w:val="000000"/>
                <w:kern w:val="0"/>
                <w:sz w:val="15"/>
                <w:szCs w:val="15"/>
                <w:u w:val="none"/>
                <w:lang w:val="en-US" w:eastAsia="zh-CN" w:bidi="ar"/>
              </w:rPr>
              <w:t>25</w:t>
            </w:r>
          </w:p>
        </w:tc>
        <w:tc>
          <w:tcPr>
            <w:tcW w:w="224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left"/>
              <w:textAlignment w:val="center"/>
              <w:rPr>
                <w:rFonts w:hint="default" w:ascii="Times New Roman" w:hAnsi="Times New Roman" w:eastAsia="宋体" w:cs="Times New Roman"/>
                <w:i w:val="0"/>
                <w:color w:val="000000"/>
                <w:sz w:val="15"/>
                <w:szCs w:val="15"/>
                <w:u w:val="none"/>
              </w:rPr>
            </w:pPr>
            <w:r>
              <w:rPr>
                <w:rFonts w:hint="default" w:ascii="Times New Roman" w:hAnsi="Times New Roman" w:eastAsia="宋体" w:cs="Times New Roman"/>
                <w:i w:val="0"/>
                <w:color w:val="000000"/>
                <w:kern w:val="0"/>
                <w:sz w:val="15"/>
                <w:szCs w:val="15"/>
                <w:u w:val="none"/>
                <w:lang w:val="en-US" w:eastAsia="zh-CN" w:bidi="ar"/>
              </w:rPr>
              <w:t>新增供水能力</w:t>
            </w:r>
          </w:p>
        </w:tc>
        <w:tc>
          <w:tcPr>
            <w:tcW w:w="50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b/>
                <w:i w:val="0"/>
                <w:color w:val="000000"/>
                <w:sz w:val="15"/>
                <w:szCs w:val="15"/>
                <w:u w:val="none"/>
              </w:rPr>
            </w:pPr>
            <w:r>
              <w:rPr>
                <w:rFonts w:hint="default" w:ascii="Times New Roman" w:hAnsi="Times New Roman" w:eastAsia="宋体" w:cs="Times New Roman"/>
                <w:i w:val="0"/>
                <w:color w:val="000000"/>
                <w:kern w:val="0"/>
                <w:sz w:val="15"/>
                <w:szCs w:val="15"/>
                <w:u w:val="none"/>
                <w:lang w:val="en-US" w:eastAsia="zh-CN" w:bidi="ar"/>
              </w:rPr>
              <w:t>万立方米</w:t>
            </w:r>
          </w:p>
        </w:tc>
        <w:tc>
          <w:tcPr>
            <w:tcW w:w="59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c>
          <w:tcPr>
            <w:tcW w:w="51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c>
          <w:tcPr>
            <w:tcW w:w="56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c>
          <w:tcPr>
            <w:tcW w:w="49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c>
          <w:tcPr>
            <w:tcW w:w="52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c>
          <w:tcPr>
            <w:tcW w:w="56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c>
          <w:tcPr>
            <w:tcW w:w="50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c>
          <w:tcPr>
            <w:tcW w:w="51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c>
          <w:tcPr>
            <w:tcW w:w="50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c>
          <w:tcPr>
            <w:tcW w:w="50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cs="Times New Roman"/>
                <w:sz w:val="15"/>
                <w:szCs w:val="15"/>
              </w:rPr>
            </w:pPr>
          </w:p>
        </w:tc>
        <w:tc>
          <w:tcPr>
            <w:tcW w:w="50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c>
          <w:tcPr>
            <w:tcW w:w="50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c>
          <w:tcPr>
            <w:tcW w:w="50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c>
          <w:tcPr>
            <w:tcW w:w="50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cs="Times New Roman"/>
                <w:sz w:val="15"/>
                <w:szCs w:val="15"/>
              </w:rPr>
            </w:pPr>
          </w:p>
        </w:tc>
        <w:tc>
          <w:tcPr>
            <w:tcW w:w="50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c>
          <w:tcPr>
            <w:tcW w:w="50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c>
          <w:tcPr>
            <w:tcW w:w="71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c>
          <w:tcPr>
            <w:tcW w:w="55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c>
          <w:tcPr>
            <w:tcW w:w="65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r>
      <w:tr>
        <w:tblPrEx>
          <w:shd w:val="clear" w:color="auto" w:fill="auto"/>
          <w:tblLayout w:type="fixed"/>
          <w:tblCellMar>
            <w:top w:w="0" w:type="dxa"/>
            <w:left w:w="0" w:type="dxa"/>
            <w:bottom w:w="0" w:type="dxa"/>
            <w:right w:w="0" w:type="dxa"/>
          </w:tblCellMar>
        </w:tblPrEx>
        <w:trPr>
          <w:trHeight w:val="285" w:hRule="atLeast"/>
        </w:trPr>
        <w:tc>
          <w:tcPr>
            <w:tcW w:w="395" w:type="dxa"/>
            <w:vMerge w:val="continue"/>
            <w:tcBorders>
              <w:left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c>
          <w:tcPr>
            <w:tcW w:w="420" w:type="dxa"/>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c>
          <w:tcPr>
            <w:tcW w:w="1030" w:type="dxa"/>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c>
          <w:tcPr>
            <w:tcW w:w="36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i w:val="0"/>
                <w:color w:val="000000"/>
                <w:sz w:val="15"/>
                <w:szCs w:val="15"/>
                <w:u w:val="none"/>
              </w:rPr>
            </w:pPr>
            <w:r>
              <w:rPr>
                <w:rFonts w:hint="default" w:ascii="Times New Roman" w:hAnsi="Times New Roman" w:eastAsia="宋体" w:cs="Times New Roman"/>
                <w:i w:val="0"/>
                <w:color w:val="000000"/>
                <w:kern w:val="0"/>
                <w:sz w:val="15"/>
                <w:szCs w:val="15"/>
                <w:u w:val="none"/>
                <w:lang w:val="en-US" w:eastAsia="zh-CN" w:bidi="ar"/>
              </w:rPr>
              <w:t>26</w:t>
            </w:r>
          </w:p>
        </w:tc>
        <w:tc>
          <w:tcPr>
            <w:tcW w:w="224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left"/>
              <w:textAlignment w:val="center"/>
              <w:rPr>
                <w:rFonts w:hint="default" w:ascii="Times New Roman" w:hAnsi="Times New Roman" w:eastAsia="宋体" w:cs="Times New Roman"/>
                <w:i w:val="0"/>
                <w:color w:val="000000"/>
                <w:sz w:val="15"/>
                <w:szCs w:val="15"/>
                <w:u w:val="none"/>
              </w:rPr>
            </w:pPr>
            <w:r>
              <w:rPr>
                <w:rFonts w:hint="default" w:ascii="Times New Roman" w:hAnsi="Times New Roman" w:eastAsia="宋体" w:cs="Times New Roman"/>
                <w:i w:val="0"/>
                <w:color w:val="000000"/>
                <w:kern w:val="0"/>
                <w:sz w:val="15"/>
                <w:szCs w:val="15"/>
                <w:u w:val="none"/>
                <w:lang w:val="en-US" w:eastAsia="zh-CN" w:bidi="ar"/>
              </w:rPr>
              <w:t>新增、恢复灌溉面积</w:t>
            </w:r>
          </w:p>
        </w:tc>
        <w:tc>
          <w:tcPr>
            <w:tcW w:w="50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b/>
                <w:i w:val="0"/>
                <w:color w:val="000000"/>
                <w:sz w:val="15"/>
                <w:szCs w:val="15"/>
                <w:u w:val="none"/>
              </w:rPr>
            </w:pPr>
            <w:r>
              <w:rPr>
                <w:rFonts w:hint="default" w:ascii="Times New Roman" w:hAnsi="Times New Roman" w:eastAsia="宋体" w:cs="Times New Roman"/>
                <w:i w:val="0"/>
                <w:color w:val="000000"/>
                <w:kern w:val="0"/>
                <w:sz w:val="15"/>
                <w:szCs w:val="15"/>
                <w:u w:val="none"/>
                <w:lang w:val="en-US" w:eastAsia="zh-CN" w:bidi="ar"/>
              </w:rPr>
              <w:t>万亩</w:t>
            </w:r>
          </w:p>
        </w:tc>
        <w:tc>
          <w:tcPr>
            <w:tcW w:w="59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c>
          <w:tcPr>
            <w:tcW w:w="51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c>
          <w:tcPr>
            <w:tcW w:w="56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c>
          <w:tcPr>
            <w:tcW w:w="49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c>
          <w:tcPr>
            <w:tcW w:w="52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c>
          <w:tcPr>
            <w:tcW w:w="56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c>
          <w:tcPr>
            <w:tcW w:w="50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c>
          <w:tcPr>
            <w:tcW w:w="51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c>
          <w:tcPr>
            <w:tcW w:w="50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c>
          <w:tcPr>
            <w:tcW w:w="50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cs="Times New Roman"/>
                <w:sz w:val="15"/>
                <w:szCs w:val="15"/>
              </w:rPr>
            </w:pPr>
          </w:p>
        </w:tc>
        <w:tc>
          <w:tcPr>
            <w:tcW w:w="50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c>
          <w:tcPr>
            <w:tcW w:w="50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c>
          <w:tcPr>
            <w:tcW w:w="50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c>
          <w:tcPr>
            <w:tcW w:w="50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cs="Times New Roman"/>
                <w:sz w:val="15"/>
                <w:szCs w:val="15"/>
              </w:rPr>
            </w:pPr>
          </w:p>
        </w:tc>
        <w:tc>
          <w:tcPr>
            <w:tcW w:w="50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c>
          <w:tcPr>
            <w:tcW w:w="50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c>
          <w:tcPr>
            <w:tcW w:w="71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c>
          <w:tcPr>
            <w:tcW w:w="55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c>
          <w:tcPr>
            <w:tcW w:w="65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r>
      <w:tr>
        <w:tblPrEx>
          <w:tblLayout w:type="fixed"/>
          <w:tblCellMar>
            <w:top w:w="0" w:type="dxa"/>
            <w:left w:w="0" w:type="dxa"/>
            <w:bottom w:w="0" w:type="dxa"/>
            <w:right w:w="0" w:type="dxa"/>
          </w:tblCellMar>
        </w:tblPrEx>
        <w:trPr>
          <w:trHeight w:val="285" w:hRule="atLeast"/>
        </w:trPr>
        <w:tc>
          <w:tcPr>
            <w:tcW w:w="395" w:type="dxa"/>
            <w:vMerge w:val="continue"/>
            <w:tcBorders>
              <w:left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c>
          <w:tcPr>
            <w:tcW w:w="420" w:type="dxa"/>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c>
          <w:tcPr>
            <w:tcW w:w="1030" w:type="dxa"/>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c>
          <w:tcPr>
            <w:tcW w:w="36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i w:val="0"/>
                <w:color w:val="000000"/>
                <w:sz w:val="15"/>
                <w:szCs w:val="15"/>
                <w:u w:val="none"/>
              </w:rPr>
            </w:pPr>
            <w:r>
              <w:rPr>
                <w:rFonts w:hint="default" w:ascii="Times New Roman" w:hAnsi="Times New Roman" w:eastAsia="宋体" w:cs="Times New Roman"/>
                <w:i w:val="0"/>
                <w:color w:val="000000"/>
                <w:kern w:val="0"/>
                <w:sz w:val="15"/>
                <w:szCs w:val="15"/>
                <w:u w:val="none"/>
                <w:lang w:val="en-US" w:eastAsia="zh-CN" w:bidi="ar"/>
              </w:rPr>
              <w:t>27</w:t>
            </w:r>
          </w:p>
        </w:tc>
        <w:tc>
          <w:tcPr>
            <w:tcW w:w="224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left"/>
              <w:textAlignment w:val="center"/>
              <w:rPr>
                <w:rFonts w:hint="default" w:ascii="Times New Roman" w:hAnsi="Times New Roman" w:eastAsia="宋体" w:cs="Times New Roman"/>
                <w:i w:val="0"/>
                <w:color w:val="000000"/>
                <w:sz w:val="15"/>
                <w:szCs w:val="15"/>
                <w:u w:val="none"/>
              </w:rPr>
            </w:pPr>
            <w:r>
              <w:rPr>
                <w:rFonts w:hint="default" w:ascii="Times New Roman" w:hAnsi="Times New Roman" w:eastAsia="宋体" w:cs="Times New Roman"/>
                <w:i w:val="0"/>
                <w:color w:val="000000"/>
                <w:kern w:val="0"/>
                <w:sz w:val="15"/>
                <w:szCs w:val="15"/>
                <w:u w:val="none"/>
                <w:lang w:val="en-US" w:eastAsia="zh-CN" w:bidi="ar"/>
              </w:rPr>
              <w:t>改善灌溉面积</w:t>
            </w:r>
          </w:p>
        </w:tc>
        <w:tc>
          <w:tcPr>
            <w:tcW w:w="50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b/>
                <w:i w:val="0"/>
                <w:color w:val="000000"/>
                <w:sz w:val="15"/>
                <w:szCs w:val="15"/>
                <w:u w:val="none"/>
              </w:rPr>
            </w:pPr>
            <w:r>
              <w:rPr>
                <w:rFonts w:hint="default" w:ascii="Times New Roman" w:hAnsi="Times New Roman" w:eastAsia="宋体" w:cs="Times New Roman"/>
                <w:i w:val="0"/>
                <w:color w:val="000000"/>
                <w:kern w:val="0"/>
                <w:sz w:val="15"/>
                <w:szCs w:val="15"/>
                <w:u w:val="none"/>
                <w:lang w:val="en-US" w:eastAsia="zh-CN" w:bidi="ar"/>
              </w:rPr>
              <w:t>万亩</w:t>
            </w:r>
          </w:p>
        </w:tc>
        <w:tc>
          <w:tcPr>
            <w:tcW w:w="59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c>
          <w:tcPr>
            <w:tcW w:w="51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i w:val="0"/>
                <w:color w:val="000000"/>
                <w:sz w:val="15"/>
                <w:szCs w:val="15"/>
                <w:u w:val="none"/>
              </w:rPr>
            </w:pPr>
            <w:r>
              <w:rPr>
                <w:rFonts w:hint="default" w:ascii="Times New Roman" w:hAnsi="Times New Roman" w:eastAsia="宋体" w:cs="Times New Roman"/>
                <w:b/>
                <w:i w:val="0"/>
                <w:color w:val="000000"/>
                <w:kern w:val="0"/>
                <w:sz w:val="15"/>
                <w:szCs w:val="15"/>
                <w:u w:val="none"/>
                <w:lang w:val="en-US" w:eastAsia="zh-CN" w:bidi="ar"/>
              </w:rPr>
              <w:t>106.54</w:t>
            </w:r>
          </w:p>
        </w:tc>
        <w:tc>
          <w:tcPr>
            <w:tcW w:w="56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c>
          <w:tcPr>
            <w:tcW w:w="49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i w:val="0"/>
                <w:color w:val="000000"/>
                <w:sz w:val="15"/>
                <w:szCs w:val="15"/>
                <w:u w:val="none"/>
              </w:rPr>
            </w:pPr>
            <w:r>
              <w:rPr>
                <w:rFonts w:hint="default" w:ascii="Times New Roman" w:hAnsi="Times New Roman" w:eastAsia="宋体" w:cs="Times New Roman"/>
                <w:i w:val="0"/>
                <w:color w:val="000000"/>
                <w:kern w:val="0"/>
                <w:sz w:val="15"/>
                <w:szCs w:val="15"/>
                <w:u w:val="none"/>
                <w:lang w:val="en-US" w:eastAsia="zh-CN" w:bidi="ar"/>
              </w:rPr>
              <w:t>25.00</w:t>
            </w:r>
          </w:p>
        </w:tc>
        <w:tc>
          <w:tcPr>
            <w:tcW w:w="52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i w:val="0"/>
                <w:color w:val="000000"/>
                <w:sz w:val="15"/>
                <w:szCs w:val="15"/>
                <w:u w:val="none"/>
              </w:rPr>
            </w:pPr>
            <w:r>
              <w:rPr>
                <w:rFonts w:hint="default" w:ascii="Times New Roman" w:hAnsi="Times New Roman" w:eastAsia="宋体" w:cs="Times New Roman"/>
                <w:i w:val="0"/>
                <w:color w:val="000000"/>
                <w:kern w:val="0"/>
                <w:sz w:val="15"/>
                <w:szCs w:val="15"/>
                <w:u w:val="none"/>
                <w:lang w:val="en-US" w:eastAsia="zh-CN" w:bidi="ar"/>
              </w:rPr>
              <w:t>16.45</w:t>
            </w:r>
          </w:p>
        </w:tc>
        <w:tc>
          <w:tcPr>
            <w:tcW w:w="56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i w:val="0"/>
                <w:color w:val="000000"/>
                <w:sz w:val="15"/>
                <w:szCs w:val="15"/>
                <w:u w:val="none"/>
              </w:rPr>
            </w:pPr>
            <w:r>
              <w:rPr>
                <w:rFonts w:hint="default" w:ascii="Times New Roman" w:hAnsi="Times New Roman" w:eastAsia="宋体" w:cs="Times New Roman"/>
                <w:i w:val="0"/>
                <w:color w:val="000000"/>
                <w:kern w:val="0"/>
                <w:sz w:val="15"/>
                <w:szCs w:val="15"/>
                <w:u w:val="none"/>
                <w:lang w:val="en-US" w:eastAsia="zh-CN" w:bidi="ar"/>
              </w:rPr>
              <w:t>5.50</w:t>
            </w:r>
          </w:p>
        </w:tc>
        <w:tc>
          <w:tcPr>
            <w:tcW w:w="50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c>
          <w:tcPr>
            <w:tcW w:w="51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i w:val="0"/>
                <w:color w:val="000000"/>
                <w:sz w:val="15"/>
                <w:szCs w:val="15"/>
                <w:u w:val="none"/>
              </w:rPr>
            </w:pPr>
            <w:r>
              <w:rPr>
                <w:rFonts w:hint="default" w:ascii="Times New Roman" w:hAnsi="Times New Roman" w:eastAsia="宋体" w:cs="Times New Roman"/>
                <w:i w:val="0"/>
                <w:color w:val="000000"/>
                <w:kern w:val="0"/>
                <w:sz w:val="15"/>
                <w:szCs w:val="15"/>
                <w:u w:val="none"/>
                <w:lang w:val="en-US" w:eastAsia="zh-CN" w:bidi="ar"/>
              </w:rPr>
              <w:t>29.00</w:t>
            </w:r>
          </w:p>
        </w:tc>
        <w:tc>
          <w:tcPr>
            <w:tcW w:w="50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i w:val="0"/>
                <w:color w:val="000000"/>
                <w:sz w:val="15"/>
                <w:szCs w:val="15"/>
                <w:u w:val="none"/>
              </w:rPr>
            </w:pPr>
            <w:r>
              <w:rPr>
                <w:rFonts w:hint="default" w:ascii="Times New Roman" w:hAnsi="Times New Roman" w:eastAsia="宋体" w:cs="Times New Roman"/>
                <w:i w:val="0"/>
                <w:color w:val="000000"/>
                <w:kern w:val="0"/>
                <w:sz w:val="15"/>
                <w:szCs w:val="15"/>
                <w:u w:val="none"/>
                <w:lang w:val="en-US" w:eastAsia="zh-CN" w:bidi="ar"/>
              </w:rPr>
              <w:t>4.07</w:t>
            </w:r>
          </w:p>
        </w:tc>
        <w:tc>
          <w:tcPr>
            <w:tcW w:w="50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cs="Times New Roman"/>
                <w:sz w:val="15"/>
                <w:szCs w:val="15"/>
              </w:rPr>
            </w:pPr>
            <w:r>
              <w:rPr>
                <w:rFonts w:hint="default" w:ascii="Times New Roman" w:hAnsi="Times New Roman" w:eastAsia="宋体" w:cs="Times New Roman"/>
                <w:i w:val="0"/>
                <w:color w:val="000000"/>
                <w:kern w:val="0"/>
                <w:sz w:val="15"/>
                <w:szCs w:val="15"/>
                <w:u w:val="none"/>
                <w:lang w:val="en-US" w:eastAsia="zh-CN" w:bidi="ar"/>
              </w:rPr>
              <w:t>5.61</w:t>
            </w:r>
          </w:p>
        </w:tc>
        <w:tc>
          <w:tcPr>
            <w:tcW w:w="50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c>
          <w:tcPr>
            <w:tcW w:w="50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i w:val="0"/>
                <w:color w:val="000000"/>
                <w:sz w:val="15"/>
                <w:szCs w:val="15"/>
                <w:u w:val="none"/>
              </w:rPr>
            </w:pPr>
            <w:r>
              <w:rPr>
                <w:rFonts w:hint="default" w:ascii="Times New Roman" w:hAnsi="Times New Roman" w:eastAsia="宋体" w:cs="Times New Roman"/>
                <w:i w:val="0"/>
                <w:color w:val="000000"/>
                <w:kern w:val="0"/>
                <w:sz w:val="15"/>
                <w:szCs w:val="15"/>
                <w:u w:val="none"/>
                <w:lang w:val="en-US" w:eastAsia="zh-CN" w:bidi="ar"/>
              </w:rPr>
              <w:t>6.61</w:t>
            </w:r>
          </w:p>
        </w:tc>
        <w:tc>
          <w:tcPr>
            <w:tcW w:w="50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i w:val="0"/>
                <w:color w:val="000000"/>
                <w:sz w:val="15"/>
                <w:szCs w:val="15"/>
                <w:u w:val="none"/>
              </w:rPr>
            </w:pPr>
            <w:r>
              <w:rPr>
                <w:rFonts w:hint="default" w:ascii="Times New Roman" w:hAnsi="Times New Roman" w:eastAsia="宋体" w:cs="Times New Roman"/>
                <w:i w:val="0"/>
                <w:color w:val="000000"/>
                <w:kern w:val="0"/>
                <w:sz w:val="15"/>
                <w:szCs w:val="15"/>
                <w:u w:val="none"/>
                <w:lang w:val="en-US" w:eastAsia="zh-CN" w:bidi="ar"/>
              </w:rPr>
              <w:t>14.30</w:t>
            </w:r>
          </w:p>
        </w:tc>
        <w:tc>
          <w:tcPr>
            <w:tcW w:w="50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cs="Times New Roman"/>
                <w:sz w:val="15"/>
                <w:szCs w:val="15"/>
              </w:rPr>
            </w:pPr>
          </w:p>
        </w:tc>
        <w:tc>
          <w:tcPr>
            <w:tcW w:w="50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c>
          <w:tcPr>
            <w:tcW w:w="50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c>
          <w:tcPr>
            <w:tcW w:w="71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c>
          <w:tcPr>
            <w:tcW w:w="55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c>
          <w:tcPr>
            <w:tcW w:w="65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r>
      <w:tr>
        <w:tblPrEx>
          <w:shd w:val="clear" w:color="auto" w:fill="auto"/>
          <w:tblLayout w:type="fixed"/>
          <w:tblCellMar>
            <w:top w:w="0" w:type="dxa"/>
            <w:left w:w="0" w:type="dxa"/>
            <w:bottom w:w="0" w:type="dxa"/>
            <w:right w:w="0" w:type="dxa"/>
          </w:tblCellMar>
        </w:tblPrEx>
        <w:trPr>
          <w:trHeight w:val="285" w:hRule="atLeast"/>
        </w:trPr>
        <w:tc>
          <w:tcPr>
            <w:tcW w:w="395" w:type="dxa"/>
            <w:vMerge w:val="continue"/>
            <w:tcBorders>
              <w:left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c>
          <w:tcPr>
            <w:tcW w:w="420" w:type="dxa"/>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c>
          <w:tcPr>
            <w:tcW w:w="1030" w:type="dxa"/>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c>
          <w:tcPr>
            <w:tcW w:w="36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i w:val="0"/>
                <w:color w:val="000000"/>
                <w:sz w:val="15"/>
                <w:szCs w:val="15"/>
                <w:u w:val="none"/>
              </w:rPr>
            </w:pPr>
            <w:r>
              <w:rPr>
                <w:rFonts w:hint="default" w:ascii="Times New Roman" w:hAnsi="Times New Roman" w:eastAsia="宋体" w:cs="Times New Roman"/>
                <w:i w:val="0"/>
                <w:color w:val="000000"/>
                <w:kern w:val="0"/>
                <w:sz w:val="15"/>
                <w:szCs w:val="15"/>
                <w:u w:val="none"/>
                <w:lang w:val="en-US" w:eastAsia="zh-CN" w:bidi="ar"/>
              </w:rPr>
              <w:t>28</w:t>
            </w:r>
          </w:p>
        </w:tc>
        <w:tc>
          <w:tcPr>
            <w:tcW w:w="224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left"/>
              <w:textAlignment w:val="center"/>
              <w:rPr>
                <w:rFonts w:hint="default" w:ascii="Times New Roman" w:hAnsi="Times New Roman" w:eastAsia="宋体" w:cs="Times New Roman"/>
                <w:i w:val="0"/>
                <w:color w:val="000000"/>
                <w:sz w:val="15"/>
                <w:szCs w:val="15"/>
                <w:u w:val="none"/>
              </w:rPr>
            </w:pPr>
            <w:r>
              <w:rPr>
                <w:rFonts w:hint="default" w:ascii="Times New Roman" w:hAnsi="Times New Roman" w:eastAsia="宋体" w:cs="Times New Roman"/>
                <w:i w:val="0"/>
                <w:color w:val="000000"/>
                <w:kern w:val="0"/>
                <w:sz w:val="15"/>
                <w:szCs w:val="15"/>
                <w:u w:val="none"/>
                <w:lang w:val="en-US" w:eastAsia="zh-CN" w:bidi="ar"/>
              </w:rPr>
              <w:t>新增粮食综合生产能力</w:t>
            </w:r>
          </w:p>
        </w:tc>
        <w:tc>
          <w:tcPr>
            <w:tcW w:w="50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b/>
                <w:i w:val="0"/>
                <w:color w:val="000000"/>
                <w:sz w:val="15"/>
                <w:szCs w:val="15"/>
                <w:u w:val="none"/>
              </w:rPr>
            </w:pPr>
            <w:r>
              <w:rPr>
                <w:rFonts w:hint="default" w:ascii="Times New Roman" w:hAnsi="Times New Roman" w:eastAsia="宋体" w:cs="Times New Roman"/>
                <w:i w:val="0"/>
                <w:color w:val="000000"/>
                <w:kern w:val="0"/>
                <w:sz w:val="15"/>
                <w:szCs w:val="15"/>
                <w:u w:val="none"/>
                <w:lang w:val="en-US" w:eastAsia="zh-CN" w:bidi="ar"/>
              </w:rPr>
              <w:t>万公斤</w:t>
            </w:r>
          </w:p>
        </w:tc>
        <w:tc>
          <w:tcPr>
            <w:tcW w:w="59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c>
          <w:tcPr>
            <w:tcW w:w="51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i w:val="0"/>
                <w:color w:val="000000"/>
                <w:sz w:val="15"/>
                <w:szCs w:val="15"/>
                <w:u w:val="none"/>
              </w:rPr>
            </w:pPr>
            <w:r>
              <w:rPr>
                <w:rFonts w:hint="default" w:ascii="Times New Roman" w:hAnsi="Times New Roman" w:eastAsia="宋体" w:cs="Times New Roman"/>
                <w:b/>
                <w:i w:val="0"/>
                <w:color w:val="000000"/>
                <w:kern w:val="0"/>
                <w:sz w:val="15"/>
                <w:szCs w:val="15"/>
                <w:u w:val="none"/>
                <w:lang w:val="en-US" w:eastAsia="zh-CN" w:bidi="ar"/>
              </w:rPr>
              <w:t>5919.29</w:t>
            </w:r>
          </w:p>
        </w:tc>
        <w:tc>
          <w:tcPr>
            <w:tcW w:w="56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c>
          <w:tcPr>
            <w:tcW w:w="49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i w:val="0"/>
                <w:color w:val="000000"/>
                <w:sz w:val="15"/>
                <w:szCs w:val="15"/>
                <w:u w:val="none"/>
              </w:rPr>
            </w:pPr>
            <w:r>
              <w:rPr>
                <w:rFonts w:hint="default" w:ascii="Times New Roman" w:hAnsi="Times New Roman" w:eastAsia="宋体" w:cs="Times New Roman"/>
                <w:i w:val="0"/>
                <w:color w:val="000000"/>
                <w:kern w:val="0"/>
                <w:sz w:val="15"/>
                <w:szCs w:val="15"/>
                <w:u w:val="none"/>
                <w:lang w:val="en-US" w:eastAsia="zh-CN" w:bidi="ar"/>
              </w:rPr>
              <w:t>975.00</w:t>
            </w:r>
          </w:p>
        </w:tc>
        <w:tc>
          <w:tcPr>
            <w:tcW w:w="52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i w:val="0"/>
                <w:color w:val="000000"/>
                <w:sz w:val="15"/>
                <w:szCs w:val="15"/>
                <w:u w:val="none"/>
              </w:rPr>
            </w:pPr>
            <w:r>
              <w:rPr>
                <w:rFonts w:hint="default" w:ascii="Times New Roman" w:hAnsi="Times New Roman" w:eastAsia="宋体" w:cs="Times New Roman"/>
                <w:i w:val="0"/>
                <w:color w:val="000000"/>
                <w:kern w:val="0"/>
                <w:sz w:val="15"/>
                <w:szCs w:val="15"/>
                <w:u w:val="none"/>
                <w:lang w:val="en-US" w:eastAsia="zh-CN" w:bidi="ar"/>
              </w:rPr>
              <w:t>179.50</w:t>
            </w:r>
          </w:p>
        </w:tc>
        <w:tc>
          <w:tcPr>
            <w:tcW w:w="56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i w:val="0"/>
                <w:color w:val="000000"/>
                <w:sz w:val="15"/>
                <w:szCs w:val="15"/>
                <w:u w:val="none"/>
              </w:rPr>
            </w:pPr>
            <w:r>
              <w:rPr>
                <w:rFonts w:hint="default" w:ascii="Times New Roman" w:hAnsi="Times New Roman" w:eastAsia="宋体" w:cs="Times New Roman"/>
                <w:i w:val="0"/>
                <w:color w:val="000000"/>
                <w:kern w:val="0"/>
                <w:sz w:val="15"/>
                <w:szCs w:val="15"/>
                <w:u w:val="none"/>
                <w:lang w:val="en-US" w:eastAsia="zh-CN" w:bidi="ar"/>
              </w:rPr>
              <w:t>2312.50</w:t>
            </w:r>
          </w:p>
        </w:tc>
        <w:tc>
          <w:tcPr>
            <w:tcW w:w="50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c>
          <w:tcPr>
            <w:tcW w:w="51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i w:val="0"/>
                <w:color w:val="000000"/>
                <w:sz w:val="15"/>
                <w:szCs w:val="15"/>
                <w:u w:val="none"/>
              </w:rPr>
            </w:pPr>
            <w:r>
              <w:rPr>
                <w:rFonts w:hint="default" w:ascii="Times New Roman" w:hAnsi="Times New Roman" w:eastAsia="宋体" w:cs="Times New Roman"/>
                <w:i w:val="0"/>
                <w:color w:val="000000"/>
                <w:kern w:val="0"/>
                <w:sz w:val="15"/>
                <w:szCs w:val="15"/>
                <w:u w:val="none"/>
                <w:lang w:val="en-US" w:eastAsia="zh-CN" w:bidi="ar"/>
              </w:rPr>
              <w:t>1332.87</w:t>
            </w:r>
          </w:p>
        </w:tc>
        <w:tc>
          <w:tcPr>
            <w:tcW w:w="50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i w:val="0"/>
                <w:color w:val="000000"/>
                <w:sz w:val="15"/>
                <w:szCs w:val="15"/>
                <w:u w:val="none"/>
              </w:rPr>
            </w:pPr>
            <w:r>
              <w:rPr>
                <w:rFonts w:hint="default" w:ascii="Times New Roman" w:hAnsi="Times New Roman" w:eastAsia="宋体" w:cs="Times New Roman"/>
                <w:i w:val="0"/>
                <w:color w:val="000000"/>
                <w:kern w:val="0"/>
                <w:sz w:val="15"/>
                <w:szCs w:val="15"/>
                <w:u w:val="none"/>
                <w:lang w:val="en-US" w:eastAsia="zh-CN" w:bidi="ar"/>
              </w:rPr>
              <w:t>623.00</w:t>
            </w:r>
          </w:p>
        </w:tc>
        <w:tc>
          <w:tcPr>
            <w:tcW w:w="50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cs="Times New Roman"/>
                <w:sz w:val="15"/>
                <w:szCs w:val="15"/>
              </w:rPr>
            </w:pPr>
            <w:r>
              <w:rPr>
                <w:rFonts w:hint="default" w:ascii="Times New Roman" w:hAnsi="Times New Roman" w:eastAsia="宋体" w:cs="Times New Roman"/>
                <w:i w:val="0"/>
                <w:color w:val="000000"/>
                <w:kern w:val="0"/>
                <w:sz w:val="15"/>
                <w:szCs w:val="15"/>
                <w:u w:val="none"/>
                <w:lang w:val="en-US" w:eastAsia="zh-CN" w:bidi="ar"/>
              </w:rPr>
              <w:t>244.05</w:t>
            </w:r>
          </w:p>
        </w:tc>
        <w:tc>
          <w:tcPr>
            <w:tcW w:w="50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c>
          <w:tcPr>
            <w:tcW w:w="50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i w:val="0"/>
                <w:color w:val="000000"/>
                <w:sz w:val="15"/>
                <w:szCs w:val="15"/>
                <w:u w:val="none"/>
              </w:rPr>
            </w:pPr>
            <w:r>
              <w:rPr>
                <w:rFonts w:hint="default" w:ascii="Times New Roman" w:hAnsi="Times New Roman" w:eastAsia="宋体" w:cs="Times New Roman"/>
                <w:i w:val="0"/>
                <w:color w:val="000000"/>
                <w:kern w:val="0"/>
                <w:sz w:val="15"/>
                <w:szCs w:val="15"/>
                <w:u w:val="none"/>
                <w:lang w:val="en-US" w:eastAsia="zh-CN" w:bidi="ar"/>
              </w:rPr>
              <w:t>12.37</w:t>
            </w:r>
          </w:p>
        </w:tc>
        <w:tc>
          <w:tcPr>
            <w:tcW w:w="50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i w:val="0"/>
                <w:color w:val="000000"/>
                <w:sz w:val="15"/>
                <w:szCs w:val="15"/>
                <w:u w:val="none"/>
              </w:rPr>
            </w:pPr>
            <w:r>
              <w:rPr>
                <w:rFonts w:hint="default" w:ascii="Times New Roman" w:hAnsi="Times New Roman" w:eastAsia="宋体" w:cs="Times New Roman"/>
                <w:i w:val="0"/>
                <w:color w:val="000000"/>
                <w:kern w:val="0"/>
                <w:sz w:val="15"/>
                <w:szCs w:val="15"/>
                <w:u w:val="none"/>
                <w:lang w:val="en-US" w:eastAsia="zh-CN" w:bidi="ar"/>
              </w:rPr>
              <w:t>240.00</w:t>
            </w:r>
          </w:p>
        </w:tc>
        <w:tc>
          <w:tcPr>
            <w:tcW w:w="50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cs="Times New Roman"/>
                <w:sz w:val="15"/>
                <w:szCs w:val="15"/>
              </w:rPr>
            </w:pPr>
          </w:p>
        </w:tc>
        <w:tc>
          <w:tcPr>
            <w:tcW w:w="50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c>
          <w:tcPr>
            <w:tcW w:w="50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c>
          <w:tcPr>
            <w:tcW w:w="71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c>
          <w:tcPr>
            <w:tcW w:w="55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c>
          <w:tcPr>
            <w:tcW w:w="65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r>
      <w:tr>
        <w:tblPrEx>
          <w:tblLayout w:type="fixed"/>
          <w:tblCellMar>
            <w:top w:w="0" w:type="dxa"/>
            <w:left w:w="0" w:type="dxa"/>
            <w:bottom w:w="0" w:type="dxa"/>
            <w:right w:w="0" w:type="dxa"/>
          </w:tblCellMar>
        </w:tblPrEx>
        <w:trPr>
          <w:trHeight w:val="285" w:hRule="atLeast"/>
        </w:trPr>
        <w:tc>
          <w:tcPr>
            <w:tcW w:w="395" w:type="dxa"/>
            <w:vMerge w:val="continue"/>
            <w:tcBorders>
              <w:left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c>
          <w:tcPr>
            <w:tcW w:w="420" w:type="dxa"/>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c>
          <w:tcPr>
            <w:tcW w:w="1030" w:type="dxa"/>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c>
          <w:tcPr>
            <w:tcW w:w="36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i w:val="0"/>
                <w:color w:val="000000"/>
                <w:sz w:val="15"/>
                <w:szCs w:val="15"/>
                <w:u w:val="none"/>
              </w:rPr>
            </w:pPr>
            <w:r>
              <w:rPr>
                <w:rFonts w:hint="default" w:ascii="Times New Roman" w:hAnsi="Times New Roman" w:eastAsia="宋体" w:cs="Times New Roman"/>
                <w:i w:val="0"/>
                <w:color w:val="000000"/>
                <w:kern w:val="0"/>
                <w:sz w:val="15"/>
                <w:szCs w:val="15"/>
                <w:u w:val="none"/>
                <w:lang w:val="en-US" w:eastAsia="zh-CN" w:bidi="ar"/>
              </w:rPr>
              <w:t>29</w:t>
            </w:r>
          </w:p>
        </w:tc>
        <w:tc>
          <w:tcPr>
            <w:tcW w:w="224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left"/>
              <w:textAlignment w:val="center"/>
              <w:rPr>
                <w:rFonts w:hint="default" w:ascii="Times New Roman" w:hAnsi="Times New Roman" w:eastAsia="宋体" w:cs="Times New Roman"/>
                <w:i w:val="0"/>
                <w:color w:val="000000"/>
                <w:sz w:val="15"/>
                <w:szCs w:val="15"/>
                <w:u w:val="none"/>
              </w:rPr>
            </w:pPr>
            <w:r>
              <w:rPr>
                <w:rFonts w:hint="default" w:ascii="Times New Roman" w:hAnsi="Times New Roman" w:eastAsia="宋体" w:cs="Times New Roman"/>
                <w:i w:val="0"/>
                <w:color w:val="000000"/>
                <w:kern w:val="0"/>
                <w:sz w:val="15"/>
                <w:szCs w:val="15"/>
                <w:u w:val="none"/>
                <w:lang w:val="en-US" w:eastAsia="zh-CN" w:bidi="ar"/>
              </w:rPr>
              <w:t>保护耕地面积</w:t>
            </w:r>
          </w:p>
        </w:tc>
        <w:tc>
          <w:tcPr>
            <w:tcW w:w="50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b/>
                <w:i w:val="0"/>
                <w:color w:val="000000"/>
                <w:sz w:val="15"/>
                <w:szCs w:val="15"/>
                <w:u w:val="none"/>
              </w:rPr>
            </w:pPr>
            <w:r>
              <w:rPr>
                <w:rFonts w:hint="default" w:ascii="Times New Roman" w:hAnsi="Times New Roman" w:eastAsia="宋体" w:cs="Times New Roman"/>
                <w:i w:val="0"/>
                <w:color w:val="000000"/>
                <w:kern w:val="0"/>
                <w:sz w:val="15"/>
                <w:szCs w:val="15"/>
                <w:u w:val="none"/>
                <w:lang w:val="en-US" w:eastAsia="zh-CN" w:bidi="ar"/>
              </w:rPr>
              <w:t>万亩</w:t>
            </w:r>
          </w:p>
        </w:tc>
        <w:tc>
          <w:tcPr>
            <w:tcW w:w="59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c>
          <w:tcPr>
            <w:tcW w:w="51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i w:val="0"/>
                <w:color w:val="000000"/>
                <w:sz w:val="15"/>
                <w:szCs w:val="15"/>
                <w:u w:val="none"/>
              </w:rPr>
            </w:pPr>
            <w:r>
              <w:rPr>
                <w:rFonts w:hint="default" w:ascii="Times New Roman" w:hAnsi="Times New Roman" w:eastAsia="宋体" w:cs="Times New Roman"/>
                <w:b/>
                <w:i w:val="0"/>
                <w:color w:val="000000"/>
                <w:kern w:val="0"/>
                <w:sz w:val="15"/>
                <w:szCs w:val="15"/>
                <w:u w:val="none"/>
                <w:lang w:val="en-US" w:eastAsia="zh-CN" w:bidi="ar"/>
              </w:rPr>
              <w:t>136.63</w:t>
            </w:r>
          </w:p>
        </w:tc>
        <w:tc>
          <w:tcPr>
            <w:tcW w:w="56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c>
          <w:tcPr>
            <w:tcW w:w="49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i w:val="0"/>
                <w:color w:val="000000"/>
                <w:sz w:val="15"/>
                <w:szCs w:val="15"/>
                <w:u w:val="none"/>
              </w:rPr>
            </w:pPr>
            <w:r>
              <w:rPr>
                <w:rFonts w:hint="default" w:ascii="Times New Roman" w:hAnsi="Times New Roman" w:eastAsia="宋体" w:cs="Times New Roman"/>
                <w:i w:val="0"/>
                <w:color w:val="000000"/>
                <w:kern w:val="0"/>
                <w:sz w:val="15"/>
                <w:szCs w:val="15"/>
                <w:u w:val="none"/>
                <w:lang w:val="en-US" w:eastAsia="zh-CN" w:bidi="ar"/>
              </w:rPr>
              <w:t>46.86</w:t>
            </w:r>
          </w:p>
        </w:tc>
        <w:tc>
          <w:tcPr>
            <w:tcW w:w="52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i w:val="0"/>
                <w:color w:val="000000"/>
                <w:sz w:val="15"/>
                <w:szCs w:val="15"/>
                <w:u w:val="none"/>
              </w:rPr>
            </w:pPr>
            <w:r>
              <w:rPr>
                <w:rFonts w:hint="default" w:ascii="Times New Roman" w:hAnsi="Times New Roman" w:eastAsia="宋体" w:cs="Times New Roman"/>
                <w:i w:val="0"/>
                <w:color w:val="000000"/>
                <w:kern w:val="0"/>
                <w:sz w:val="15"/>
                <w:szCs w:val="15"/>
                <w:u w:val="none"/>
                <w:lang w:val="en-US" w:eastAsia="zh-CN" w:bidi="ar"/>
              </w:rPr>
              <w:t>14.32</w:t>
            </w:r>
          </w:p>
        </w:tc>
        <w:tc>
          <w:tcPr>
            <w:tcW w:w="56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i w:val="0"/>
                <w:color w:val="000000"/>
                <w:sz w:val="15"/>
                <w:szCs w:val="15"/>
                <w:u w:val="none"/>
              </w:rPr>
            </w:pPr>
            <w:r>
              <w:rPr>
                <w:rFonts w:hint="default" w:ascii="Times New Roman" w:hAnsi="Times New Roman" w:eastAsia="宋体" w:cs="Times New Roman"/>
                <w:i w:val="0"/>
                <w:color w:val="000000"/>
                <w:kern w:val="0"/>
                <w:sz w:val="15"/>
                <w:szCs w:val="15"/>
                <w:u w:val="none"/>
                <w:lang w:val="en-US" w:eastAsia="zh-CN" w:bidi="ar"/>
              </w:rPr>
              <w:t>2.07</w:t>
            </w:r>
          </w:p>
        </w:tc>
        <w:tc>
          <w:tcPr>
            <w:tcW w:w="50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c>
          <w:tcPr>
            <w:tcW w:w="51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i w:val="0"/>
                <w:color w:val="000000"/>
                <w:sz w:val="15"/>
                <w:szCs w:val="15"/>
                <w:u w:val="none"/>
              </w:rPr>
            </w:pPr>
            <w:r>
              <w:rPr>
                <w:rFonts w:hint="default" w:ascii="Times New Roman" w:hAnsi="Times New Roman" w:eastAsia="宋体" w:cs="Times New Roman"/>
                <w:i w:val="0"/>
                <w:color w:val="000000"/>
                <w:kern w:val="0"/>
                <w:sz w:val="15"/>
                <w:szCs w:val="15"/>
                <w:u w:val="none"/>
                <w:lang w:val="en-US" w:eastAsia="zh-CN" w:bidi="ar"/>
              </w:rPr>
              <w:t>15.00</w:t>
            </w:r>
          </w:p>
        </w:tc>
        <w:tc>
          <w:tcPr>
            <w:tcW w:w="50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i w:val="0"/>
                <w:color w:val="000000"/>
                <w:sz w:val="15"/>
                <w:szCs w:val="15"/>
                <w:u w:val="none"/>
              </w:rPr>
            </w:pPr>
            <w:r>
              <w:rPr>
                <w:rFonts w:hint="default" w:ascii="Times New Roman" w:hAnsi="Times New Roman" w:eastAsia="宋体" w:cs="Times New Roman"/>
                <w:i w:val="0"/>
                <w:color w:val="000000"/>
                <w:kern w:val="0"/>
                <w:sz w:val="15"/>
                <w:szCs w:val="15"/>
                <w:u w:val="none"/>
                <w:lang w:val="en-US" w:eastAsia="zh-CN" w:bidi="ar"/>
              </w:rPr>
              <w:t>13.76</w:t>
            </w:r>
          </w:p>
        </w:tc>
        <w:tc>
          <w:tcPr>
            <w:tcW w:w="50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cs="Times New Roman"/>
                <w:sz w:val="15"/>
                <w:szCs w:val="15"/>
              </w:rPr>
            </w:pPr>
            <w:r>
              <w:rPr>
                <w:rFonts w:hint="default" w:ascii="Times New Roman" w:hAnsi="Times New Roman" w:eastAsia="宋体" w:cs="Times New Roman"/>
                <w:i w:val="0"/>
                <w:color w:val="000000"/>
                <w:kern w:val="0"/>
                <w:sz w:val="15"/>
                <w:szCs w:val="15"/>
                <w:u w:val="none"/>
                <w:lang w:val="en-US" w:eastAsia="zh-CN" w:bidi="ar"/>
              </w:rPr>
              <w:t>0.20</w:t>
            </w:r>
          </w:p>
        </w:tc>
        <w:tc>
          <w:tcPr>
            <w:tcW w:w="50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i w:val="0"/>
                <w:color w:val="000000"/>
                <w:sz w:val="15"/>
                <w:szCs w:val="15"/>
                <w:u w:val="none"/>
              </w:rPr>
            </w:pPr>
            <w:r>
              <w:rPr>
                <w:rFonts w:hint="default" w:ascii="Times New Roman" w:hAnsi="Times New Roman" w:eastAsia="宋体" w:cs="Times New Roman"/>
                <w:i w:val="0"/>
                <w:color w:val="000000"/>
                <w:kern w:val="0"/>
                <w:sz w:val="15"/>
                <w:szCs w:val="15"/>
                <w:u w:val="none"/>
                <w:lang w:val="en-US" w:eastAsia="zh-CN" w:bidi="ar"/>
              </w:rPr>
              <w:t>6.77</w:t>
            </w:r>
          </w:p>
        </w:tc>
        <w:tc>
          <w:tcPr>
            <w:tcW w:w="50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i w:val="0"/>
                <w:color w:val="000000"/>
                <w:sz w:val="15"/>
                <w:szCs w:val="15"/>
                <w:u w:val="none"/>
              </w:rPr>
            </w:pPr>
            <w:r>
              <w:rPr>
                <w:rFonts w:hint="default" w:ascii="Times New Roman" w:hAnsi="Times New Roman" w:eastAsia="宋体" w:cs="Times New Roman"/>
                <w:i w:val="0"/>
                <w:color w:val="000000"/>
                <w:kern w:val="0"/>
                <w:sz w:val="15"/>
                <w:szCs w:val="15"/>
                <w:u w:val="none"/>
                <w:lang w:val="en-US" w:eastAsia="zh-CN" w:bidi="ar"/>
              </w:rPr>
              <w:t>13.26</w:t>
            </w:r>
          </w:p>
        </w:tc>
        <w:tc>
          <w:tcPr>
            <w:tcW w:w="50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i w:val="0"/>
                <w:color w:val="000000"/>
                <w:sz w:val="15"/>
                <w:szCs w:val="15"/>
                <w:u w:val="none"/>
              </w:rPr>
            </w:pPr>
            <w:r>
              <w:rPr>
                <w:rFonts w:hint="default" w:ascii="Times New Roman" w:hAnsi="Times New Roman" w:eastAsia="宋体" w:cs="Times New Roman"/>
                <w:i w:val="0"/>
                <w:color w:val="000000"/>
                <w:kern w:val="0"/>
                <w:sz w:val="15"/>
                <w:szCs w:val="15"/>
                <w:u w:val="none"/>
                <w:lang w:val="en-US" w:eastAsia="zh-CN" w:bidi="ar"/>
              </w:rPr>
              <w:t>24.39</w:t>
            </w:r>
          </w:p>
        </w:tc>
        <w:tc>
          <w:tcPr>
            <w:tcW w:w="50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cs="Times New Roman"/>
                <w:sz w:val="15"/>
                <w:szCs w:val="15"/>
              </w:rPr>
            </w:pPr>
          </w:p>
        </w:tc>
        <w:tc>
          <w:tcPr>
            <w:tcW w:w="50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c>
          <w:tcPr>
            <w:tcW w:w="50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c>
          <w:tcPr>
            <w:tcW w:w="71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c>
          <w:tcPr>
            <w:tcW w:w="55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c>
          <w:tcPr>
            <w:tcW w:w="65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r>
      <w:tr>
        <w:tblPrEx>
          <w:shd w:val="clear" w:color="auto" w:fill="auto"/>
          <w:tblLayout w:type="fixed"/>
          <w:tblCellMar>
            <w:top w:w="0" w:type="dxa"/>
            <w:left w:w="0" w:type="dxa"/>
            <w:bottom w:w="0" w:type="dxa"/>
            <w:right w:w="0" w:type="dxa"/>
          </w:tblCellMar>
        </w:tblPrEx>
        <w:trPr>
          <w:trHeight w:val="285" w:hRule="atLeast"/>
        </w:trPr>
        <w:tc>
          <w:tcPr>
            <w:tcW w:w="395" w:type="dxa"/>
            <w:vMerge w:val="continue"/>
            <w:tcBorders>
              <w:left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c>
          <w:tcPr>
            <w:tcW w:w="420" w:type="dxa"/>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c>
          <w:tcPr>
            <w:tcW w:w="1030" w:type="dxa"/>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c>
          <w:tcPr>
            <w:tcW w:w="36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i w:val="0"/>
                <w:color w:val="000000"/>
                <w:sz w:val="15"/>
                <w:szCs w:val="15"/>
                <w:u w:val="none"/>
              </w:rPr>
            </w:pPr>
            <w:r>
              <w:rPr>
                <w:rFonts w:hint="default" w:ascii="Times New Roman" w:hAnsi="Times New Roman" w:eastAsia="宋体" w:cs="Times New Roman"/>
                <w:i w:val="0"/>
                <w:color w:val="000000"/>
                <w:kern w:val="0"/>
                <w:sz w:val="15"/>
                <w:szCs w:val="15"/>
                <w:u w:val="none"/>
                <w:lang w:val="en-US" w:eastAsia="zh-CN" w:bidi="ar"/>
              </w:rPr>
              <w:t>30</w:t>
            </w:r>
          </w:p>
        </w:tc>
        <w:tc>
          <w:tcPr>
            <w:tcW w:w="224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left"/>
              <w:textAlignment w:val="center"/>
              <w:rPr>
                <w:rFonts w:hint="default" w:ascii="Times New Roman" w:hAnsi="Times New Roman" w:eastAsia="宋体" w:cs="Times New Roman"/>
                <w:i w:val="0"/>
                <w:color w:val="000000"/>
                <w:sz w:val="15"/>
                <w:szCs w:val="15"/>
                <w:u w:val="none"/>
              </w:rPr>
            </w:pPr>
            <w:r>
              <w:rPr>
                <w:rFonts w:hint="default" w:ascii="Times New Roman" w:hAnsi="Times New Roman" w:eastAsia="宋体" w:cs="Times New Roman"/>
                <w:i w:val="0"/>
                <w:color w:val="000000"/>
                <w:kern w:val="0"/>
                <w:sz w:val="15"/>
                <w:szCs w:val="15"/>
                <w:u w:val="none"/>
                <w:lang w:val="en-US" w:eastAsia="zh-CN" w:bidi="ar"/>
              </w:rPr>
              <w:t>取水量在线计量率提高比例</w:t>
            </w:r>
          </w:p>
        </w:tc>
        <w:tc>
          <w:tcPr>
            <w:tcW w:w="50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b/>
                <w:i w:val="0"/>
                <w:color w:val="000000"/>
                <w:sz w:val="15"/>
                <w:szCs w:val="15"/>
                <w:u w:val="none"/>
              </w:rPr>
            </w:pPr>
            <w:r>
              <w:rPr>
                <w:rFonts w:hint="default" w:ascii="Times New Roman" w:hAnsi="Times New Roman" w:eastAsia="宋体" w:cs="Times New Roman"/>
                <w:i w:val="0"/>
                <w:color w:val="000000"/>
                <w:kern w:val="0"/>
                <w:sz w:val="15"/>
                <w:szCs w:val="15"/>
                <w:u w:val="none"/>
                <w:lang w:val="en-US" w:eastAsia="zh-CN" w:bidi="ar"/>
              </w:rPr>
              <w:t>%</w:t>
            </w:r>
          </w:p>
        </w:tc>
        <w:tc>
          <w:tcPr>
            <w:tcW w:w="59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c>
          <w:tcPr>
            <w:tcW w:w="51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i w:val="0"/>
                <w:color w:val="000000"/>
                <w:sz w:val="15"/>
                <w:szCs w:val="15"/>
                <w:u w:val="none"/>
              </w:rPr>
            </w:pPr>
            <w:r>
              <w:rPr>
                <w:rFonts w:hint="default" w:ascii="Times New Roman" w:hAnsi="Times New Roman" w:eastAsia="宋体" w:cs="Times New Roman"/>
                <w:b/>
                <w:i w:val="0"/>
                <w:color w:val="000000"/>
                <w:kern w:val="0"/>
                <w:sz w:val="15"/>
                <w:szCs w:val="15"/>
                <w:u w:val="none"/>
                <w:lang w:val="en-US" w:eastAsia="zh-CN" w:bidi="ar"/>
              </w:rPr>
              <w:t>1.60</w:t>
            </w:r>
          </w:p>
        </w:tc>
        <w:tc>
          <w:tcPr>
            <w:tcW w:w="56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i w:val="0"/>
                <w:color w:val="000000"/>
                <w:sz w:val="15"/>
                <w:szCs w:val="15"/>
                <w:u w:val="none"/>
              </w:rPr>
            </w:pPr>
            <w:r>
              <w:rPr>
                <w:rFonts w:hint="default" w:ascii="Times New Roman" w:hAnsi="Times New Roman" w:eastAsia="宋体" w:cs="Times New Roman"/>
                <w:i w:val="0"/>
                <w:color w:val="000000"/>
                <w:kern w:val="0"/>
                <w:sz w:val="15"/>
                <w:szCs w:val="15"/>
                <w:u w:val="none"/>
                <w:lang w:val="en-US" w:eastAsia="zh-CN" w:bidi="ar"/>
              </w:rPr>
              <w:t>2.5</w:t>
            </w:r>
          </w:p>
        </w:tc>
        <w:tc>
          <w:tcPr>
            <w:tcW w:w="49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c>
          <w:tcPr>
            <w:tcW w:w="52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i w:val="0"/>
                <w:color w:val="000000"/>
                <w:sz w:val="15"/>
                <w:szCs w:val="15"/>
                <w:u w:val="none"/>
              </w:rPr>
            </w:pPr>
            <w:r>
              <w:rPr>
                <w:rFonts w:hint="default" w:ascii="Times New Roman" w:hAnsi="Times New Roman" w:eastAsia="宋体" w:cs="Times New Roman"/>
                <w:i w:val="0"/>
                <w:color w:val="000000"/>
                <w:kern w:val="0"/>
                <w:sz w:val="15"/>
                <w:szCs w:val="15"/>
                <w:u w:val="none"/>
                <w:lang w:val="en-US" w:eastAsia="zh-CN" w:bidi="ar"/>
              </w:rPr>
              <w:t>0.15</w:t>
            </w:r>
          </w:p>
        </w:tc>
        <w:tc>
          <w:tcPr>
            <w:tcW w:w="56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c>
          <w:tcPr>
            <w:tcW w:w="50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i w:val="0"/>
                <w:color w:val="000000"/>
                <w:sz w:val="15"/>
                <w:szCs w:val="15"/>
                <w:u w:val="none"/>
              </w:rPr>
            </w:pPr>
            <w:r>
              <w:rPr>
                <w:rFonts w:hint="default" w:ascii="Times New Roman" w:hAnsi="Times New Roman" w:eastAsia="宋体" w:cs="Times New Roman"/>
                <w:i w:val="0"/>
                <w:color w:val="000000"/>
                <w:kern w:val="0"/>
                <w:sz w:val="15"/>
                <w:szCs w:val="15"/>
                <w:u w:val="none"/>
                <w:lang w:val="en-US" w:eastAsia="zh-CN" w:bidi="ar"/>
              </w:rPr>
              <w:t>2.5</w:t>
            </w:r>
          </w:p>
        </w:tc>
        <w:tc>
          <w:tcPr>
            <w:tcW w:w="51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i w:val="0"/>
                <w:color w:val="000000"/>
                <w:sz w:val="15"/>
                <w:szCs w:val="15"/>
                <w:u w:val="none"/>
              </w:rPr>
            </w:pPr>
            <w:r>
              <w:rPr>
                <w:rFonts w:hint="default" w:ascii="Times New Roman" w:hAnsi="Times New Roman" w:eastAsia="宋体" w:cs="Times New Roman"/>
                <w:i w:val="0"/>
                <w:color w:val="000000"/>
                <w:kern w:val="0"/>
                <w:sz w:val="15"/>
                <w:szCs w:val="15"/>
                <w:u w:val="none"/>
                <w:lang w:val="en-US" w:eastAsia="zh-CN" w:bidi="ar"/>
              </w:rPr>
              <w:t>2</w:t>
            </w:r>
          </w:p>
        </w:tc>
        <w:tc>
          <w:tcPr>
            <w:tcW w:w="50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i w:val="0"/>
                <w:color w:val="000000"/>
                <w:sz w:val="15"/>
                <w:szCs w:val="15"/>
                <w:u w:val="none"/>
              </w:rPr>
            </w:pPr>
            <w:r>
              <w:rPr>
                <w:rFonts w:hint="default" w:ascii="Times New Roman" w:hAnsi="Times New Roman" w:eastAsia="宋体" w:cs="Times New Roman"/>
                <w:i w:val="0"/>
                <w:color w:val="000000"/>
                <w:kern w:val="0"/>
                <w:sz w:val="15"/>
                <w:szCs w:val="15"/>
                <w:u w:val="none"/>
                <w:lang w:val="en-US" w:eastAsia="zh-CN" w:bidi="ar"/>
              </w:rPr>
              <w:t>1</w:t>
            </w:r>
          </w:p>
        </w:tc>
        <w:tc>
          <w:tcPr>
            <w:tcW w:w="50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cs="Times New Roman"/>
                <w:sz w:val="15"/>
                <w:szCs w:val="15"/>
              </w:rPr>
            </w:pPr>
          </w:p>
        </w:tc>
        <w:tc>
          <w:tcPr>
            <w:tcW w:w="50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i w:val="0"/>
                <w:color w:val="000000"/>
                <w:sz w:val="15"/>
                <w:szCs w:val="15"/>
                <w:u w:val="none"/>
              </w:rPr>
            </w:pPr>
            <w:r>
              <w:rPr>
                <w:rFonts w:hint="default" w:ascii="Times New Roman" w:hAnsi="Times New Roman" w:eastAsia="宋体" w:cs="Times New Roman"/>
                <w:i w:val="0"/>
                <w:color w:val="000000"/>
                <w:kern w:val="0"/>
                <w:sz w:val="15"/>
                <w:szCs w:val="15"/>
                <w:u w:val="none"/>
                <w:lang w:val="en-US" w:eastAsia="zh-CN" w:bidi="ar"/>
              </w:rPr>
              <w:t>1.5</w:t>
            </w:r>
          </w:p>
        </w:tc>
        <w:tc>
          <w:tcPr>
            <w:tcW w:w="50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i w:val="0"/>
                <w:color w:val="000000"/>
                <w:sz w:val="15"/>
                <w:szCs w:val="15"/>
                <w:u w:val="none"/>
              </w:rPr>
            </w:pPr>
            <w:r>
              <w:rPr>
                <w:rFonts w:hint="default" w:ascii="Times New Roman" w:hAnsi="Times New Roman" w:eastAsia="宋体" w:cs="Times New Roman"/>
                <w:i w:val="0"/>
                <w:color w:val="000000"/>
                <w:kern w:val="0"/>
                <w:sz w:val="15"/>
                <w:szCs w:val="15"/>
                <w:u w:val="none"/>
                <w:lang w:val="en-US" w:eastAsia="zh-CN" w:bidi="ar"/>
              </w:rPr>
              <w:t>1.5</w:t>
            </w:r>
          </w:p>
        </w:tc>
        <w:tc>
          <w:tcPr>
            <w:tcW w:w="50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i w:val="0"/>
                <w:color w:val="000000"/>
                <w:sz w:val="15"/>
                <w:szCs w:val="15"/>
                <w:u w:val="none"/>
              </w:rPr>
            </w:pPr>
            <w:r>
              <w:rPr>
                <w:rFonts w:hint="default" w:ascii="Times New Roman" w:hAnsi="Times New Roman" w:eastAsia="宋体" w:cs="Times New Roman"/>
                <w:i w:val="0"/>
                <w:color w:val="000000"/>
                <w:kern w:val="0"/>
                <w:sz w:val="15"/>
                <w:szCs w:val="15"/>
                <w:u w:val="none"/>
                <w:lang w:val="en-US" w:eastAsia="zh-CN" w:bidi="ar"/>
              </w:rPr>
              <w:t>2.5</w:t>
            </w:r>
          </w:p>
        </w:tc>
        <w:tc>
          <w:tcPr>
            <w:tcW w:w="50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cs="Times New Roman"/>
                <w:sz w:val="15"/>
                <w:szCs w:val="15"/>
              </w:rPr>
            </w:pPr>
          </w:p>
        </w:tc>
        <w:tc>
          <w:tcPr>
            <w:tcW w:w="50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c>
          <w:tcPr>
            <w:tcW w:w="50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c>
          <w:tcPr>
            <w:tcW w:w="71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c>
          <w:tcPr>
            <w:tcW w:w="55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c>
          <w:tcPr>
            <w:tcW w:w="65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r>
      <w:tr>
        <w:tblPrEx>
          <w:shd w:val="clear" w:color="auto" w:fill="auto"/>
          <w:tblLayout w:type="fixed"/>
          <w:tblCellMar>
            <w:top w:w="0" w:type="dxa"/>
            <w:left w:w="0" w:type="dxa"/>
            <w:bottom w:w="0" w:type="dxa"/>
            <w:right w:w="0" w:type="dxa"/>
          </w:tblCellMar>
        </w:tblPrEx>
        <w:trPr>
          <w:trHeight w:val="285" w:hRule="atLeast"/>
        </w:trPr>
        <w:tc>
          <w:tcPr>
            <w:tcW w:w="395" w:type="dxa"/>
            <w:vMerge w:val="continue"/>
            <w:tcBorders>
              <w:left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c>
          <w:tcPr>
            <w:tcW w:w="420" w:type="dxa"/>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c>
          <w:tcPr>
            <w:tcW w:w="1030" w:type="dxa"/>
            <w:vMerge w:val="restar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i w:val="0"/>
                <w:color w:val="000000"/>
                <w:sz w:val="15"/>
                <w:szCs w:val="15"/>
                <w:u w:val="none"/>
              </w:rPr>
            </w:pPr>
            <w:r>
              <w:rPr>
                <w:rFonts w:hint="default" w:ascii="Times New Roman" w:hAnsi="Times New Roman" w:eastAsia="宋体" w:cs="Times New Roman"/>
                <w:i w:val="0"/>
                <w:color w:val="000000"/>
                <w:kern w:val="0"/>
                <w:sz w:val="15"/>
                <w:szCs w:val="15"/>
                <w:u w:val="none"/>
                <w:lang w:val="en-US" w:eastAsia="zh-CN" w:bidi="ar"/>
              </w:rPr>
              <w:t>社会效益</w:t>
            </w:r>
            <w:r>
              <w:rPr>
                <w:rFonts w:hint="default" w:ascii="Times New Roman" w:hAnsi="Times New Roman" w:eastAsia="宋体" w:cs="Times New Roman"/>
                <w:i w:val="0"/>
                <w:color w:val="000000"/>
                <w:kern w:val="0"/>
                <w:sz w:val="15"/>
                <w:szCs w:val="15"/>
                <w:u w:val="none"/>
                <w:lang w:val="en-US" w:eastAsia="zh-CN" w:bidi="ar"/>
              </w:rPr>
              <w:br w:type="textWrapping"/>
            </w:r>
            <w:r>
              <w:rPr>
                <w:rFonts w:hint="default" w:ascii="Times New Roman" w:hAnsi="Times New Roman" w:eastAsia="宋体" w:cs="Times New Roman"/>
                <w:i w:val="0"/>
                <w:color w:val="000000"/>
                <w:kern w:val="0"/>
                <w:sz w:val="15"/>
                <w:szCs w:val="15"/>
                <w:u w:val="none"/>
                <w:lang w:val="en-US" w:eastAsia="zh-CN" w:bidi="ar"/>
              </w:rPr>
              <w:t>指标</w:t>
            </w:r>
          </w:p>
        </w:tc>
        <w:tc>
          <w:tcPr>
            <w:tcW w:w="36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i w:val="0"/>
                <w:color w:val="000000"/>
                <w:sz w:val="15"/>
                <w:szCs w:val="15"/>
                <w:u w:val="none"/>
              </w:rPr>
            </w:pPr>
            <w:r>
              <w:rPr>
                <w:rFonts w:hint="default" w:ascii="Times New Roman" w:hAnsi="Times New Roman" w:eastAsia="宋体" w:cs="Times New Roman"/>
                <w:i w:val="0"/>
                <w:color w:val="000000"/>
                <w:kern w:val="0"/>
                <w:sz w:val="15"/>
                <w:szCs w:val="15"/>
                <w:u w:val="none"/>
                <w:lang w:val="en-US" w:eastAsia="zh-CN" w:bidi="ar"/>
              </w:rPr>
              <w:t>31</w:t>
            </w:r>
          </w:p>
        </w:tc>
        <w:tc>
          <w:tcPr>
            <w:tcW w:w="224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left"/>
              <w:textAlignment w:val="center"/>
              <w:rPr>
                <w:rFonts w:hint="default" w:ascii="Times New Roman" w:hAnsi="Times New Roman" w:eastAsia="宋体" w:cs="Times New Roman"/>
                <w:i w:val="0"/>
                <w:color w:val="000000"/>
                <w:sz w:val="15"/>
                <w:szCs w:val="15"/>
                <w:u w:val="none"/>
              </w:rPr>
            </w:pPr>
            <w:r>
              <w:rPr>
                <w:rFonts w:hint="default" w:ascii="Times New Roman" w:hAnsi="Times New Roman" w:eastAsia="宋体" w:cs="Times New Roman"/>
                <w:i w:val="0"/>
                <w:color w:val="000000"/>
                <w:kern w:val="0"/>
                <w:sz w:val="15"/>
                <w:szCs w:val="15"/>
                <w:u w:val="none"/>
                <w:lang w:val="en-US" w:eastAsia="zh-CN" w:bidi="ar"/>
              </w:rPr>
              <w:t>中小河流治理保护人口数量</w:t>
            </w:r>
          </w:p>
        </w:tc>
        <w:tc>
          <w:tcPr>
            <w:tcW w:w="50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b/>
                <w:i w:val="0"/>
                <w:color w:val="000000"/>
                <w:sz w:val="15"/>
                <w:szCs w:val="15"/>
                <w:u w:val="none"/>
              </w:rPr>
            </w:pPr>
            <w:r>
              <w:rPr>
                <w:rFonts w:hint="default" w:ascii="Times New Roman" w:hAnsi="Times New Roman" w:eastAsia="宋体" w:cs="Times New Roman"/>
                <w:i w:val="0"/>
                <w:color w:val="000000"/>
                <w:kern w:val="0"/>
                <w:sz w:val="15"/>
                <w:szCs w:val="15"/>
                <w:u w:val="none"/>
                <w:lang w:val="en-US" w:eastAsia="zh-CN" w:bidi="ar"/>
              </w:rPr>
              <w:t>万人</w:t>
            </w:r>
          </w:p>
        </w:tc>
        <w:tc>
          <w:tcPr>
            <w:tcW w:w="59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c>
          <w:tcPr>
            <w:tcW w:w="51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i w:val="0"/>
                <w:color w:val="000000"/>
                <w:sz w:val="15"/>
                <w:szCs w:val="15"/>
                <w:u w:val="none"/>
              </w:rPr>
            </w:pPr>
            <w:r>
              <w:rPr>
                <w:rFonts w:hint="default" w:ascii="Times New Roman" w:hAnsi="Times New Roman" w:eastAsia="宋体" w:cs="Times New Roman"/>
                <w:b/>
                <w:i w:val="0"/>
                <w:color w:val="000000"/>
                <w:kern w:val="0"/>
                <w:sz w:val="15"/>
                <w:szCs w:val="15"/>
                <w:u w:val="none"/>
                <w:lang w:val="en-US" w:eastAsia="zh-CN" w:bidi="ar"/>
              </w:rPr>
              <w:t>95.78</w:t>
            </w:r>
          </w:p>
        </w:tc>
        <w:tc>
          <w:tcPr>
            <w:tcW w:w="56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c>
          <w:tcPr>
            <w:tcW w:w="49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i w:val="0"/>
                <w:color w:val="000000"/>
                <w:sz w:val="15"/>
                <w:szCs w:val="15"/>
                <w:u w:val="none"/>
              </w:rPr>
            </w:pPr>
            <w:r>
              <w:rPr>
                <w:rFonts w:hint="default" w:ascii="Times New Roman" w:hAnsi="Times New Roman" w:eastAsia="宋体" w:cs="Times New Roman"/>
                <w:i w:val="0"/>
                <w:color w:val="000000"/>
                <w:kern w:val="0"/>
                <w:sz w:val="15"/>
                <w:szCs w:val="15"/>
                <w:u w:val="none"/>
                <w:lang w:val="en-US" w:eastAsia="zh-CN" w:bidi="ar"/>
              </w:rPr>
              <w:t>68.13</w:t>
            </w:r>
          </w:p>
        </w:tc>
        <w:tc>
          <w:tcPr>
            <w:tcW w:w="52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i w:val="0"/>
                <w:color w:val="000000"/>
                <w:sz w:val="15"/>
                <w:szCs w:val="15"/>
                <w:u w:val="none"/>
              </w:rPr>
            </w:pPr>
            <w:r>
              <w:rPr>
                <w:rFonts w:hint="default" w:ascii="Times New Roman" w:hAnsi="Times New Roman" w:eastAsia="宋体" w:cs="Times New Roman"/>
                <w:i w:val="0"/>
                <w:color w:val="000000"/>
                <w:kern w:val="0"/>
                <w:sz w:val="15"/>
                <w:szCs w:val="15"/>
                <w:u w:val="none"/>
                <w:lang w:val="en-US" w:eastAsia="zh-CN" w:bidi="ar"/>
              </w:rPr>
              <w:t>1.67</w:t>
            </w:r>
          </w:p>
        </w:tc>
        <w:tc>
          <w:tcPr>
            <w:tcW w:w="56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i w:val="0"/>
                <w:color w:val="000000"/>
                <w:sz w:val="15"/>
                <w:szCs w:val="15"/>
                <w:u w:val="none"/>
              </w:rPr>
            </w:pPr>
            <w:r>
              <w:rPr>
                <w:rFonts w:hint="default" w:ascii="Times New Roman" w:hAnsi="Times New Roman" w:eastAsia="宋体" w:cs="Times New Roman"/>
                <w:i w:val="0"/>
                <w:color w:val="000000"/>
                <w:kern w:val="0"/>
                <w:sz w:val="15"/>
                <w:szCs w:val="15"/>
                <w:u w:val="none"/>
                <w:lang w:val="en-US" w:eastAsia="zh-CN" w:bidi="ar"/>
              </w:rPr>
              <w:t>0.46</w:t>
            </w:r>
          </w:p>
        </w:tc>
        <w:tc>
          <w:tcPr>
            <w:tcW w:w="50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c>
          <w:tcPr>
            <w:tcW w:w="51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i w:val="0"/>
                <w:color w:val="000000"/>
                <w:sz w:val="15"/>
                <w:szCs w:val="15"/>
                <w:u w:val="none"/>
              </w:rPr>
            </w:pPr>
            <w:r>
              <w:rPr>
                <w:rFonts w:hint="default" w:ascii="Times New Roman" w:hAnsi="Times New Roman" w:eastAsia="宋体" w:cs="Times New Roman"/>
                <w:i w:val="0"/>
                <w:color w:val="000000"/>
                <w:kern w:val="0"/>
                <w:sz w:val="15"/>
                <w:szCs w:val="15"/>
                <w:u w:val="none"/>
                <w:lang w:val="en-US" w:eastAsia="zh-CN" w:bidi="ar"/>
              </w:rPr>
              <w:t>3.68</w:t>
            </w:r>
          </w:p>
        </w:tc>
        <w:tc>
          <w:tcPr>
            <w:tcW w:w="50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i w:val="0"/>
                <w:color w:val="000000"/>
                <w:sz w:val="15"/>
                <w:szCs w:val="15"/>
                <w:u w:val="none"/>
              </w:rPr>
            </w:pPr>
            <w:r>
              <w:rPr>
                <w:rFonts w:hint="default" w:ascii="Times New Roman" w:hAnsi="Times New Roman" w:eastAsia="宋体" w:cs="Times New Roman"/>
                <w:i w:val="0"/>
                <w:color w:val="000000"/>
                <w:kern w:val="0"/>
                <w:sz w:val="15"/>
                <w:szCs w:val="15"/>
                <w:u w:val="none"/>
                <w:lang w:val="en-US" w:eastAsia="zh-CN" w:bidi="ar"/>
              </w:rPr>
              <w:t>9.68</w:t>
            </w:r>
          </w:p>
        </w:tc>
        <w:tc>
          <w:tcPr>
            <w:tcW w:w="50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cs="Times New Roman"/>
                <w:sz w:val="15"/>
                <w:szCs w:val="15"/>
              </w:rPr>
            </w:pPr>
            <w:r>
              <w:rPr>
                <w:rFonts w:hint="default" w:ascii="Times New Roman" w:hAnsi="Times New Roman" w:eastAsia="宋体" w:cs="Times New Roman"/>
                <w:i w:val="0"/>
                <w:color w:val="000000"/>
                <w:kern w:val="0"/>
                <w:sz w:val="15"/>
                <w:szCs w:val="15"/>
                <w:u w:val="none"/>
                <w:lang w:val="en-US" w:eastAsia="zh-CN" w:bidi="ar"/>
              </w:rPr>
              <w:t>0.67</w:t>
            </w:r>
          </w:p>
        </w:tc>
        <w:tc>
          <w:tcPr>
            <w:tcW w:w="50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i w:val="0"/>
                <w:color w:val="000000"/>
                <w:sz w:val="15"/>
                <w:szCs w:val="15"/>
                <w:u w:val="none"/>
              </w:rPr>
            </w:pPr>
            <w:r>
              <w:rPr>
                <w:rFonts w:hint="default" w:ascii="Times New Roman" w:hAnsi="Times New Roman" w:eastAsia="宋体" w:cs="Times New Roman"/>
                <w:i w:val="0"/>
                <w:color w:val="000000"/>
                <w:kern w:val="0"/>
                <w:sz w:val="15"/>
                <w:szCs w:val="15"/>
                <w:u w:val="none"/>
                <w:lang w:val="en-US" w:eastAsia="zh-CN" w:bidi="ar"/>
              </w:rPr>
              <w:t>3.98</w:t>
            </w:r>
          </w:p>
        </w:tc>
        <w:tc>
          <w:tcPr>
            <w:tcW w:w="50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i w:val="0"/>
                <w:color w:val="000000"/>
                <w:sz w:val="15"/>
                <w:szCs w:val="15"/>
                <w:u w:val="none"/>
              </w:rPr>
            </w:pPr>
            <w:r>
              <w:rPr>
                <w:rFonts w:hint="default" w:ascii="Times New Roman" w:hAnsi="Times New Roman" w:eastAsia="宋体" w:cs="Times New Roman"/>
                <w:i w:val="0"/>
                <w:color w:val="000000"/>
                <w:kern w:val="0"/>
                <w:sz w:val="15"/>
                <w:szCs w:val="15"/>
                <w:u w:val="none"/>
                <w:lang w:val="en-US" w:eastAsia="zh-CN" w:bidi="ar"/>
              </w:rPr>
              <w:t>2.83</w:t>
            </w:r>
          </w:p>
        </w:tc>
        <w:tc>
          <w:tcPr>
            <w:tcW w:w="50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i w:val="0"/>
                <w:color w:val="000000"/>
                <w:sz w:val="15"/>
                <w:szCs w:val="15"/>
                <w:u w:val="none"/>
              </w:rPr>
            </w:pPr>
            <w:r>
              <w:rPr>
                <w:rFonts w:hint="default" w:ascii="Times New Roman" w:hAnsi="Times New Roman" w:eastAsia="宋体" w:cs="Times New Roman"/>
                <w:i w:val="0"/>
                <w:color w:val="000000"/>
                <w:kern w:val="0"/>
                <w:sz w:val="15"/>
                <w:szCs w:val="15"/>
                <w:u w:val="none"/>
                <w:lang w:val="en-US" w:eastAsia="zh-CN" w:bidi="ar"/>
              </w:rPr>
              <w:t>4.68</w:t>
            </w:r>
          </w:p>
        </w:tc>
        <w:tc>
          <w:tcPr>
            <w:tcW w:w="50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cs="Times New Roman"/>
                <w:sz w:val="15"/>
                <w:szCs w:val="15"/>
              </w:rPr>
            </w:pPr>
          </w:p>
        </w:tc>
        <w:tc>
          <w:tcPr>
            <w:tcW w:w="50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c>
          <w:tcPr>
            <w:tcW w:w="50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c>
          <w:tcPr>
            <w:tcW w:w="71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c>
          <w:tcPr>
            <w:tcW w:w="55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c>
          <w:tcPr>
            <w:tcW w:w="65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r>
      <w:tr>
        <w:tblPrEx>
          <w:tblLayout w:type="fixed"/>
          <w:tblCellMar>
            <w:top w:w="0" w:type="dxa"/>
            <w:left w:w="0" w:type="dxa"/>
            <w:bottom w:w="0" w:type="dxa"/>
            <w:right w:w="0" w:type="dxa"/>
          </w:tblCellMar>
        </w:tblPrEx>
        <w:trPr>
          <w:trHeight w:val="480" w:hRule="atLeast"/>
        </w:trPr>
        <w:tc>
          <w:tcPr>
            <w:tcW w:w="395" w:type="dxa"/>
            <w:vMerge w:val="continue"/>
            <w:tcBorders>
              <w:left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c>
          <w:tcPr>
            <w:tcW w:w="420" w:type="dxa"/>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c>
          <w:tcPr>
            <w:tcW w:w="1030" w:type="dxa"/>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c>
          <w:tcPr>
            <w:tcW w:w="36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i w:val="0"/>
                <w:color w:val="000000"/>
                <w:sz w:val="15"/>
                <w:szCs w:val="15"/>
                <w:u w:val="none"/>
              </w:rPr>
            </w:pPr>
            <w:r>
              <w:rPr>
                <w:rFonts w:hint="default" w:ascii="Times New Roman" w:hAnsi="Times New Roman" w:eastAsia="宋体" w:cs="Times New Roman"/>
                <w:i w:val="0"/>
                <w:color w:val="000000"/>
                <w:kern w:val="0"/>
                <w:sz w:val="15"/>
                <w:szCs w:val="15"/>
                <w:u w:val="none"/>
                <w:lang w:val="en-US" w:eastAsia="zh-CN" w:bidi="ar"/>
              </w:rPr>
              <w:t>32</w:t>
            </w:r>
          </w:p>
        </w:tc>
        <w:tc>
          <w:tcPr>
            <w:tcW w:w="224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left"/>
              <w:textAlignment w:val="center"/>
              <w:rPr>
                <w:rFonts w:hint="default" w:ascii="Times New Roman" w:hAnsi="Times New Roman" w:eastAsia="宋体" w:cs="Times New Roman"/>
                <w:i w:val="0"/>
                <w:color w:val="000000"/>
                <w:sz w:val="15"/>
                <w:szCs w:val="15"/>
                <w:u w:val="none"/>
              </w:rPr>
            </w:pPr>
            <w:r>
              <w:rPr>
                <w:rFonts w:hint="default" w:ascii="Times New Roman" w:hAnsi="Times New Roman" w:eastAsia="宋体" w:cs="Times New Roman"/>
                <w:i w:val="0"/>
                <w:color w:val="000000"/>
                <w:kern w:val="0"/>
                <w:sz w:val="15"/>
                <w:szCs w:val="15"/>
                <w:u w:val="none"/>
                <w:lang w:val="en-US" w:eastAsia="zh-CN" w:bidi="ar"/>
              </w:rPr>
              <w:t>小型水库除险加固保护人口数量</w:t>
            </w:r>
          </w:p>
        </w:tc>
        <w:tc>
          <w:tcPr>
            <w:tcW w:w="50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b/>
                <w:i w:val="0"/>
                <w:color w:val="000000"/>
                <w:sz w:val="15"/>
                <w:szCs w:val="15"/>
                <w:u w:val="none"/>
              </w:rPr>
            </w:pPr>
            <w:r>
              <w:rPr>
                <w:rFonts w:hint="default" w:ascii="Times New Roman" w:hAnsi="Times New Roman" w:eastAsia="宋体" w:cs="Times New Roman"/>
                <w:i w:val="0"/>
                <w:color w:val="000000"/>
                <w:kern w:val="0"/>
                <w:sz w:val="15"/>
                <w:szCs w:val="15"/>
                <w:u w:val="none"/>
                <w:lang w:val="en-US" w:eastAsia="zh-CN" w:bidi="ar"/>
              </w:rPr>
              <w:t>万人</w:t>
            </w:r>
          </w:p>
        </w:tc>
        <w:tc>
          <w:tcPr>
            <w:tcW w:w="59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c>
          <w:tcPr>
            <w:tcW w:w="51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c>
          <w:tcPr>
            <w:tcW w:w="56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c>
          <w:tcPr>
            <w:tcW w:w="49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c>
          <w:tcPr>
            <w:tcW w:w="52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c>
          <w:tcPr>
            <w:tcW w:w="56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c>
          <w:tcPr>
            <w:tcW w:w="50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c>
          <w:tcPr>
            <w:tcW w:w="51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c>
          <w:tcPr>
            <w:tcW w:w="50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c>
          <w:tcPr>
            <w:tcW w:w="50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cs="Times New Roman"/>
                <w:sz w:val="15"/>
                <w:szCs w:val="15"/>
              </w:rPr>
            </w:pPr>
          </w:p>
        </w:tc>
        <w:tc>
          <w:tcPr>
            <w:tcW w:w="50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c>
          <w:tcPr>
            <w:tcW w:w="50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c>
          <w:tcPr>
            <w:tcW w:w="50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c>
          <w:tcPr>
            <w:tcW w:w="50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cs="Times New Roman"/>
                <w:sz w:val="15"/>
                <w:szCs w:val="15"/>
              </w:rPr>
            </w:pPr>
          </w:p>
        </w:tc>
        <w:tc>
          <w:tcPr>
            <w:tcW w:w="50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c>
          <w:tcPr>
            <w:tcW w:w="50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c>
          <w:tcPr>
            <w:tcW w:w="71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c>
          <w:tcPr>
            <w:tcW w:w="55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c>
          <w:tcPr>
            <w:tcW w:w="65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r>
      <w:tr>
        <w:tblPrEx>
          <w:shd w:val="clear" w:color="auto" w:fill="auto"/>
          <w:tblLayout w:type="fixed"/>
          <w:tblCellMar>
            <w:top w:w="0" w:type="dxa"/>
            <w:left w:w="0" w:type="dxa"/>
            <w:bottom w:w="0" w:type="dxa"/>
            <w:right w:w="0" w:type="dxa"/>
          </w:tblCellMar>
        </w:tblPrEx>
        <w:trPr>
          <w:trHeight w:val="580" w:hRule="atLeast"/>
        </w:trPr>
        <w:tc>
          <w:tcPr>
            <w:tcW w:w="395" w:type="dxa"/>
            <w:vMerge w:val="continue"/>
            <w:tcBorders>
              <w:left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c>
          <w:tcPr>
            <w:tcW w:w="420" w:type="dxa"/>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cs="Times New Roman"/>
                <w:sz w:val="15"/>
                <w:szCs w:val="15"/>
              </w:rPr>
            </w:pPr>
          </w:p>
        </w:tc>
        <w:tc>
          <w:tcPr>
            <w:tcW w:w="1030" w:type="dxa"/>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cs="Times New Roman"/>
                <w:sz w:val="15"/>
                <w:szCs w:val="15"/>
              </w:rPr>
            </w:pPr>
          </w:p>
        </w:tc>
        <w:tc>
          <w:tcPr>
            <w:tcW w:w="36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cs="Times New Roman"/>
                <w:sz w:val="15"/>
                <w:szCs w:val="15"/>
              </w:rPr>
            </w:pPr>
            <w:r>
              <w:rPr>
                <w:rFonts w:hint="default" w:ascii="Times New Roman" w:hAnsi="Times New Roman" w:eastAsia="宋体" w:cs="Times New Roman"/>
                <w:i w:val="0"/>
                <w:color w:val="000000"/>
                <w:kern w:val="0"/>
                <w:sz w:val="15"/>
                <w:szCs w:val="15"/>
                <w:u w:val="none"/>
                <w:lang w:val="en-US" w:eastAsia="zh-CN" w:bidi="ar"/>
              </w:rPr>
              <w:t>33</w:t>
            </w:r>
          </w:p>
        </w:tc>
        <w:tc>
          <w:tcPr>
            <w:tcW w:w="224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left"/>
              <w:textAlignment w:val="center"/>
              <w:rPr>
                <w:rFonts w:hint="default" w:ascii="Times New Roman" w:hAnsi="Times New Roman" w:cs="Times New Roman"/>
                <w:sz w:val="15"/>
                <w:szCs w:val="15"/>
              </w:rPr>
            </w:pPr>
            <w:r>
              <w:rPr>
                <w:rFonts w:hint="default" w:ascii="Times New Roman" w:hAnsi="Times New Roman" w:eastAsia="宋体" w:cs="Times New Roman"/>
                <w:i w:val="0"/>
                <w:color w:val="000000"/>
                <w:kern w:val="0"/>
                <w:sz w:val="15"/>
                <w:szCs w:val="15"/>
                <w:u w:val="none"/>
                <w:lang w:val="en-US" w:eastAsia="zh-CN" w:bidi="ar"/>
              </w:rPr>
              <w:t>山洪灾害防治保护人口数量</w:t>
            </w:r>
          </w:p>
        </w:tc>
        <w:tc>
          <w:tcPr>
            <w:tcW w:w="50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cs="Times New Roman"/>
                <w:sz w:val="15"/>
                <w:szCs w:val="15"/>
              </w:rPr>
            </w:pPr>
            <w:r>
              <w:rPr>
                <w:rFonts w:hint="default" w:ascii="Times New Roman" w:hAnsi="Times New Roman" w:eastAsia="宋体" w:cs="Times New Roman"/>
                <w:i w:val="0"/>
                <w:color w:val="000000"/>
                <w:kern w:val="0"/>
                <w:sz w:val="15"/>
                <w:szCs w:val="15"/>
                <w:u w:val="none"/>
                <w:lang w:val="en-US" w:eastAsia="zh-CN" w:bidi="ar"/>
              </w:rPr>
              <w:t>万人</w:t>
            </w:r>
          </w:p>
        </w:tc>
        <w:tc>
          <w:tcPr>
            <w:tcW w:w="59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cs="Times New Roman"/>
                <w:sz w:val="15"/>
                <w:szCs w:val="15"/>
              </w:rPr>
            </w:pPr>
          </w:p>
        </w:tc>
        <w:tc>
          <w:tcPr>
            <w:tcW w:w="51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cs="Times New Roman"/>
                <w:sz w:val="15"/>
                <w:szCs w:val="15"/>
              </w:rPr>
            </w:pPr>
            <w:r>
              <w:rPr>
                <w:rFonts w:hint="default" w:ascii="Times New Roman" w:hAnsi="Times New Roman" w:eastAsia="宋体" w:cs="Times New Roman"/>
                <w:b/>
                <w:i w:val="0"/>
                <w:color w:val="000000"/>
                <w:kern w:val="0"/>
                <w:sz w:val="15"/>
                <w:szCs w:val="15"/>
                <w:u w:val="none"/>
                <w:lang w:val="en-US" w:eastAsia="zh-CN" w:bidi="ar"/>
              </w:rPr>
              <w:t>224.79</w:t>
            </w:r>
          </w:p>
        </w:tc>
        <w:tc>
          <w:tcPr>
            <w:tcW w:w="56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cs="Times New Roman"/>
                <w:sz w:val="15"/>
                <w:szCs w:val="15"/>
              </w:rPr>
            </w:pPr>
          </w:p>
        </w:tc>
        <w:tc>
          <w:tcPr>
            <w:tcW w:w="49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cs="Times New Roman"/>
                <w:sz w:val="15"/>
                <w:szCs w:val="15"/>
              </w:rPr>
            </w:pPr>
            <w:r>
              <w:rPr>
                <w:rFonts w:hint="default" w:ascii="Times New Roman" w:hAnsi="Times New Roman" w:eastAsia="宋体" w:cs="Times New Roman"/>
                <w:i w:val="0"/>
                <w:color w:val="000000"/>
                <w:kern w:val="0"/>
                <w:sz w:val="15"/>
                <w:szCs w:val="15"/>
                <w:u w:val="none"/>
                <w:lang w:val="en-US" w:eastAsia="zh-CN" w:bidi="ar"/>
              </w:rPr>
              <w:t>0.53</w:t>
            </w:r>
          </w:p>
        </w:tc>
        <w:tc>
          <w:tcPr>
            <w:tcW w:w="52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cs="Times New Roman"/>
                <w:sz w:val="15"/>
                <w:szCs w:val="15"/>
              </w:rPr>
            </w:pPr>
          </w:p>
        </w:tc>
        <w:tc>
          <w:tcPr>
            <w:tcW w:w="56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cs="Times New Roman"/>
                <w:sz w:val="15"/>
                <w:szCs w:val="15"/>
              </w:rPr>
            </w:pPr>
          </w:p>
        </w:tc>
        <w:tc>
          <w:tcPr>
            <w:tcW w:w="50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cs="Times New Roman"/>
                <w:sz w:val="15"/>
                <w:szCs w:val="15"/>
              </w:rPr>
            </w:pPr>
          </w:p>
        </w:tc>
        <w:tc>
          <w:tcPr>
            <w:tcW w:w="51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cs="Times New Roman"/>
                <w:sz w:val="15"/>
                <w:szCs w:val="15"/>
              </w:rPr>
            </w:pPr>
            <w:r>
              <w:rPr>
                <w:rFonts w:hint="default" w:ascii="Times New Roman" w:hAnsi="Times New Roman" w:eastAsia="宋体" w:cs="Times New Roman"/>
                <w:i w:val="0"/>
                <w:color w:val="000000"/>
                <w:kern w:val="0"/>
                <w:sz w:val="15"/>
                <w:szCs w:val="15"/>
                <w:u w:val="none"/>
                <w:lang w:val="en-US" w:eastAsia="zh-CN" w:bidi="ar"/>
              </w:rPr>
              <w:t>0.31</w:t>
            </w:r>
          </w:p>
        </w:tc>
        <w:tc>
          <w:tcPr>
            <w:tcW w:w="50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cs="Times New Roman"/>
                <w:sz w:val="15"/>
                <w:szCs w:val="15"/>
              </w:rPr>
            </w:pPr>
          </w:p>
        </w:tc>
        <w:tc>
          <w:tcPr>
            <w:tcW w:w="50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cs="Times New Roman"/>
                <w:sz w:val="15"/>
                <w:szCs w:val="15"/>
              </w:rPr>
            </w:pPr>
          </w:p>
        </w:tc>
        <w:tc>
          <w:tcPr>
            <w:tcW w:w="50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cs="Times New Roman"/>
                <w:sz w:val="15"/>
                <w:szCs w:val="15"/>
              </w:rPr>
            </w:pPr>
            <w:r>
              <w:rPr>
                <w:rFonts w:hint="default" w:ascii="Times New Roman" w:hAnsi="Times New Roman" w:eastAsia="宋体" w:cs="Times New Roman"/>
                <w:i w:val="0"/>
                <w:color w:val="000000"/>
                <w:kern w:val="0"/>
                <w:sz w:val="15"/>
                <w:szCs w:val="15"/>
                <w:u w:val="none"/>
                <w:lang w:val="en-US" w:eastAsia="zh-CN" w:bidi="ar"/>
              </w:rPr>
              <w:t>0.50</w:t>
            </w:r>
          </w:p>
        </w:tc>
        <w:tc>
          <w:tcPr>
            <w:tcW w:w="50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cs="Times New Roman"/>
                <w:sz w:val="15"/>
                <w:szCs w:val="15"/>
              </w:rPr>
            </w:pPr>
            <w:r>
              <w:rPr>
                <w:rFonts w:hint="default" w:ascii="Times New Roman" w:hAnsi="Times New Roman" w:eastAsia="宋体" w:cs="Times New Roman"/>
                <w:i w:val="0"/>
                <w:color w:val="000000"/>
                <w:kern w:val="0"/>
                <w:sz w:val="15"/>
                <w:szCs w:val="15"/>
                <w:u w:val="none"/>
                <w:lang w:val="en-US" w:eastAsia="zh-CN" w:bidi="ar"/>
              </w:rPr>
              <w:t>1.29</w:t>
            </w:r>
          </w:p>
        </w:tc>
        <w:tc>
          <w:tcPr>
            <w:tcW w:w="50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cs="Times New Roman"/>
                <w:sz w:val="15"/>
                <w:szCs w:val="15"/>
              </w:rPr>
            </w:pPr>
          </w:p>
        </w:tc>
        <w:tc>
          <w:tcPr>
            <w:tcW w:w="50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cs="Times New Roman"/>
                <w:sz w:val="15"/>
                <w:szCs w:val="15"/>
              </w:rPr>
            </w:pPr>
          </w:p>
        </w:tc>
        <w:tc>
          <w:tcPr>
            <w:tcW w:w="50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c>
          <w:tcPr>
            <w:tcW w:w="50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c>
          <w:tcPr>
            <w:tcW w:w="71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i w:val="0"/>
                <w:color w:val="000000"/>
                <w:sz w:val="15"/>
                <w:szCs w:val="15"/>
                <w:u w:val="none"/>
              </w:rPr>
            </w:pPr>
            <w:r>
              <w:rPr>
                <w:rFonts w:hint="default" w:ascii="Times New Roman" w:hAnsi="Times New Roman" w:eastAsia="宋体" w:cs="Times New Roman"/>
                <w:i w:val="0"/>
                <w:color w:val="000000"/>
                <w:kern w:val="0"/>
                <w:sz w:val="15"/>
                <w:szCs w:val="15"/>
                <w:u w:val="none"/>
                <w:lang w:val="en-US" w:eastAsia="zh-CN" w:bidi="ar"/>
              </w:rPr>
              <w:t>222.16</w:t>
            </w:r>
          </w:p>
        </w:tc>
        <w:tc>
          <w:tcPr>
            <w:tcW w:w="55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c>
          <w:tcPr>
            <w:tcW w:w="65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r>
      <w:tr>
        <w:tblPrEx>
          <w:tblLayout w:type="fixed"/>
          <w:tblCellMar>
            <w:top w:w="0" w:type="dxa"/>
            <w:left w:w="0" w:type="dxa"/>
            <w:bottom w:w="0" w:type="dxa"/>
            <w:right w:w="0" w:type="dxa"/>
          </w:tblCellMar>
        </w:tblPrEx>
        <w:trPr>
          <w:trHeight w:val="580" w:hRule="atLeast"/>
        </w:trPr>
        <w:tc>
          <w:tcPr>
            <w:tcW w:w="395" w:type="dxa"/>
            <w:vMerge w:val="continue"/>
            <w:tcBorders>
              <w:left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c>
          <w:tcPr>
            <w:tcW w:w="420" w:type="dxa"/>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cs="Times New Roman"/>
                <w:sz w:val="15"/>
                <w:szCs w:val="15"/>
              </w:rPr>
            </w:pPr>
          </w:p>
        </w:tc>
        <w:tc>
          <w:tcPr>
            <w:tcW w:w="1030" w:type="dxa"/>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kern w:val="0"/>
                <w:sz w:val="15"/>
                <w:szCs w:val="15"/>
                <w:u w:val="none"/>
                <w:lang w:val="en-US" w:eastAsia="zh-CN" w:bidi="ar"/>
              </w:rPr>
            </w:pPr>
          </w:p>
        </w:tc>
        <w:tc>
          <w:tcPr>
            <w:tcW w:w="36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i w:val="0"/>
                <w:color w:val="000000"/>
                <w:kern w:val="0"/>
                <w:sz w:val="15"/>
                <w:szCs w:val="15"/>
                <w:u w:val="none"/>
                <w:lang w:val="en-US" w:eastAsia="zh-CN" w:bidi="ar"/>
              </w:rPr>
            </w:pPr>
            <w:r>
              <w:rPr>
                <w:rFonts w:hint="default" w:ascii="Times New Roman" w:hAnsi="Times New Roman" w:eastAsia="宋体" w:cs="Times New Roman"/>
                <w:i w:val="0"/>
                <w:color w:val="000000"/>
                <w:kern w:val="0"/>
                <w:sz w:val="15"/>
                <w:szCs w:val="15"/>
                <w:u w:val="none"/>
                <w:lang w:val="en-US" w:eastAsia="zh-CN" w:bidi="ar"/>
              </w:rPr>
              <w:t>34</w:t>
            </w:r>
          </w:p>
        </w:tc>
        <w:tc>
          <w:tcPr>
            <w:tcW w:w="224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left"/>
              <w:textAlignment w:val="center"/>
              <w:rPr>
                <w:rFonts w:hint="default" w:ascii="Times New Roman" w:hAnsi="Times New Roman" w:eastAsia="宋体" w:cs="Times New Roman"/>
                <w:i w:val="0"/>
                <w:color w:val="000000"/>
                <w:kern w:val="0"/>
                <w:sz w:val="15"/>
                <w:szCs w:val="15"/>
                <w:u w:val="none"/>
                <w:lang w:val="en-US" w:eastAsia="zh-CN" w:bidi="ar"/>
              </w:rPr>
            </w:pPr>
            <w:r>
              <w:rPr>
                <w:rFonts w:hint="default" w:ascii="Times New Roman" w:hAnsi="Times New Roman" w:eastAsia="宋体" w:cs="Times New Roman"/>
                <w:i w:val="0"/>
                <w:color w:val="000000"/>
                <w:kern w:val="0"/>
                <w:sz w:val="15"/>
                <w:szCs w:val="15"/>
                <w:u w:val="none"/>
                <w:lang w:val="en-US" w:eastAsia="zh-CN" w:bidi="ar"/>
              </w:rPr>
              <w:t>淤地坝除险加固保护面积</w:t>
            </w:r>
          </w:p>
        </w:tc>
        <w:tc>
          <w:tcPr>
            <w:tcW w:w="50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cs="Times New Roman"/>
                <w:sz w:val="15"/>
                <w:szCs w:val="15"/>
              </w:rPr>
            </w:pPr>
            <w:r>
              <w:rPr>
                <w:rFonts w:hint="default" w:ascii="Times New Roman" w:hAnsi="Times New Roman" w:eastAsia="宋体" w:cs="Times New Roman"/>
                <w:i w:val="0"/>
                <w:color w:val="000000"/>
                <w:kern w:val="0"/>
                <w:sz w:val="15"/>
                <w:szCs w:val="15"/>
                <w:u w:val="none"/>
                <w:lang w:val="en-US" w:eastAsia="zh-CN" w:bidi="ar"/>
              </w:rPr>
              <w:t>平方公里</w:t>
            </w:r>
          </w:p>
        </w:tc>
        <w:tc>
          <w:tcPr>
            <w:tcW w:w="59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b/>
                <w:i w:val="0"/>
                <w:color w:val="000000"/>
                <w:kern w:val="0"/>
                <w:sz w:val="15"/>
                <w:szCs w:val="15"/>
                <w:u w:val="none"/>
                <w:lang w:val="en-US" w:eastAsia="zh-CN" w:bidi="ar"/>
              </w:rPr>
            </w:pPr>
          </w:p>
        </w:tc>
        <w:tc>
          <w:tcPr>
            <w:tcW w:w="51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cs="Times New Roman"/>
                <w:sz w:val="15"/>
                <w:szCs w:val="15"/>
              </w:rPr>
            </w:pPr>
          </w:p>
        </w:tc>
        <w:tc>
          <w:tcPr>
            <w:tcW w:w="56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kern w:val="0"/>
                <w:sz w:val="15"/>
                <w:szCs w:val="15"/>
                <w:u w:val="none"/>
                <w:lang w:val="en-US" w:eastAsia="zh-CN" w:bidi="ar"/>
              </w:rPr>
            </w:pPr>
          </w:p>
        </w:tc>
        <w:tc>
          <w:tcPr>
            <w:tcW w:w="49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cs="Times New Roman"/>
                <w:sz w:val="15"/>
                <w:szCs w:val="15"/>
              </w:rPr>
            </w:pPr>
          </w:p>
        </w:tc>
        <w:tc>
          <w:tcPr>
            <w:tcW w:w="52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cs="Times New Roman"/>
                <w:sz w:val="15"/>
                <w:szCs w:val="15"/>
              </w:rPr>
            </w:pPr>
          </w:p>
        </w:tc>
        <w:tc>
          <w:tcPr>
            <w:tcW w:w="56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cs="Times New Roman"/>
                <w:sz w:val="15"/>
                <w:szCs w:val="15"/>
              </w:rPr>
            </w:pPr>
          </w:p>
        </w:tc>
        <w:tc>
          <w:tcPr>
            <w:tcW w:w="50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kern w:val="0"/>
                <w:sz w:val="15"/>
                <w:szCs w:val="15"/>
                <w:u w:val="none"/>
                <w:lang w:val="en-US" w:eastAsia="zh-CN" w:bidi="ar"/>
              </w:rPr>
            </w:pPr>
          </w:p>
        </w:tc>
        <w:tc>
          <w:tcPr>
            <w:tcW w:w="51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cs="Times New Roman"/>
                <w:sz w:val="15"/>
                <w:szCs w:val="15"/>
              </w:rPr>
            </w:pPr>
          </w:p>
        </w:tc>
        <w:tc>
          <w:tcPr>
            <w:tcW w:w="50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cs="Times New Roman"/>
                <w:sz w:val="15"/>
                <w:szCs w:val="15"/>
              </w:rPr>
            </w:pPr>
          </w:p>
        </w:tc>
        <w:tc>
          <w:tcPr>
            <w:tcW w:w="50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cs="Times New Roman"/>
                <w:sz w:val="15"/>
                <w:szCs w:val="15"/>
              </w:rPr>
            </w:pPr>
          </w:p>
        </w:tc>
        <w:tc>
          <w:tcPr>
            <w:tcW w:w="50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kern w:val="0"/>
                <w:sz w:val="15"/>
                <w:szCs w:val="15"/>
                <w:u w:val="none"/>
                <w:lang w:val="en-US" w:eastAsia="zh-CN" w:bidi="ar"/>
              </w:rPr>
            </w:pPr>
          </w:p>
        </w:tc>
        <w:tc>
          <w:tcPr>
            <w:tcW w:w="50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kern w:val="0"/>
                <w:sz w:val="15"/>
                <w:szCs w:val="15"/>
                <w:u w:val="none"/>
                <w:lang w:val="en-US" w:eastAsia="zh-CN" w:bidi="ar"/>
              </w:rPr>
            </w:pPr>
          </w:p>
        </w:tc>
        <w:tc>
          <w:tcPr>
            <w:tcW w:w="50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cs="Times New Roman"/>
                <w:sz w:val="15"/>
                <w:szCs w:val="15"/>
              </w:rPr>
            </w:pPr>
          </w:p>
        </w:tc>
        <w:tc>
          <w:tcPr>
            <w:tcW w:w="50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cs="Times New Roman"/>
                <w:sz w:val="15"/>
                <w:szCs w:val="15"/>
              </w:rPr>
            </w:pPr>
          </w:p>
        </w:tc>
        <w:tc>
          <w:tcPr>
            <w:tcW w:w="50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c>
          <w:tcPr>
            <w:tcW w:w="50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c>
          <w:tcPr>
            <w:tcW w:w="71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kern w:val="0"/>
                <w:sz w:val="15"/>
                <w:szCs w:val="15"/>
                <w:u w:val="none"/>
                <w:lang w:val="en-US" w:eastAsia="zh-CN" w:bidi="ar"/>
              </w:rPr>
            </w:pPr>
          </w:p>
        </w:tc>
        <w:tc>
          <w:tcPr>
            <w:tcW w:w="55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c>
          <w:tcPr>
            <w:tcW w:w="65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r>
      <w:tr>
        <w:tblPrEx>
          <w:shd w:val="clear" w:color="auto" w:fill="auto"/>
          <w:tblLayout w:type="fixed"/>
          <w:tblCellMar>
            <w:top w:w="0" w:type="dxa"/>
            <w:left w:w="0" w:type="dxa"/>
            <w:bottom w:w="0" w:type="dxa"/>
            <w:right w:w="0" w:type="dxa"/>
          </w:tblCellMar>
        </w:tblPrEx>
        <w:trPr>
          <w:trHeight w:val="580" w:hRule="atLeast"/>
        </w:trPr>
        <w:tc>
          <w:tcPr>
            <w:tcW w:w="395" w:type="dxa"/>
            <w:vMerge w:val="continue"/>
            <w:tcBorders>
              <w:left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c>
          <w:tcPr>
            <w:tcW w:w="420" w:type="dxa"/>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cs="Times New Roman"/>
                <w:sz w:val="15"/>
                <w:szCs w:val="15"/>
              </w:rPr>
            </w:pPr>
          </w:p>
        </w:tc>
        <w:tc>
          <w:tcPr>
            <w:tcW w:w="1030" w:type="dxa"/>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kern w:val="0"/>
                <w:sz w:val="15"/>
                <w:szCs w:val="15"/>
                <w:u w:val="none"/>
                <w:lang w:val="en-US" w:eastAsia="zh-CN" w:bidi="ar"/>
              </w:rPr>
            </w:pPr>
          </w:p>
        </w:tc>
        <w:tc>
          <w:tcPr>
            <w:tcW w:w="36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i w:val="0"/>
                <w:color w:val="000000"/>
                <w:kern w:val="0"/>
                <w:sz w:val="15"/>
                <w:szCs w:val="15"/>
                <w:u w:val="none"/>
                <w:lang w:val="en-US" w:eastAsia="zh-CN" w:bidi="ar"/>
              </w:rPr>
            </w:pPr>
            <w:r>
              <w:rPr>
                <w:rFonts w:hint="default" w:ascii="Times New Roman" w:hAnsi="Times New Roman" w:eastAsia="宋体" w:cs="Times New Roman"/>
                <w:i w:val="0"/>
                <w:color w:val="000000"/>
                <w:kern w:val="0"/>
                <w:sz w:val="15"/>
                <w:szCs w:val="15"/>
                <w:u w:val="none"/>
                <w:lang w:val="en-US" w:eastAsia="zh-CN" w:bidi="ar"/>
              </w:rPr>
              <w:t>35</w:t>
            </w:r>
          </w:p>
        </w:tc>
        <w:tc>
          <w:tcPr>
            <w:tcW w:w="224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left"/>
              <w:textAlignment w:val="center"/>
              <w:rPr>
                <w:rFonts w:hint="default" w:ascii="Times New Roman" w:hAnsi="Times New Roman" w:eastAsia="宋体" w:cs="Times New Roman"/>
                <w:i w:val="0"/>
                <w:color w:val="000000"/>
                <w:kern w:val="0"/>
                <w:sz w:val="15"/>
                <w:szCs w:val="15"/>
                <w:u w:val="none"/>
                <w:lang w:val="en-US" w:eastAsia="zh-CN" w:bidi="ar"/>
              </w:rPr>
            </w:pPr>
            <w:r>
              <w:rPr>
                <w:rFonts w:hint="default" w:ascii="Times New Roman" w:hAnsi="Times New Roman" w:eastAsia="宋体" w:cs="Times New Roman"/>
                <w:i w:val="0"/>
                <w:color w:val="000000"/>
                <w:kern w:val="0"/>
                <w:sz w:val="15"/>
                <w:szCs w:val="15"/>
                <w:u w:val="none"/>
                <w:lang w:val="en-US" w:eastAsia="zh-CN" w:bidi="ar"/>
              </w:rPr>
              <w:t>农村饮水安全工程维修养护覆盖服务人口</w:t>
            </w:r>
          </w:p>
        </w:tc>
        <w:tc>
          <w:tcPr>
            <w:tcW w:w="50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cs="Times New Roman"/>
                <w:sz w:val="15"/>
                <w:szCs w:val="15"/>
              </w:rPr>
            </w:pPr>
            <w:r>
              <w:rPr>
                <w:rFonts w:hint="default" w:ascii="Times New Roman" w:hAnsi="Times New Roman" w:eastAsia="宋体" w:cs="Times New Roman"/>
                <w:i w:val="0"/>
                <w:color w:val="000000"/>
                <w:kern w:val="0"/>
                <w:sz w:val="15"/>
                <w:szCs w:val="15"/>
                <w:u w:val="none"/>
                <w:lang w:val="en-US" w:eastAsia="zh-CN" w:bidi="ar"/>
              </w:rPr>
              <w:t>万人</w:t>
            </w:r>
          </w:p>
        </w:tc>
        <w:tc>
          <w:tcPr>
            <w:tcW w:w="59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b/>
                <w:i w:val="0"/>
                <w:color w:val="000000"/>
                <w:kern w:val="0"/>
                <w:sz w:val="15"/>
                <w:szCs w:val="15"/>
                <w:u w:val="none"/>
                <w:lang w:val="en-US" w:eastAsia="zh-CN" w:bidi="ar"/>
              </w:rPr>
            </w:pPr>
            <w:r>
              <w:rPr>
                <w:rFonts w:hint="default" w:ascii="Times New Roman" w:hAnsi="Times New Roman" w:eastAsia="宋体" w:cs="Times New Roman"/>
                <w:i w:val="0"/>
                <w:color w:val="000000"/>
                <w:kern w:val="0"/>
                <w:sz w:val="15"/>
                <w:szCs w:val="15"/>
                <w:u w:val="none"/>
                <w:lang w:val="en-US" w:eastAsia="zh-CN" w:bidi="ar"/>
              </w:rPr>
              <w:t>203</w:t>
            </w:r>
          </w:p>
        </w:tc>
        <w:tc>
          <w:tcPr>
            <w:tcW w:w="51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cs="Times New Roman"/>
                <w:sz w:val="15"/>
                <w:szCs w:val="15"/>
              </w:rPr>
            </w:pPr>
            <w:r>
              <w:rPr>
                <w:rFonts w:hint="default" w:ascii="Times New Roman" w:hAnsi="Times New Roman" w:eastAsia="宋体" w:cs="Times New Roman"/>
                <w:b/>
                <w:i w:val="0"/>
                <w:color w:val="000000"/>
                <w:kern w:val="0"/>
                <w:sz w:val="15"/>
                <w:szCs w:val="15"/>
                <w:u w:val="none"/>
                <w:lang w:val="en-US" w:eastAsia="zh-CN" w:bidi="ar"/>
              </w:rPr>
              <w:t>125.0</w:t>
            </w:r>
          </w:p>
        </w:tc>
        <w:tc>
          <w:tcPr>
            <w:tcW w:w="56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kern w:val="0"/>
                <w:sz w:val="15"/>
                <w:szCs w:val="15"/>
                <w:u w:val="none"/>
                <w:lang w:val="en-US" w:eastAsia="zh-CN" w:bidi="ar"/>
              </w:rPr>
            </w:pPr>
          </w:p>
        </w:tc>
        <w:tc>
          <w:tcPr>
            <w:tcW w:w="49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cs="Times New Roman"/>
                <w:sz w:val="15"/>
                <w:szCs w:val="15"/>
              </w:rPr>
            </w:pPr>
            <w:r>
              <w:rPr>
                <w:rFonts w:hint="default" w:ascii="Times New Roman" w:hAnsi="Times New Roman" w:eastAsia="宋体" w:cs="Times New Roman"/>
                <w:i w:val="0"/>
                <w:color w:val="000000"/>
                <w:kern w:val="0"/>
                <w:sz w:val="15"/>
                <w:szCs w:val="15"/>
                <w:u w:val="none"/>
                <w:lang w:val="en-US" w:eastAsia="zh-CN" w:bidi="ar"/>
              </w:rPr>
              <w:t>25.8</w:t>
            </w:r>
          </w:p>
        </w:tc>
        <w:tc>
          <w:tcPr>
            <w:tcW w:w="52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cs="Times New Roman"/>
                <w:sz w:val="15"/>
                <w:szCs w:val="15"/>
              </w:rPr>
            </w:pPr>
            <w:r>
              <w:rPr>
                <w:rFonts w:hint="default" w:ascii="Times New Roman" w:hAnsi="Times New Roman" w:eastAsia="宋体" w:cs="Times New Roman"/>
                <w:i w:val="0"/>
                <w:color w:val="000000"/>
                <w:kern w:val="0"/>
                <w:sz w:val="15"/>
                <w:szCs w:val="15"/>
                <w:u w:val="none"/>
                <w:lang w:val="en-US" w:eastAsia="zh-CN" w:bidi="ar"/>
              </w:rPr>
              <w:t>14.3</w:t>
            </w:r>
          </w:p>
        </w:tc>
        <w:tc>
          <w:tcPr>
            <w:tcW w:w="56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cs="Times New Roman"/>
                <w:sz w:val="15"/>
                <w:szCs w:val="15"/>
              </w:rPr>
            </w:pPr>
            <w:r>
              <w:rPr>
                <w:rFonts w:hint="default" w:ascii="Times New Roman" w:hAnsi="Times New Roman" w:eastAsia="宋体" w:cs="Times New Roman"/>
                <w:i w:val="0"/>
                <w:color w:val="000000"/>
                <w:kern w:val="0"/>
                <w:sz w:val="15"/>
                <w:szCs w:val="15"/>
                <w:u w:val="none"/>
                <w:lang w:val="en-US" w:eastAsia="zh-CN" w:bidi="ar"/>
              </w:rPr>
              <w:t>6</w:t>
            </w:r>
          </w:p>
        </w:tc>
        <w:tc>
          <w:tcPr>
            <w:tcW w:w="50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kern w:val="0"/>
                <w:sz w:val="15"/>
                <w:szCs w:val="15"/>
                <w:u w:val="none"/>
                <w:lang w:val="en-US" w:eastAsia="zh-CN" w:bidi="ar"/>
              </w:rPr>
            </w:pPr>
          </w:p>
        </w:tc>
        <w:tc>
          <w:tcPr>
            <w:tcW w:w="51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cs="Times New Roman"/>
                <w:sz w:val="15"/>
                <w:szCs w:val="15"/>
              </w:rPr>
            </w:pPr>
            <w:r>
              <w:rPr>
                <w:rFonts w:hint="default" w:ascii="Times New Roman" w:hAnsi="Times New Roman" w:eastAsia="宋体" w:cs="Times New Roman"/>
                <w:i w:val="0"/>
                <w:color w:val="000000"/>
                <w:kern w:val="0"/>
                <w:sz w:val="15"/>
                <w:szCs w:val="15"/>
                <w:u w:val="none"/>
                <w:lang w:val="en-US" w:eastAsia="zh-CN" w:bidi="ar"/>
              </w:rPr>
              <w:t>7.3</w:t>
            </w:r>
          </w:p>
        </w:tc>
        <w:tc>
          <w:tcPr>
            <w:tcW w:w="50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cs="Times New Roman"/>
                <w:sz w:val="15"/>
                <w:szCs w:val="15"/>
              </w:rPr>
            </w:pPr>
            <w:r>
              <w:rPr>
                <w:rFonts w:hint="default" w:ascii="Times New Roman" w:hAnsi="Times New Roman" w:eastAsia="宋体" w:cs="Times New Roman"/>
                <w:i w:val="0"/>
                <w:color w:val="000000"/>
                <w:kern w:val="0"/>
                <w:sz w:val="15"/>
                <w:szCs w:val="15"/>
                <w:u w:val="none"/>
                <w:lang w:val="en-US" w:eastAsia="zh-CN" w:bidi="ar"/>
              </w:rPr>
              <w:t>11.7</w:t>
            </w:r>
          </w:p>
        </w:tc>
        <w:tc>
          <w:tcPr>
            <w:tcW w:w="50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cs="Times New Roman"/>
                <w:sz w:val="15"/>
                <w:szCs w:val="15"/>
              </w:rPr>
            </w:pPr>
            <w:r>
              <w:rPr>
                <w:rFonts w:hint="default" w:ascii="Times New Roman" w:hAnsi="Times New Roman" w:eastAsia="宋体" w:cs="Times New Roman"/>
                <w:i w:val="0"/>
                <w:color w:val="000000"/>
                <w:kern w:val="0"/>
                <w:sz w:val="15"/>
                <w:szCs w:val="15"/>
                <w:u w:val="none"/>
                <w:lang w:val="en-US" w:eastAsia="zh-CN" w:bidi="ar"/>
              </w:rPr>
              <w:t>5.2</w:t>
            </w:r>
          </w:p>
        </w:tc>
        <w:tc>
          <w:tcPr>
            <w:tcW w:w="50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i w:val="0"/>
                <w:color w:val="000000"/>
                <w:kern w:val="0"/>
                <w:sz w:val="15"/>
                <w:szCs w:val="15"/>
                <w:u w:val="none"/>
                <w:lang w:val="en-US" w:eastAsia="zh-CN" w:bidi="ar"/>
              </w:rPr>
            </w:pPr>
            <w:r>
              <w:rPr>
                <w:rFonts w:hint="default" w:ascii="Times New Roman" w:hAnsi="Times New Roman" w:eastAsia="宋体" w:cs="Times New Roman"/>
                <w:i w:val="0"/>
                <w:color w:val="000000"/>
                <w:kern w:val="0"/>
                <w:sz w:val="15"/>
                <w:szCs w:val="15"/>
                <w:u w:val="none"/>
                <w:lang w:val="en-US" w:eastAsia="zh-CN" w:bidi="ar"/>
              </w:rPr>
              <w:t>6.5</w:t>
            </w:r>
          </w:p>
        </w:tc>
        <w:tc>
          <w:tcPr>
            <w:tcW w:w="50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i w:val="0"/>
                <w:color w:val="000000"/>
                <w:kern w:val="0"/>
                <w:sz w:val="15"/>
                <w:szCs w:val="15"/>
                <w:u w:val="none"/>
                <w:lang w:val="en-US" w:eastAsia="zh-CN" w:bidi="ar"/>
              </w:rPr>
            </w:pPr>
            <w:r>
              <w:rPr>
                <w:rFonts w:hint="default" w:ascii="Times New Roman" w:hAnsi="Times New Roman" w:eastAsia="宋体" w:cs="Times New Roman"/>
                <w:i w:val="0"/>
                <w:color w:val="000000"/>
                <w:kern w:val="0"/>
                <w:sz w:val="15"/>
                <w:szCs w:val="15"/>
                <w:u w:val="none"/>
                <w:lang w:val="en-US" w:eastAsia="zh-CN" w:bidi="ar"/>
              </w:rPr>
              <w:t>17</w:t>
            </w:r>
          </w:p>
        </w:tc>
        <w:tc>
          <w:tcPr>
            <w:tcW w:w="50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cs="Times New Roman"/>
                <w:sz w:val="15"/>
                <w:szCs w:val="15"/>
              </w:rPr>
            </w:pPr>
            <w:r>
              <w:rPr>
                <w:rFonts w:hint="default" w:ascii="Times New Roman" w:hAnsi="Times New Roman" w:eastAsia="宋体" w:cs="Times New Roman"/>
                <w:i w:val="0"/>
                <w:color w:val="000000"/>
                <w:kern w:val="0"/>
                <w:sz w:val="15"/>
                <w:szCs w:val="15"/>
                <w:u w:val="none"/>
                <w:lang w:val="en-US" w:eastAsia="zh-CN" w:bidi="ar"/>
              </w:rPr>
              <w:t>31.2</w:t>
            </w:r>
          </w:p>
        </w:tc>
        <w:tc>
          <w:tcPr>
            <w:tcW w:w="50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cs="Times New Roman"/>
                <w:sz w:val="15"/>
                <w:szCs w:val="15"/>
              </w:rPr>
            </w:pPr>
          </w:p>
        </w:tc>
        <w:tc>
          <w:tcPr>
            <w:tcW w:w="50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c>
          <w:tcPr>
            <w:tcW w:w="50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c>
          <w:tcPr>
            <w:tcW w:w="71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kern w:val="0"/>
                <w:sz w:val="15"/>
                <w:szCs w:val="15"/>
                <w:u w:val="none"/>
                <w:lang w:val="en-US" w:eastAsia="zh-CN" w:bidi="ar"/>
              </w:rPr>
            </w:pPr>
          </w:p>
        </w:tc>
        <w:tc>
          <w:tcPr>
            <w:tcW w:w="55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c>
          <w:tcPr>
            <w:tcW w:w="65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r>
      <w:tr>
        <w:tblPrEx>
          <w:shd w:val="clear" w:color="auto" w:fill="auto"/>
          <w:tblLayout w:type="fixed"/>
          <w:tblCellMar>
            <w:top w:w="0" w:type="dxa"/>
            <w:left w:w="0" w:type="dxa"/>
            <w:bottom w:w="0" w:type="dxa"/>
            <w:right w:w="0" w:type="dxa"/>
          </w:tblCellMar>
        </w:tblPrEx>
        <w:trPr>
          <w:trHeight w:val="580" w:hRule="atLeast"/>
        </w:trPr>
        <w:tc>
          <w:tcPr>
            <w:tcW w:w="395" w:type="dxa"/>
            <w:vMerge w:val="continue"/>
            <w:tcBorders>
              <w:left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c>
          <w:tcPr>
            <w:tcW w:w="420" w:type="dxa"/>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cs="Times New Roman"/>
                <w:sz w:val="15"/>
                <w:szCs w:val="15"/>
              </w:rPr>
            </w:pPr>
          </w:p>
        </w:tc>
        <w:tc>
          <w:tcPr>
            <w:tcW w:w="1030" w:type="dxa"/>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kern w:val="0"/>
                <w:sz w:val="15"/>
                <w:szCs w:val="15"/>
                <w:u w:val="none"/>
                <w:lang w:val="en-US" w:eastAsia="zh-CN" w:bidi="ar"/>
              </w:rPr>
            </w:pPr>
          </w:p>
        </w:tc>
        <w:tc>
          <w:tcPr>
            <w:tcW w:w="36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i w:val="0"/>
                <w:color w:val="000000"/>
                <w:kern w:val="0"/>
                <w:sz w:val="15"/>
                <w:szCs w:val="15"/>
                <w:u w:val="none"/>
                <w:lang w:val="en-US" w:eastAsia="zh-CN" w:bidi="ar"/>
              </w:rPr>
            </w:pPr>
            <w:r>
              <w:rPr>
                <w:rFonts w:hint="default" w:ascii="Times New Roman" w:hAnsi="Times New Roman" w:eastAsia="宋体" w:cs="Times New Roman"/>
                <w:i w:val="0"/>
                <w:color w:val="000000"/>
                <w:kern w:val="0"/>
                <w:sz w:val="15"/>
                <w:szCs w:val="15"/>
                <w:u w:val="none"/>
                <w:lang w:val="en-US" w:eastAsia="zh-CN" w:bidi="ar"/>
              </w:rPr>
              <w:t>36</w:t>
            </w:r>
          </w:p>
        </w:tc>
        <w:tc>
          <w:tcPr>
            <w:tcW w:w="224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left"/>
              <w:textAlignment w:val="center"/>
              <w:rPr>
                <w:rFonts w:hint="default" w:ascii="Times New Roman" w:hAnsi="Times New Roman" w:eastAsia="宋体" w:cs="Times New Roman"/>
                <w:i w:val="0"/>
                <w:color w:val="000000"/>
                <w:kern w:val="0"/>
                <w:sz w:val="15"/>
                <w:szCs w:val="15"/>
                <w:u w:val="none"/>
                <w:lang w:val="en-US" w:eastAsia="zh-CN" w:bidi="ar"/>
              </w:rPr>
            </w:pPr>
            <w:r>
              <w:rPr>
                <w:rFonts w:hint="default" w:ascii="Times New Roman" w:hAnsi="Times New Roman" w:eastAsia="宋体" w:cs="Times New Roman"/>
                <w:i w:val="0"/>
                <w:color w:val="000000"/>
                <w:kern w:val="0"/>
                <w:sz w:val="15"/>
                <w:szCs w:val="15"/>
                <w:u w:val="none"/>
                <w:lang w:val="en-US" w:eastAsia="zh-CN" w:bidi="ar"/>
              </w:rPr>
              <w:t>其他水利工程设施维修养护覆盖服务人口</w:t>
            </w:r>
          </w:p>
        </w:tc>
        <w:tc>
          <w:tcPr>
            <w:tcW w:w="50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cs="Times New Roman"/>
                <w:sz w:val="15"/>
                <w:szCs w:val="15"/>
              </w:rPr>
            </w:pPr>
            <w:r>
              <w:rPr>
                <w:rFonts w:hint="default" w:ascii="Times New Roman" w:hAnsi="Times New Roman" w:eastAsia="宋体" w:cs="Times New Roman"/>
                <w:i w:val="0"/>
                <w:color w:val="000000"/>
                <w:kern w:val="0"/>
                <w:sz w:val="15"/>
                <w:szCs w:val="15"/>
                <w:u w:val="none"/>
                <w:lang w:val="en-US" w:eastAsia="zh-CN" w:bidi="ar"/>
              </w:rPr>
              <w:t>万人</w:t>
            </w:r>
          </w:p>
        </w:tc>
        <w:tc>
          <w:tcPr>
            <w:tcW w:w="59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b/>
                <w:i w:val="0"/>
                <w:color w:val="000000"/>
                <w:kern w:val="0"/>
                <w:sz w:val="15"/>
                <w:szCs w:val="15"/>
                <w:u w:val="none"/>
                <w:lang w:val="en-US" w:eastAsia="zh-CN" w:bidi="ar"/>
              </w:rPr>
            </w:pPr>
          </w:p>
        </w:tc>
        <w:tc>
          <w:tcPr>
            <w:tcW w:w="51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cs="Times New Roman"/>
                <w:sz w:val="15"/>
                <w:szCs w:val="15"/>
              </w:rPr>
            </w:pPr>
            <w:r>
              <w:rPr>
                <w:rFonts w:hint="default" w:ascii="Times New Roman" w:hAnsi="Times New Roman" w:eastAsia="宋体" w:cs="Times New Roman"/>
                <w:b/>
                <w:i w:val="0"/>
                <w:color w:val="000000"/>
                <w:kern w:val="0"/>
                <w:sz w:val="15"/>
                <w:szCs w:val="15"/>
                <w:u w:val="none"/>
                <w:lang w:val="en-US" w:eastAsia="zh-CN" w:bidi="ar"/>
              </w:rPr>
              <w:t>147</w:t>
            </w:r>
          </w:p>
        </w:tc>
        <w:tc>
          <w:tcPr>
            <w:tcW w:w="56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i w:val="0"/>
                <w:color w:val="000000"/>
                <w:kern w:val="0"/>
                <w:sz w:val="15"/>
                <w:szCs w:val="15"/>
                <w:u w:val="none"/>
                <w:lang w:val="en-US" w:eastAsia="zh-CN" w:bidi="ar"/>
              </w:rPr>
            </w:pPr>
            <w:r>
              <w:rPr>
                <w:rFonts w:hint="default" w:ascii="Times New Roman" w:hAnsi="Times New Roman" w:eastAsia="宋体" w:cs="Times New Roman"/>
                <w:i w:val="0"/>
                <w:color w:val="000000"/>
                <w:kern w:val="0"/>
                <w:sz w:val="15"/>
                <w:szCs w:val="15"/>
                <w:u w:val="none"/>
                <w:lang w:val="en-US" w:eastAsia="zh-CN" w:bidi="ar"/>
              </w:rPr>
              <w:t>44.58</w:t>
            </w:r>
          </w:p>
        </w:tc>
        <w:tc>
          <w:tcPr>
            <w:tcW w:w="49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cs="Times New Roman"/>
                <w:sz w:val="15"/>
                <w:szCs w:val="15"/>
              </w:rPr>
            </w:pPr>
            <w:r>
              <w:rPr>
                <w:rFonts w:hint="default" w:ascii="Times New Roman" w:hAnsi="Times New Roman" w:eastAsia="宋体" w:cs="Times New Roman"/>
                <w:i w:val="0"/>
                <w:color w:val="000000"/>
                <w:kern w:val="0"/>
                <w:sz w:val="15"/>
                <w:szCs w:val="15"/>
                <w:u w:val="none"/>
                <w:lang w:val="en-US" w:eastAsia="zh-CN" w:bidi="ar"/>
              </w:rPr>
              <w:t>8.10</w:t>
            </w:r>
          </w:p>
        </w:tc>
        <w:tc>
          <w:tcPr>
            <w:tcW w:w="52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cs="Times New Roman"/>
                <w:sz w:val="15"/>
                <w:szCs w:val="15"/>
              </w:rPr>
            </w:pPr>
            <w:r>
              <w:rPr>
                <w:rFonts w:hint="default" w:ascii="Times New Roman" w:hAnsi="Times New Roman" w:eastAsia="宋体" w:cs="Times New Roman"/>
                <w:i w:val="0"/>
                <w:color w:val="000000"/>
                <w:kern w:val="0"/>
                <w:sz w:val="15"/>
                <w:szCs w:val="15"/>
                <w:u w:val="none"/>
                <w:lang w:val="en-US" w:eastAsia="zh-CN" w:bidi="ar"/>
              </w:rPr>
              <w:t>7.16</w:t>
            </w:r>
          </w:p>
        </w:tc>
        <w:tc>
          <w:tcPr>
            <w:tcW w:w="56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cs="Times New Roman"/>
                <w:sz w:val="15"/>
                <w:szCs w:val="15"/>
              </w:rPr>
            </w:pPr>
            <w:r>
              <w:rPr>
                <w:rFonts w:hint="default" w:ascii="Times New Roman" w:hAnsi="Times New Roman" w:eastAsia="宋体" w:cs="Times New Roman"/>
                <w:i w:val="0"/>
                <w:color w:val="000000"/>
                <w:kern w:val="0"/>
                <w:sz w:val="15"/>
                <w:szCs w:val="15"/>
                <w:u w:val="none"/>
                <w:lang w:val="en-US" w:eastAsia="zh-CN" w:bidi="ar"/>
              </w:rPr>
              <w:t>4.85</w:t>
            </w:r>
          </w:p>
        </w:tc>
        <w:tc>
          <w:tcPr>
            <w:tcW w:w="50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kern w:val="0"/>
                <w:sz w:val="15"/>
                <w:szCs w:val="15"/>
                <w:u w:val="none"/>
                <w:lang w:val="en-US" w:eastAsia="zh-CN" w:bidi="ar"/>
              </w:rPr>
            </w:pPr>
          </w:p>
        </w:tc>
        <w:tc>
          <w:tcPr>
            <w:tcW w:w="51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cs="Times New Roman"/>
                <w:sz w:val="15"/>
                <w:szCs w:val="15"/>
              </w:rPr>
            </w:pPr>
            <w:r>
              <w:rPr>
                <w:rFonts w:hint="default" w:ascii="Times New Roman" w:hAnsi="Times New Roman" w:eastAsia="宋体" w:cs="Times New Roman"/>
                <w:i w:val="0"/>
                <w:color w:val="000000"/>
                <w:kern w:val="0"/>
                <w:sz w:val="15"/>
                <w:szCs w:val="15"/>
                <w:u w:val="none"/>
                <w:lang w:val="en-US" w:eastAsia="zh-CN" w:bidi="ar"/>
              </w:rPr>
              <w:t>10.99</w:t>
            </w:r>
          </w:p>
        </w:tc>
        <w:tc>
          <w:tcPr>
            <w:tcW w:w="50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cs="Times New Roman"/>
                <w:sz w:val="15"/>
                <w:szCs w:val="15"/>
              </w:rPr>
            </w:pPr>
            <w:r>
              <w:rPr>
                <w:rFonts w:hint="default" w:ascii="Times New Roman" w:hAnsi="Times New Roman" w:eastAsia="宋体" w:cs="Times New Roman"/>
                <w:i w:val="0"/>
                <w:color w:val="000000"/>
                <w:kern w:val="0"/>
                <w:sz w:val="15"/>
                <w:szCs w:val="15"/>
                <w:u w:val="none"/>
                <w:lang w:val="en-US" w:eastAsia="zh-CN" w:bidi="ar"/>
              </w:rPr>
              <w:t>37.42</w:t>
            </w:r>
          </w:p>
        </w:tc>
        <w:tc>
          <w:tcPr>
            <w:tcW w:w="50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cs="Times New Roman"/>
                <w:sz w:val="15"/>
                <w:szCs w:val="15"/>
              </w:rPr>
            </w:pPr>
            <w:r>
              <w:rPr>
                <w:rFonts w:hint="default" w:ascii="Times New Roman" w:hAnsi="Times New Roman" w:eastAsia="宋体" w:cs="Times New Roman"/>
                <w:i w:val="0"/>
                <w:color w:val="000000"/>
                <w:kern w:val="0"/>
                <w:sz w:val="15"/>
                <w:szCs w:val="15"/>
                <w:u w:val="none"/>
                <w:lang w:val="en-US" w:eastAsia="zh-CN" w:bidi="ar"/>
              </w:rPr>
              <w:t>6.00</w:t>
            </w:r>
          </w:p>
        </w:tc>
        <w:tc>
          <w:tcPr>
            <w:tcW w:w="50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i w:val="0"/>
                <w:color w:val="000000"/>
                <w:kern w:val="0"/>
                <w:sz w:val="15"/>
                <w:szCs w:val="15"/>
                <w:u w:val="none"/>
                <w:lang w:val="en-US" w:eastAsia="zh-CN" w:bidi="ar"/>
              </w:rPr>
            </w:pPr>
            <w:r>
              <w:rPr>
                <w:rFonts w:hint="default" w:ascii="Times New Roman" w:hAnsi="Times New Roman" w:eastAsia="宋体" w:cs="Times New Roman"/>
                <w:i w:val="0"/>
                <w:color w:val="000000"/>
                <w:kern w:val="0"/>
                <w:sz w:val="15"/>
                <w:szCs w:val="15"/>
                <w:u w:val="none"/>
                <w:lang w:val="en-US" w:eastAsia="zh-CN" w:bidi="ar"/>
              </w:rPr>
              <w:t>22.80</w:t>
            </w:r>
          </w:p>
        </w:tc>
        <w:tc>
          <w:tcPr>
            <w:tcW w:w="50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kern w:val="0"/>
                <w:sz w:val="15"/>
                <w:szCs w:val="15"/>
                <w:u w:val="none"/>
                <w:lang w:val="en-US" w:eastAsia="zh-CN" w:bidi="ar"/>
              </w:rPr>
            </w:pPr>
          </w:p>
        </w:tc>
        <w:tc>
          <w:tcPr>
            <w:tcW w:w="50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cs="Times New Roman"/>
                <w:sz w:val="15"/>
                <w:szCs w:val="15"/>
              </w:rPr>
            </w:pPr>
            <w:r>
              <w:rPr>
                <w:rFonts w:hint="default" w:ascii="Times New Roman" w:hAnsi="Times New Roman" w:eastAsia="宋体" w:cs="Times New Roman"/>
                <w:i w:val="0"/>
                <w:color w:val="000000"/>
                <w:kern w:val="0"/>
                <w:sz w:val="15"/>
                <w:szCs w:val="15"/>
                <w:u w:val="none"/>
                <w:lang w:val="en-US" w:eastAsia="zh-CN" w:bidi="ar"/>
              </w:rPr>
              <w:t>5.10</w:t>
            </w:r>
          </w:p>
        </w:tc>
        <w:tc>
          <w:tcPr>
            <w:tcW w:w="50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cs="Times New Roman"/>
                <w:sz w:val="15"/>
                <w:szCs w:val="15"/>
              </w:rPr>
            </w:pPr>
          </w:p>
        </w:tc>
        <w:tc>
          <w:tcPr>
            <w:tcW w:w="50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c>
          <w:tcPr>
            <w:tcW w:w="50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c>
          <w:tcPr>
            <w:tcW w:w="71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kern w:val="0"/>
                <w:sz w:val="15"/>
                <w:szCs w:val="15"/>
                <w:u w:val="none"/>
                <w:lang w:val="en-US" w:eastAsia="zh-CN" w:bidi="ar"/>
              </w:rPr>
            </w:pPr>
          </w:p>
        </w:tc>
        <w:tc>
          <w:tcPr>
            <w:tcW w:w="55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c>
          <w:tcPr>
            <w:tcW w:w="65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i w:val="0"/>
                <w:color w:val="000000"/>
                <w:sz w:val="15"/>
                <w:szCs w:val="15"/>
                <w:u w:val="none"/>
              </w:rPr>
            </w:pPr>
            <w:r>
              <w:rPr>
                <w:rFonts w:hint="default" w:ascii="Times New Roman" w:hAnsi="Times New Roman" w:eastAsia="宋体" w:cs="Times New Roman"/>
                <w:i w:val="0"/>
                <w:color w:val="000000"/>
                <w:kern w:val="0"/>
                <w:sz w:val="15"/>
                <w:szCs w:val="15"/>
                <w:u w:val="none"/>
                <w:lang w:val="en-US" w:eastAsia="zh-CN" w:bidi="ar"/>
              </w:rPr>
              <w:t>0.003</w:t>
            </w:r>
          </w:p>
        </w:tc>
      </w:tr>
      <w:tr>
        <w:tblPrEx>
          <w:tblLayout w:type="fixed"/>
          <w:tblCellMar>
            <w:top w:w="0" w:type="dxa"/>
            <w:left w:w="0" w:type="dxa"/>
            <w:bottom w:w="0" w:type="dxa"/>
            <w:right w:w="0" w:type="dxa"/>
          </w:tblCellMar>
        </w:tblPrEx>
        <w:trPr>
          <w:trHeight w:val="580" w:hRule="atLeast"/>
        </w:trPr>
        <w:tc>
          <w:tcPr>
            <w:tcW w:w="395" w:type="dxa"/>
            <w:vMerge w:val="continue"/>
            <w:tcBorders>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c>
          <w:tcPr>
            <w:tcW w:w="420" w:type="dxa"/>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cs="Times New Roman"/>
                <w:sz w:val="15"/>
                <w:szCs w:val="15"/>
              </w:rPr>
            </w:pPr>
          </w:p>
        </w:tc>
        <w:tc>
          <w:tcPr>
            <w:tcW w:w="103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i w:val="0"/>
                <w:color w:val="000000"/>
                <w:kern w:val="0"/>
                <w:sz w:val="15"/>
                <w:szCs w:val="15"/>
                <w:u w:val="none"/>
                <w:lang w:val="en-US" w:eastAsia="zh-CN" w:bidi="ar"/>
              </w:rPr>
            </w:pPr>
            <w:r>
              <w:rPr>
                <w:rFonts w:hint="default" w:ascii="Times New Roman" w:hAnsi="Times New Roman" w:eastAsia="宋体" w:cs="Times New Roman"/>
                <w:i w:val="0"/>
                <w:color w:val="000000"/>
                <w:kern w:val="0"/>
                <w:sz w:val="15"/>
                <w:szCs w:val="15"/>
                <w:u w:val="none"/>
                <w:lang w:val="en-US" w:eastAsia="zh-CN" w:bidi="ar"/>
              </w:rPr>
              <w:t>生态效益</w:t>
            </w:r>
            <w:r>
              <w:rPr>
                <w:rFonts w:hint="default" w:ascii="Times New Roman" w:hAnsi="Times New Roman" w:eastAsia="宋体" w:cs="Times New Roman"/>
                <w:i w:val="0"/>
                <w:color w:val="000000"/>
                <w:kern w:val="0"/>
                <w:sz w:val="15"/>
                <w:szCs w:val="15"/>
                <w:u w:val="none"/>
                <w:lang w:val="en-US" w:eastAsia="zh-CN" w:bidi="ar"/>
              </w:rPr>
              <w:br w:type="textWrapping"/>
            </w:r>
            <w:r>
              <w:rPr>
                <w:rFonts w:hint="default" w:ascii="Times New Roman" w:hAnsi="Times New Roman" w:eastAsia="宋体" w:cs="Times New Roman"/>
                <w:i w:val="0"/>
                <w:color w:val="000000"/>
                <w:kern w:val="0"/>
                <w:sz w:val="15"/>
                <w:szCs w:val="15"/>
                <w:u w:val="none"/>
                <w:lang w:val="en-US" w:eastAsia="zh-CN" w:bidi="ar"/>
              </w:rPr>
              <w:t>指标</w:t>
            </w:r>
          </w:p>
        </w:tc>
        <w:tc>
          <w:tcPr>
            <w:tcW w:w="36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i w:val="0"/>
                <w:color w:val="000000"/>
                <w:kern w:val="0"/>
                <w:sz w:val="15"/>
                <w:szCs w:val="15"/>
                <w:u w:val="none"/>
                <w:lang w:val="en-US" w:eastAsia="zh-CN" w:bidi="ar"/>
              </w:rPr>
            </w:pPr>
            <w:r>
              <w:rPr>
                <w:rFonts w:hint="default" w:ascii="Times New Roman" w:hAnsi="Times New Roman" w:eastAsia="宋体" w:cs="Times New Roman"/>
                <w:i w:val="0"/>
                <w:color w:val="000000"/>
                <w:kern w:val="0"/>
                <w:sz w:val="15"/>
                <w:szCs w:val="15"/>
                <w:u w:val="none"/>
                <w:lang w:val="en-US" w:eastAsia="zh-CN" w:bidi="ar"/>
              </w:rPr>
              <w:t>37</w:t>
            </w:r>
          </w:p>
        </w:tc>
        <w:tc>
          <w:tcPr>
            <w:tcW w:w="224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left"/>
              <w:textAlignment w:val="center"/>
              <w:rPr>
                <w:rFonts w:hint="default" w:ascii="Times New Roman" w:hAnsi="Times New Roman" w:eastAsia="宋体" w:cs="Times New Roman"/>
                <w:i w:val="0"/>
                <w:color w:val="000000"/>
                <w:kern w:val="0"/>
                <w:sz w:val="15"/>
                <w:szCs w:val="15"/>
                <w:u w:val="none"/>
                <w:lang w:val="en-US" w:eastAsia="zh-CN" w:bidi="ar"/>
              </w:rPr>
            </w:pPr>
            <w:r>
              <w:rPr>
                <w:rFonts w:hint="default" w:ascii="Times New Roman" w:hAnsi="Times New Roman" w:eastAsia="宋体" w:cs="Times New Roman"/>
                <w:i w:val="0"/>
                <w:color w:val="000000"/>
                <w:kern w:val="0"/>
                <w:sz w:val="15"/>
                <w:szCs w:val="15"/>
                <w:u w:val="none"/>
                <w:lang w:val="en-US" w:eastAsia="zh-CN" w:bidi="ar"/>
              </w:rPr>
              <w:t>水土流失综合治理面积</w:t>
            </w:r>
          </w:p>
        </w:tc>
        <w:tc>
          <w:tcPr>
            <w:tcW w:w="50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cs="Times New Roman"/>
                <w:sz w:val="15"/>
                <w:szCs w:val="15"/>
              </w:rPr>
            </w:pPr>
            <w:r>
              <w:rPr>
                <w:rFonts w:hint="default" w:ascii="Times New Roman" w:hAnsi="Times New Roman" w:eastAsia="宋体" w:cs="Times New Roman"/>
                <w:i w:val="0"/>
                <w:color w:val="000000"/>
                <w:kern w:val="0"/>
                <w:sz w:val="15"/>
                <w:szCs w:val="15"/>
                <w:u w:val="none"/>
                <w:lang w:val="en-US" w:eastAsia="zh-CN" w:bidi="ar"/>
              </w:rPr>
              <w:t>平方公里</w:t>
            </w:r>
          </w:p>
        </w:tc>
        <w:tc>
          <w:tcPr>
            <w:tcW w:w="59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b/>
                <w:i w:val="0"/>
                <w:color w:val="000000"/>
                <w:kern w:val="0"/>
                <w:sz w:val="15"/>
                <w:szCs w:val="15"/>
                <w:u w:val="none"/>
                <w:lang w:val="en-US" w:eastAsia="zh-CN" w:bidi="ar"/>
              </w:rPr>
            </w:pPr>
            <w:r>
              <w:rPr>
                <w:rFonts w:hint="default" w:ascii="Times New Roman" w:hAnsi="Times New Roman" w:eastAsia="宋体" w:cs="Times New Roman"/>
                <w:i w:val="0"/>
                <w:color w:val="000000"/>
                <w:kern w:val="0"/>
                <w:sz w:val="15"/>
                <w:szCs w:val="15"/>
                <w:u w:val="none"/>
                <w:lang w:val="en-US" w:eastAsia="zh-CN" w:bidi="ar"/>
              </w:rPr>
              <w:t>152</w:t>
            </w:r>
          </w:p>
        </w:tc>
        <w:tc>
          <w:tcPr>
            <w:tcW w:w="51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cs="Times New Roman"/>
                <w:sz w:val="15"/>
                <w:szCs w:val="15"/>
              </w:rPr>
            </w:pPr>
            <w:r>
              <w:rPr>
                <w:rFonts w:hint="default" w:ascii="Times New Roman" w:hAnsi="Times New Roman" w:eastAsia="宋体" w:cs="Times New Roman"/>
                <w:b/>
                <w:i w:val="0"/>
                <w:color w:val="000000"/>
                <w:kern w:val="0"/>
                <w:sz w:val="15"/>
                <w:szCs w:val="15"/>
                <w:u w:val="none"/>
                <w:lang w:val="en-US" w:eastAsia="zh-CN" w:bidi="ar"/>
              </w:rPr>
              <w:t>99</w:t>
            </w:r>
          </w:p>
        </w:tc>
        <w:tc>
          <w:tcPr>
            <w:tcW w:w="56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kern w:val="0"/>
                <w:sz w:val="15"/>
                <w:szCs w:val="15"/>
                <w:u w:val="none"/>
                <w:lang w:val="en-US" w:eastAsia="zh-CN" w:bidi="ar"/>
              </w:rPr>
            </w:pPr>
          </w:p>
        </w:tc>
        <w:tc>
          <w:tcPr>
            <w:tcW w:w="49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cs="Times New Roman"/>
                <w:sz w:val="15"/>
                <w:szCs w:val="15"/>
              </w:rPr>
            </w:pPr>
            <w:r>
              <w:rPr>
                <w:rFonts w:hint="default" w:ascii="Times New Roman" w:hAnsi="Times New Roman" w:eastAsia="宋体" w:cs="Times New Roman"/>
                <w:i w:val="0"/>
                <w:color w:val="000000"/>
                <w:kern w:val="0"/>
                <w:sz w:val="15"/>
                <w:szCs w:val="15"/>
                <w:u w:val="none"/>
                <w:lang w:val="en-US" w:eastAsia="zh-CN" w:bidi="ar"/>
              </w:rPr>
              <w:t>25</w:t>
            </w:r>
          </w:p>
        </w:tc>
        <w:tc>
          <w:tcPr>
            <w:tcW w:w="52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cs="Times New Roman"/>
                <w:sz w:val="15"/>
                <w:szCs w:val="15"/>
              </w:rPr>
            </w:pPr>
          </w:p>
        </w:tc>
        <w:tc>
          <w:tcPr>
            <w:tcW w:w="56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cs="Times New Roman"/>
                <w:sz w:val="15"/>
                <w:szCs w:val="15"/>
              </w:rPr>
            </w:pPr>
            <w:r>
              <w:rPr>
                <w:rFonts w:hint="default" w:ascii="Times New Roman" w:hAnsi="Times New Roman" w:eastAsia="宋体" w:cs="Times New Roman"/>
                <w:i w:val="0"/>
                <w:color w:val="000000"/>
                <w:kern w:val="0"/>
                <w:sz w:val="15"/>
                <w:szCs w:val="15"/>
                <w:u w:val="none"/>
                <w:lang w:val="en-US" w:eastAsia="zh-CN" w:bidi="ar"/>
              </w:rPr>
              <w:t>12</w:t>
            </w:r>
          </w:p>
        </w:tc>
        <w:tc>
          <w:tcPr>
            <w:tcW w:w="50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kern w:val="0"/>
                <w:sz w:val="15"/>
                <w:szCs w:val="15"/>
                <w:u w:val="none"/>
                <w:lang w:val="en-US" w:eastAsia="zh-CN" w:bidi="ar"/>
              </w:rPr>
            </w:pPr>
          </w:p>
        </w:tc>
        <w:tc>
          <w:tcPr>
            <w:tcW w:w="51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cs="Times New Roman"/>
                <w:sz w:val="15"/>
                <w:szCs w:val="15"/>
              </w:rPr>
            </w:pPr>
            <w:r>
              <w:rPr>
                <w:rFonts w:hint="default" w:ascii="Times New Roman" w:hAnsi="Times New Roman" w:eastAsia="宋体" w:cs="Times New Roman"/>
                <w:i w:val="0"/>
                <w:color w:val="000000"/>
                <w:kern w:val="0"/>
                <w:sz w:val="15"/>
                <w:szCs w:val="15"/>
                <w:u w:val="none"/>
                <w:lang w:val="en-US" w:eastAsia="zh-CN" w:bidi="ar"/>
              </w:rPr>
              <w:t>24</w:t>
            </w:r>
          </w:p>
        </w:tc>
        <w:tc>
          <w:tcPr>
            <w:tcW w:w="50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cs="Times New Roman"/>
                <w:sz w:val="15"/>
                <w:szCs w:val="15"/>
              </w:rPr>
            </w:pPr>
            <w:r>
              <w:rPr>
                <w:rFonts w:hint="default" w:ascii="Times New Roman" w:hAnsi="Times New Roman" w:eastAsia="宋体" w:cs="Times New Roman"/>
                <w:i w:val="0"/>
                <w:color w:val="000000"/>
                <w:kern w:val="0"/>
                <w:sz w:val="15"/>
                <w:szCs w:val="15"/>
                <w:u w:val="none"/>
                <w:lang w:val="en-US" w:eastAsia="zh-CN" w:bidi="ar"/>
              </w:rPr>
              <w:t>26</w:t>
            </w:r>
          </w:p>
        </w:tc>
        <w:tc>
          <w:tcPr>
            <w:tcW w:w="50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cs="Times New Roman"/>
                <w:sz w:val="15"/>
                <w:szCs w:val="15"/>
              </w:rPr>
            </w:pPr>
          </w:p>
        </w:tc>
        <w:tc>
          <w:tcPr>
            <w:tcW w:w="50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kern w:val="0"/>
                <w:sz w:val="15"/>
                <w:szCs w:val="15"/>
                <w:u w:val="none"/>
                <w:lang w:val="en-US" w:eastAsia="zh-CN" w:bidi="ar"/>
              </w:rPr>
            </w:pPr>
          </w:p>
        </w:tc>
        <w:tc>
          <w:tcPr>
            <w:tcW w:w="50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i w:val="0"/>
                <w:color w:val="000000"/>
                <w:kern w:val="0"/>
                <w:sz w:val="15"/>
                <w:szCs w:val="15"/>
                <w:u w:val="none"/>
                <w:lang w:val="en-US" w:eastAsia="zh-CN" w:bidi="ar"/>
              </w:rPr>
            </w:pPr>
            <w:r>
              <w:rPr>
                <w:rFonts w:hint="default" w:ascii="Times New Roman" w:hAnsi="Times New Roman" w:eastAsia="宋体" w:cs="Times New Roman"/>
                <w:i w:val="0"/>
                <w:color w:val="000000"/>
                <w:kern w:val="0"/>
                <w:sz w:val="15"/>
                <w:szCs w:val="15"/>
                <w:u w:val="none"/>
                <w:lang w:val="en-US" w:eastAsia="zh-CN" w:bidi="ar"/>
              </w:rPr>
              <w:t>12</w:t>
            </w:r>
          </w:p>
        </w:tc>
        <w:tc>
          <w:tcPr>
            <w:tcW w:w="50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cs="Times New Roman"/>
                <w:sz w:val="15"/>
                <w:szCs w:val="15"/>
              </w:rPr>
            </w:pPr>
          </w:p>
        </w:tc>
        <w:tc>
          <w:tcPr>
            <w:tcW w:w="50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cs="Times New Roman"/>
                <w:sz w:val="15"/>
                <w:szCs w:val="15"/>
              </w:rPr>
            </w:pPr>
          </w:p>
        </w:tc>
        <w:tc>
          <w:tcPr>
            <w:tcW w:w="50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c>
          <w:tcPr>
            <w:tcW w:w="50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c>
          <w:tcPr>
            <w:tcW w:w="71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kern w:val="0"/>
                <w:sz w:val="15"/>
                <w:szCs w:val="15"/>
                <w:u w:val="none"/>
                <w:lang w:val="en-US" w:eastAsia="zh-CN" w:bidi="ar"/>
              </w:rPr>
            </w:pPr>
          </w:p>
        </w:tc>
        <w:tc>
          <w:tcPr>
            <w:tcW w:w="55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c>
          <w:tcPr>
            <w:tcW w:w="65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r>
      <w:tr>
        <w:tblPrEx>
          <w:shd w:val="clear" w:color="auto" w:fill="auto"/>
          <w:tblLayout w:type="fixed"/>
          <w:tblCellMar>
            <w:top w:w="0" w:type="dxa"/>
            <w:left w:w="0" w:type="dxa"/>
            <w:bottom w:w="0" w:type="dxa"/>
            <w:right w:w="0" w:type="dxa"/>
          </w:tblCellMar>
        </w:tblPrEx>
        <w:trPr>
          <w:trHeight w:val="580" w:hRule="atLeast"/>
        </w:trPr>
        <w:tc>
          <w:tcPr>
            <w:tcW w:w="395" w:type="dxa"/>
            <w:vMerge w:val="restart"/>
            <w:tcBorders>
              <w:top w:val="single" w:color="auto" w:sz="4" w:space="0"/>
              <w:left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r>
              <w:rPr>
                <w:rFonts w:hint="default" w:ascii="Times New Roman" w:hAnsi="Times New Roman" w:eastAsia="宋体" w:cs="Times New Roman"/>
                <w:i w:val="0"/>
                <w:color w:val="000000"/>
                <w:kern w:val="0"/>
                <w:sz w:val="15"/>
                <w:szCs w:val="15"/>
                <w:u w:val="none"/>
                <w:lang w:val="en-US" w:eastAsia="zh-CN" w:bidi="ar"/>
              </w:rPr>
              <w:t>项目绩效</w:t>
            </w:r>
          </w:p>
        </w:tc>
        <w:tc>
          <w:tcPr>
            <w:tcW w:w="420" w:type="dxa"/>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cs="Times New Roman"/>
                <w:sz w:val="15"/>
                <w:szCs w:val="15"/>
              </w:rPr>
            </w:pPr>
          </w:p>
        </w:tc>
        <w:tc>
          <w:tcPr>
            <w:tcW w:w="1030" w:type="dxa"/>
            <w:vMerge w:val="restart"/>
            <w:tcBorders>
              <w:top w:val="single" w:color="auto" w:sz="4" w:space="0"/>
              <w:left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kern w:val="0"/>
                <w:sz w:val="15"/>
                <w:szCs w:val="15"/>
                <w:u w:val="none"/>
                <w:lang w:val="en-US" w:eastAsia="zh-CN" w:bidi="ar"/>
              </w:rPr>
            </w:pPr>
            <w:r>
              <w:rPr>
                <w:rFonts w:hint="default" w:ascii="Times New Roman" w:hAnsi="Times New Roman" w:eastAsia="宋体" w:cs="Times New Roman"/>
                <w:i w:val="0"/>
                <w:color w:val="000000"/>
                <w:kern w:val="0"/>
                <w:sz w:val="15"/>
                <w:szCs w:val="15"/>
                <w:u w:val="none"/>
                <w:lang w:val="en-US" w:eastAsia="zh-CN" w:bidi="ar"/>
              </w:rPr>
              <w:t>生态效益</w:t>
            </w:r>
            <w:r>
              <w:rPr>
                <w:rFonts w:hint="default" w:ascii="Times New Roman" w:hAnsi="Times New Roman" w:eastAsia="宋体" w:cs="Times New Roman"/>
                <w:i w:val="0"/>
                <w:color w:val="000000"/>
                <w:kern w:val="0"/>
                <w:sz w:val="15"/>
                <w:szCs w:val="15"/>
                <w:u w:val="none"/>
                <w:lang w:val="en-US" w:eastAsia="zh-CN" w:bidi="ar"/>
              </w:rPr>
              <w:br w:type="textWrapping"/>
            </w:r>
            <w:r>
              <w:rPr>
                <w:rFonts w:hint="default" w:ascii="Times New Roman" w:hAnsi="Times New Roman" w:eastAsia="宋体" w:cs="Times New Roman"/>
                <w:i w:val="0"/>
                <w:color w:val="000000"/>
                <w:kern w:val="0"/>
                <w:sz w:val="15"/>
                <w:szCs w:val="15"/>
                <w:u w:val="none"/>
                <w:lang w:val="en-US" w:eastAsia="zh-CN" w:bidi="ar"/>
              </w:rPr>
              <w:t>指标</w:t>
            </w:r>
          </w:p>
        </w:tc>
        <w:tc>
          <w:tcPr>
            <w:tcW w:w="36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i w:val="0"/>
                <w:color w:val="000000"/>
                <w:kern w:val="0"/>
                <w:sz w:val="15"/>
                <w:szCs w:val="15"/>
                <w:u w:val="none"/>
                <w:lang w:val="en-US" w:eastAsia="zh-CN" w:bidi="ar"/>
              </w:rPr>
            </w:pPr>
            <w:r>
              <w:rPr>
                <w:rFonts w:hint="default" w:ascii="Times New Roman" w:hAnsi="Times New Roman" w:eastAsia="宋体" w:cs="Times New Roman"/>
                <w:i w:val="0"/>
                <w:color w:val="000000"/>
                <w:kern w:val="0"/>
                <w:sz w:val="15"/>
                <w:szCs w:val="15"/>
                <w:u w:val="none"/>
                <w:lang w:val="en-US" w:eastAsia="zh-CN" w:bidi="ar"/>
              </w:rPr>
              <w:t>38</w:t>
            </w:r>
          </w:p>
        </w:tc>
        <w:tc>
          <w:tcPr>
            <w:tcW w:w="224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left"/>
              <w:textAlignment w:val="center"/>
              <w:rPr>
                <w:rFonts w:hint="default" w:ascii="Times New Roman" w:hAnsi="Times New Roman" w:eastAsia="宋体" w:cs="Times New Roman"/>
                <w:i w:val="0"/>
                <w:color w:val="000000"/>
                <w:kern w:val="0"/>
                <w:sz w:val="15"/>
                <w:szCs w:val="15"/>
                <w:u w:val="none"/>
                <w:lang w:val="en-US" w:eastAsia="zh-CN" w:bidi="ar"/>
              </w:rPr>
            </w:pPr>
            <w:r>
              <w:rPr>
                <w:rFonts w:hint="default" w:ascii="Times New Roman" w:hAnsi="Times New Roman" w:eastAsia="宋体" w:cs="Times New Roman"/>
                <w:i w:val="0"/>
                <w:color w:val="000000"/>
                <w:kern w:val="0"/>
                <w:sz w:val="15"/>
                <w:szCs w:val="15"/>
                <w:u w:val="none"/>
                <w:lang w:val="en-US" w:eastAsia="zh-CN" w:bidi="ar"/>
              </w:rPr>
              <w:t>侵蚀沟治理数量</w:t>
            </w:r>
          </w:p>
        </w:tc>
        <w:tc>
          <w:tcPr>
            <w:tcW w:w="50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cs="Times New Roman"/>
                <w:sz w:val="15"/>
                <w:szCs w:val="15"/>
              </w:rPr>
            </w:pPr>
            <w:r>
              <w:rPr>
                <w:rFonts w:hint="default" w:ascii="Times New Roman" w:hAnsi="Times New Roman" w:eastAsia="宋体" w:cs="Times New Roman"/>
                <w:i w:val="0"/>
                <w:color w:val="000000"/>
                <w:kern w:val="0"/>
                <w:sz w:val="15"/>
                <w:szCs w:val="15"/>
                <w:u w:val="none"/>
                <w:lang w:val="en-US" w:eastAsia="zh-CN" w:bidi="ar"/>
              </w:rPr>
              <w:t>条</w:t>
            </w:r>
          </w:p>
        </w:tc>
        <w:tc>
          <w:tcPr>
            <w:tcW w:w="59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b/>
                <w:i w:val="0"/>
                <w:color w:val="000000"/>
                <w:kern w:val="0"/>
                <w:sz w:val="15"/>
                <w:szCs w:val="15"/>
                <w:u w:val="none"/>
                <w:lang w:val="en-US" w:eastAsia="zh-CN" w:bidi="ar"/>
              </w:rPr>
            </w:pPr>
          </w:p>
        </w:tc>
        <w:tc>
          <w:tcPr>
            <w:tcW w:w="51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cs="Times New Roman"/>
                <w:sz w:val="15"/>
                <w:szCs w:val="15"/>
              </w:rPr>
            </w:pPr>
          </w:p>
        </w:tc>
        <w:tc>
          <w:tcPr>
            <w:tcW w:w="56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kern w:val="0"/>
                <w:sz w:val="15"/>
                <w:szCs w:val="15"/>
                <w:u w:val="none"/>
                <w:lang w:val="en-US" w:eastAsia="zh-CN" w:bidi="ar"/>
              </w:rPr>
            </w:pPr>
          </w:p>
        </w:tc>
        <w:tc>
          <w:tcPr>
            <w:tcW w:w="49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cs="Times New Roman"/>
                <w:sz w:val="15"/>
                <w:szCs w:val="15"/>
              </w:rPr>
            </w:pPr>
          </w:p>
        </w:tc>
        <w:tc>
          <w:tcPr>
            <w:tcW w:w="52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cs="Times New Roman"/>
                <w:sz w:val="15"/>
                <w:szCs w:val="15"/>
              </w:rPr>
            </w:pPr>
          </w:p>
        </w:tc>
        <w:tc>
          <w:tcPr>
            <w:tcW w:w="56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cs="Times New Roman"/>
                <w:sz w:val="15"/>
                <w:szCs w:val="15"/>
              </w:rPr>
            </w:pPr>
          </w:p>
        </w:tc>
        <w:tc>
          <w:tcPr>
            <w:tcW w:w="50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kern w:val="0"/>
                <w:sz w:val="15"/>
                <w:szCs w:val="15"/>
                <w:u w:val="none"/>
                <w:lang w:val="en-US" w:eastAsia="zh-CN" w:bidi="ar"/>
              </w:rPr>
            </w:pPr>
          </w:p>
        </w:tc>
        <w:tc>
          <w:tcPr>
            <w:tcW w:w="51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cs="Times New Roman"/>
                <w:sz w:val="15"/>
                <w:szCs w:val="15"/>
              </w:rPr>
            </w:pPr>
          </w:p>
        </w:tc>
        <w:tc>
          <w:tcPr>
            <w:tcW w:w="50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cs="Times New Roman"/>
                <w:sz w:val="15"/>
                <w:szCs w:val="15"/>
              </w:rPr>
            </w:pPr>
          </w:p>
        </w:tc>
        <w:tc>
          <w:tcPr>
            <w:tcW w:w="50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cs="Times New Roman"/>
                <w:sz w:val="15"/>
                <w:szCs w:val="15"/>
              </w:rPr>
            </w:pPr>
          </w:p>
        </w:tc>
        <w:tc>
          <w:tcPr>
            <w:tcW w:w="50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kern w:val="0"/>
                <w:sz w:val="15"/>
                <w:szCs w:val="15"/>
                <w:u w:val="none"/>
                <w:lang w:val="en-US" w:eastAsia="zh-CN" w:bidi="ar"/>
              </w:rPr>
            </w:pPr>
          </w:p>
        </w:tc>
        <w:tc>
          <w:tcPr>
            <w:tcW w:w="50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kern w:val="0"/>
                <w:sz w:val="15"/>
                <w:szCs w:val="15"/>
                <w:u w:val="none"/>
                <w:lang w:val="en-US" w:eastAsia="zh-CN" w:bidi="ar"/>
              </w:rPr>
            </w:pPr>
          </w:p>
        </w:tc>
        <w:tc>
          <w:tcPr>
            <w:tcW w:w="50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cs="Times New Roman"/>
                <w:sz w:val="15"/>
                <w:szCs w:val="15"/>
              </w:rPr>
            </w:pPr>
          </w:p>
        </w:tc>
        <w:tc>
          <w:tcPr>
            <w:tcW w:w="50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cs="Times New Roman"/>
                <w:sz w:val="15"/>
                <w:szCs w:val="15"/>
              </w:rPr>
            </w:pPr>
          </w:p>
        </w:tc>
        <w:tc>
          <w:tcPr>
            <w:tcW w:w="50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c>
          <w:tcPr>
            <w:tcW w:w="50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c>
          <w:tcPr>
            <w:tcW w:w="71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kern w:val="0"/>
                <w:sz w:val="15"/>
                <w:szCs w:val="15"/>
                <w:u w:val="none"/>
                <w:lang w:val="en-US" w:eastAsia="zh-CN" w:bidi="ar"/>
              </w:rPr>
            </w:pPr>
          </w:p>
        </w:tc>
        <w:tc>
          <w:tcPr>
            <w:tcW w:w="55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c>
          <w:tcPr>
            <w:tcW w:w="65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r>
      <w:tr>
        <w:tblPrEx>
          <w:shd w:val="clear" w:color="auto" w:fill="auto"/>
          <w:tblLayout w:type="fixed"/>
          <w:tblCellMar>
            <w:top w:w="0" w:type="dxa"/>
            <w:left w:w="0" w:type="dxa"/>
            <w:bottom w:w="0" w:type="dxa"/>
            <w:right w:w="0" w:type="dxa"/>
          </w:tblCellMar>
        </w:tblPrEx>
        <w:trPr>
          <w:trHeight w:val="580" w:hRule="atLeast"/>
        </w:trPr>
        <w:tc>
          <w:tcPr>
            <w:tcW w:w="395" w:type="dxa"/>
            <w:vMerge w:val="continue"/>
            <w:tcBorders>
              <w:left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c>
          <w:tcPr>
            <w:tcW w:w="420" w:type="dxa"/>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cs="Times New Roman"/>
                <w:sz w:val="15"/>
                <w:szCs w:val="15"/>
              </w:rPr>
            </w:pPr>
          </w:p>
        </w:tc>
        <w:tc>
          <w:tcPr>
            <w:tcW w:w="1030" w:type="dxa"/>
            <w:vMerge w:val="continue"/>
            <w:tcBorders>
              <w:left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kern w:val="0"/>
                <w:sz w:val="15"/>
                <w:szCs w:val="15"/>
                <w:u w:val="none"/>
                <w:lang w:val="en-US" w:eastAsia="zh-CN" w:bidi="ar"/>
              </w:rPr>
            </w:pPr>
          </w:p>
        </w:tc>
        <w:tc>
          <w:tcPr>
            <w:tcW w:w="36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i w:val="0"/>
                <w:color w:val="000000"/>
                <w:kern w:val="0"/>
                <w:sz w:val="15"/>
                <w:szCs w:val="15"/>
                <w:u w:val="none"/>
                <w:lang w:val="en-US" w:eastAsia="zh-CN" w:bidi="ar"/>
              </w:rPr>
            </w:pPr>
            <w:r>
              <w:rPr>
                <w:rFonts w:hint="default" w:ascii="Times New Roman" w:hAnsi="Times New Roman" w:eastAsia="宋体" w:cs="Times New Roman"/>
                <w:i w:val="0"/>
                <w:color w:val="000000"/>
                <w:kern w:val="0"/>
                <w:sz w:val="15"/>
                <w:szCs w:val="15"/>
                <w:u w:val="none"/>
                <w:lang w:val="en-US" w:eastAsia="zh-CN" w:bidi="ar"/>
              </w:rPr>
              <w:t>39</w:t>
            </w:r>
          </w:p>
        </w:tc>
        <w:tc>
          <w:tcPr>
            <w:tcW w:w="224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left"/>
              <w:textAlignment w:val="center"/>
              <w:rPr>
                <w:rFonts w:hint="default" w:ascii="Times New Roman" w:hAnsi="Times New Roman" w:eastAsia="宋体" w:cs="Times New Roman"/>
                <w:i w:val="0"/>
                <w:color w:val="000000"/>
                <w:kern w:val="0"/>
                <w:sz w:val="15"/>
                <w:szCs w:val="15"/>
                <w:u w:val="none"/>
                <w:lang w:val="en-US" w:eastAsia="zh-CN" w:bidi="ar"/>
              </w:rPr>
            </w:pPr>
            <w:r>
              <w:rPr>
                <w:rFonts w:hint="default" w:ascii="Times New Roman" w:hAnsi="Times New Roman" w:eastAsia="宋体" w:cs="Times New Roman"/>
                <w:i w:val="0"/>
                <w:color w:val="000000"/>
                <w:kern w:val="0"/>
                <w:sz w:val="15"/>
                <w:szCs w:val="15"/>
                <w:u w:val="none"/>
                <w:lang w:val="en-US" w:eastAsia="zh-CN" w:bidi="ar"/>
              </w:rPr>
              <w:t>新增年节水能力</w:t>
            </w:r>
          </w:p>
        </w:tc>
        <w:tc>
          <w:tcPr>
            <w:tcW w:w="50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cs="Times New Roman"/>
                <w:sz w:val="15"/>
                <w:szCs w:val="15"/>
              </w:rPr>
            </w:pPr>
            <w:r>
              <w:rPr>
                <w:rFonts w:hint="default" w:ascii="Times New Roman" w:hAnsi="Times New Roman" w:eastAsia="宋体" w:cs="Times New Roman"/>
                <w:i w:val="0"/>
                <w:color w:val="000000"/>
                <w:kern w:val="0"/>
                <w:sz w:val="15"/>
                <w:szCs w:val="15"/>
                <w:u w:val="none"/>
                <w:lang w:val="en-US" w:eastAsia="zh-CN" w:bidi="ar"/>
              </w:rPr>
              <w:t>万立方米</w:t>
            </w:r>
          </w:p>
        </w:tc>
        <w:tc>
          <w:tcPr>
            <w:tcW w:w="59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b/>
                <w:i w:val="0"/>
                <w:color w:val="000000"/>
                <w:kern w:val="0"/>
                <w:sz w:val="15"/>
                <w:szCs w:val="15"/>
                <w:u w:val="none"/>
                <w:lang w:val="en-US" w:eastAsia="zh-CN" w:bidi="ar"/>
              </w:rPr>
            </w:pPr>
          </w:p>
        </w:tc>
        <w:tc>
          <w:tcPr>
            <w:tcW w:w="51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cs="Times New Roman"/>
                <w:sz w:val="15"/>
                <w:szCs w:val="15"/>
              </w:rPr>
            </w:pPr>
            <w:r>
              <w:rPr>
                <w:rFonts w:hint="default" w:ascii="Times New Roman" w:hAnsi="Times New Roman" w:eastAsia="宋体" w:cs="Times New Roman"/>
                <w:b/>
                <w:i w:val="0"/>
                <w:color w:val="000000"/>
                <w:kern w:val="0"/>
                <w:sz w:val="15"/>
                <w:szCs w:val="15"/>
                <w:u w:val="none"/>
                <w:lang w:val="en-US" w:eastAsia="zh-CN" w:bidi="ar"/>
              </w:rPr>
              <w:t>6361.31</w:t>
            </w:r>
          </w:p>
        </w:tc>
        <w:tc>
          <w:tcPr>
            <w:tcW w:w="56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kern w:val="0"/>
                <w:sz w:val="15"/>
                <w:szCs w:val="15"/>
                <w:u w:val="none"/>
                <w:lang w:val="en-US" w:eastAsia="zh-CN" w:bidi="ar"/>
              </w:rPr>
            </w:pPr>
          </w:p>
        </w:tc>
        <w:tc>
          <w:tcPr>
            <w:tcW w:w="49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cs="Times New Roman"/>
                <w:sz w:val="15"/>
                <w:szCs w:val="15"/>
              </w:rPr>
            </w:pPr>
            <w:r>
              <w:rPr>
                <w:rFonts w:hint="default" w:ascii="Times New Roman" w:hAnsi="Times New Roman" w:eastAsia="宋体" w:cs="Times New Roman"/>
                <w:i w:val="0"/>
                <w:color w:val="000000"/>
                <w:kern w:val="0"/>
                <w:sz w:val="15"/>
                <w:szCs w:val="15"/>
                <w:u w:val="none"/>
                <w:lang w:val="en-US" w:eastAsia="zh-CN" w:bidi="ar"/>
              </w:rPr>
              <w:t>637.5</w:t>
            </w:r>
          </w:p>
        </w:tc>
        <w:tc>
          <w:tcPr>
            <w:tcW w:w="52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cs="Times New Roman"/>
                <w:sz w:val="15"/>
                <w:szCs w:val="15"/>
              </w:rPr>
            </w:pPr>
            <w:r>
              <w:rPr>
                <w:rFonts w:hint="default" w:ascii="Times New Roman" w:hAnsi="Times New Roman" w:eastAsia="宋体" w:cs="Times New Roman"/>
                <w:i w:val="0"/>
                <w:color w:val="000000"/>
                <w:kern w:val="0"/>
                <w:sz w:val="15"/>
                <w:szCs w:val="15"/>
                <w:u w:val="none"/>
                <w:lang w:val="en-US" w:eastAsia="zh-CN" w:bidi="ar"/>
              </w:rPr>
              <w:t>132.76</w:t>
            </w:r>
          </w:p>
        </w:tc>
        <w:tc>
          <w:tcPr>
            <w:tcW w:w="56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cs="Times New Roman"/>
                <w:sz w:val="15"/>
                <w:szCs w:val="15"/>
              </w:rPr>
            </w:pPr>
            <w:r>
              <w:rPr>
                <w:rFonts w:hint="default" w:ascii="Times New Roman" w:hAnsi="Times New Roman" w:eastAsia="宋体" w:cs="Times New Roman"/>
                <w:i w:val="0"/>
                <w:color w:val="000000"/>
                <w:kern w:val="0"/>
                <w:sz w:val="15"/>
                <w:szCs w:val="15"/>
                <w:u w:val="none"/>
                <w:lang w:val="en-US" w:eastAsia="zh-CN" w:bidi="ar"/>
              </w:rPr>
              <w:t>438.64</w:t>
            </w:r>
          </w:p>
        </w:tc>
        <w:tc>
          <w:tcPr>
            <w:tcW w:w="50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kern w:val="0"/>
                <w:sz w:val="15"/>
                <w:szCs w:val="15"/>
                <w:u w:val="none"/>
                <w:lang w:val="en-US" w:eastAsia="zh-CN" w:bidi="ar"/>
              </w:rPr>
            </w:pPr>
          </w:p>
        </w:tc>
        <w:tc>
          <w:tcPr>
            <w:tcW w:w="51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cs="Times New Roman"/>
                <w:sz w:val="15"/>
                <w:szCs w:val="15"/>
              </w:rPr>
            </w:pPr>
            <w:r>
              <w:rPr>
                <w:rFonts w:hint="default" w:ascii="Times New Roman" w:hAnsi="Times New Roman" w:eastAsia="宋体" w:cs="Times New Roman"/>
                <w:i w:val="0"/>
                <w:color w:val="000000"/>
                <w:kern w:val="0"/>
                <w:sz w:val="15"/>
                <w:szCs w:val="15"/>
                <w:u w:val="none"/>
                <w:lang w:val="en-US" w:eastAsia="zh-CN" w:bidi="ar"/>
              </w:rPr>
              <w:t>3268.62</w:t>
            </w:r>
          </w:p>
        </w:tc>
        <w:tc>
          <w:tcPr>
            <w:tcW w:w="50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cs="Times New Roman"/>
                <w:sz w:val="15"/>
                <w:szCs w:val="15"/>
              </w:rPr>
            </w:pPr>
            <w:r>
              <w:rPr>
                <w:rFonts w:hint="default" w:ascii="Times New Roman" w:hAnsi="Times New Roman" w:eastAsia="宋体" w:cs="Times New Roman"/>
                <w:i w:val="0"/>
                <w:color w:val="000000"/>
                <w:kern w:val="0"/>
                <w:sz w:val="15"/>
                <w:szCs w:val="15"/>
                <w:u w:val="none"/>
                <w:lang w:val="en-US" w:eastAsia="zh-CN" w:bidi="ar"/>
              </w:rPr>
              <w:t>74.74</w:t>
            </w:r>
          </w:p>
        </w:tc>
        <w:tc>
          <w:tcPr>
            <w:tcW w:w="50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cs="Times New Roman"/>
                <w:sz w:val="15"/>
                <w:szCs w:val="15"/>
              </w:rPr>
            </w:pPr>
            <w:r>
              <w:rPr>
                <w:rFonts w:hint="default" w:ascii="Times New Roman" w:hAnsi="Times New Roman" w:eastAsia="宋体" w:cs="Times New Roman"/>
                <w:i w:val="0"/>
                <w:color w:val="000000"/>
                <w:kern w:val="0"/>
                <w:sz w:val="15"/>
                <w:szCs w:val="15"/>
                <w:u w:val="none"/>
                <w:lang w:val="en-US" w:eastAsia="zh-CN" w:bidi="ar"/>
              </w:rPr>
              <w:t>35.4</w:t>
            </w:r>
          </w:p>
        </w:tc>
        <w:tc>
          <w:tcPr>
            <w:tcW w:w="50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kern w:val="0"/>
                <w:sz w:val="15"/>
                <w:szCs w:val="15"/>
                <w:u w:val="none"/>
                <w:lang w:val="en-US" w:eastAsia="zh-CN" w:bidi="ar"/>
              </w:rPr>
            </w:pPr>
          </w:p>
        </w:tc>
        <w:tc>
          <w:tcPr>
            <w:tcW w:w="50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i w:val="0"/>
                <w:color w:val="000000"/>
                <w:kern w:val="0"/>
                <w:sz w:val="15"/>
                <w:szCs w:val="15"/>
                <w:u w:val="none"/>
                <w:lang w:val="en-US" w:eastAsia="zh-CN" w:bidi="ar"/>
              </w:rPr>
            </w:pPr>
            <w:r>
              <w:rPr>
                <w:rFonts w:hint="default" w:ascii="Times New Roman" w:hAnsi="Times New Roman" w:eastAsia="宋体" w:cs="Times New Roman"/>
                <w:i w:val="0"/>
                <w:color w:val="000000"/>
                <w:kern w:val="0"/>
                <w:sz w:val="15"/>
                <w:szCs w:val="15"/>
                <w:u w:val="none"/>
                <w:lang w:val="en-US" w:eastAsia="zh-CN" w:bidi="ar"/>
              </w:rPr>
              <w:t>80.35</w:t>
            </w:r>
          </w:p>
        </w:tc>
        <w:tc>
          <w:tcPr>
            <w:tcW w:w="50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cs="Times New Roman"/>
                <w:sz w:val="15"/>
                <w:szCs w:val="15"/>
              </w:rPr>
            </w:pPr>
            <w:r>
              <w:rPr>
                <w:rFonts w:hint="default" w:ascii="Times New Roman" w:hAnsi="Times New Roman" w:eastAsia="宋体" w:cs="Times New Roman"/>
                <w:i w:val="0"/>
                <w:color w:val="000000"/>
                <w:kern w:val="0"/>
                <w:sz w:val="15"/>
                <w:szCs w:val="15"/>
                <w:u w:val="none"/>
                <w:lang w:val="en-US" w:eastAsia="zh-CN" w:bidi="ar"/>
              </w:rPr>
              <w:t>1693.3</w:t>
            </w:r>
          </w:p>
        </w:tc>
        <w:tc>
          <w:tcPr>
            <w:tcW w:w="50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cs="Times New Roman"/>
                <w:sz w:val="15"/>
                <w:szCs w:val="15"/>
              </w:rPr>
            </w:pPr>
          </w:p>
        </w:tc>
        <w:tc>
          <w:tcPr>
            <w:tcW w:w="50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c>
          <w:tcPr>
            <w:tcW w:w="50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c>
          <w:tcPr>
            <w:tcW w:w="71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kern w:val="0"/>
                <w:sz w:val="15"/>
                <w:szCs w:val="15"/>
                <w:u w:val="none"/>
                <w:lang w:val="en-US" w:eastAsia="zh-CN" w:bidi="ar"/>
              </w:rPr>
            </w:pPr>
          </w:p>
        </w:tc>
        <w:tc>
          <w:tcPr>
            <w:tcW w:w="55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c>
          <w:tcPr>
            <w:tcW w:w="65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r>
      <w:tr>
        <w:tblPrEx>
          <w:shd w:val="clear" w:color="auto" w:fill="auto"/>
          <w:tblLayout w:type="fixed"/>
          <w:tblCellMar>
            <w:top w:w="0" w:type="dxa"/>
            <w:left w:w="0" w:type="dxa"/>
            <w:bottom w:w="0" w:type="dxa"/>
            <w:right w:w="0" w:type="dxa"/>
          </w:tblCellMar>
        </w:tblPrEx>
        <w:trPr>
          <w:trHeight w:val="580" w:hRule="atLeast"/>
        </w:trPr>
        <w:tc>
          <w:tcPr>
            <w:tcW w:w="395" w:type="dxa"/>
            <w:vMerge w:val="continue"/>
            <w:tcBorders>
              <w:left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c>
          <w:tcPr>
            <w:tcW w:w="420" w:type="dxa"/>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cs="Times New Roman"/>
                <w:sz w:val="15"/>
                <w:szCs w:val="15"/>
              </w:rPr>
            </w:pPr>
          </w:p>
        </w:tc>
        <w:tc>
          <w:tcPr>
            <w:tcW w:w="1030" w:type="dxa"/>
            <w:vMerge w:val="continue"/>
            <w:tcBorders>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kern w:val="0"/>
                <w:sz w:val="15"/>
                <w:szCs w:val="15"/>
                <w:u w:val="none"/>
                <w:lang w:val="en-US" w:eastAsia="zh-CN" w:bidi="ar"/>
              </w:rPr>
            </w:pPr>
          </w:p>
        </w:tc>
        <w:tc>
          <w:tcPr>
            <w:tcW w:w="36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i w:val="0"/>
                <w:color w:val="000000"/>
                <w:kern w:val="0"/>
                <w:sz w:val="15"/>
                <w:szCs w:val="15"/>
                <w:u w:val="none"/>
                <w:lang w:val="en-US" w:eastAsia="zh-CN" w:bidi="ar"/>
              </w:rPr>
            </w:pPr>
            <w:r>
              <w:rPr>
                <w:rFonts w:hint="default" w:ascii="Times New Roman" w:hAnsi="Times New Roman" w:eastAsia="宋体" w:cs="Times New Roman"/>
                <w:i w:val="0"/>
                <w:color w:val="000000"/>
                <w:kern w:val="0"/>
                <w:sz w:val="15"/>
                <w:szCs w:val="15"/>
                <w:u w:val="none"/>
                <w:lang w:val="en-US" w:eastAsia="zh-CN" w:bidi="ar"/>
              </w:rPr>
              <w:t>40</w:t>
            </w:r>
          </w:p>
        </w:tc>
        <w:tc>
          <w:tcPr>
            <w:tcW w:w="224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left"/>
              <w:textAlignment w:val="center"/>
              <w:rPr>
                <w:rFonts w:hint="default" w:ascii="Times New Roman" w:hAnsi="Times New Roman" w:eastAsia="宋体" w:cs="Times New Roman"/>
                <w:i w:val="0"/>
                <w:color w:val="000000"/>
                <w:kern w:val="0"/>
                <w:sz w:val="15"/>
                <w:szCs w:val="15"/>
                <w:u w:val="none"/>
                <w:lang w:val="en-US" w:eastAsia="zh-CN" w:bidi="ar"/>
              </w:rPr>
            </w:pPr>
            <w:r>
              <w:rPr>
                <w:rFonts w:hint="default" w:ascii="Times New Roman" w:hAnsi="Times New Roman" w:eastAsia="宋体" w:cs="Times New Roman"/>
                <w:i w:val="0"/>
                <w:color w:val="000000"/>
                <w:kern w:val="0"/>
                <w:sz w:val="15"/>
                <w:szCs w:val="15"/>
                <w:u w:val="none"/>
                <w:lang w:val="en-US" w:eastAsia="zh-CN" w:bidi="ar"/>
              </w:rPr>
              <w:t>地下水压采量（能力）</w:t>
            </w:r>
          </w:p>
        </w:tc>
        <w:tc>
          <w:tcPr>
            <w:tcW w:w="50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cs="Times New Roman"/>
                <w:sz w:val="15"/>
                <w:szCs w:val="15"/>
              </w:rPr>
            </w:pPr>
            <w:r>
              <w:rPr>
                <w:rFonts w:hint="default" w:ascii="Times New Roman" w:hAnsi="Times New Roman" w:eastAsia="宋体" w:cs="Times New Roman"/>
                <w:i w:val="0"/>
                <w:color w:val="000000"/>
                <w:kern w:val="0"/>
                <w:sz w:val="15"/>
                <w:szCs w:val="15"/>
                <w:u w:val="none"/>
                <w:lang w:val="en-US" w:eastAsia="zh-CN" w:bidi="ar"/>
              </w:rPr>
              <w:t>万立方米</w:t>
            </w:r>
          </w:p>
        </w:tc>
        <w:tc>
          <w:tcPr>
            <w:tcW w:w="59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b/>
                <w:i w:val="0"/>
                <w:color w:val="000000"/>
                <w:kern w:val="0"/>
                <w:sz w:val="15"/>
                <w:szCs w:val="15"/>
                <w:u w:val="none"/>
                <w:lang w:val="en-US" w:eastAsia="zh-CN" w:bidi="ar"/>
              </w:rPr>
            </w:pPr>
          </w:p>
        </w:tc>
        <w:tc>
          <w:tcPr>
            <w:tcW w:w="51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cs="Times New Roman"/>
                <w:sz w:val="15"/>
                <w:szCs w:val="15"/>
              </w:rPr>
            </w:pPr>
            <w:r>
              <w:rPr>
                <w:rFonts w:hint="default" w:ascii="Times New Roman" w:hAnsi="Times New Roman" w:eastAsia="宋体" w:cs="Times New Roman"/>
                <w:b/>
                <w:i w:val="0"/>
                <w:color w:val="000000"/>
                <w:kern w:val="0"/>
                <w:sz w:val="15"/>
                <w:szCs w:val="15"/>
                <w:u w:val="none"/>
                <w:lang w:val="en-US" w:eastAsia="zh-CN" w:bidi="ar"/>
              </w:rPr>
              <w:t>6796</w:t>
            </w:r>
          </w:p>
        </w:tc>
        <w:tc>
          <w:tcPr>
            <w:tcW w:w="56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i w:val="0"/>
                <w:color w:val="000000"/>
                <w:kern w:val="0"/>
                <w:sz w:val="15"/>
                <w:szCs w:val="15"/>
                <w:u w:val="none"/>
                <w:lang w:val="en-US" w:eastAsia="zh-CN" w:bidi="ar"/>
              </w:rPr>
            </w:pPr>
            <w:r>
              <w:rPr>
                <w:rFonts w:hint="default" w:ascii="Times New Roman" w:hAnsi="Times New Roman" w:eastAsia="宋体" w:cs="Times New Roman"/>
                <w:i w:val="0"/>
                <w:color w:val="000000"/>
                <w:kern w:val="0"/>
                <w:sz w:val="15"/>
                <w:szCs w:val="15"/>
                <w:u w:val="none"/>
                <w:lang w:val="en-US" w:eastAsia="zh-CN" w:bidi="ar"/>
              </w:rPr>
              <w:t>1300</w:t>
            </w:r>
          </w:p>
        </w:tc>
        <w:tc>
          <w:tcPr>
            <w:tcW w:w="49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cs="Times New Roman"/>
                <w:sz w:val="15"/>
                <w:szCs w:val="15"/>
              </w:rPr>
            </w:pPr>
            <w:r>
              <w:rPr>
                <w:rFonts w:hint="default" w:ascii="Times New Roman" w:hAnsi="Times New Roman" w:eastAsia="宋体" w:cs="Times New Roman"/>
                <w:i w:val="0"/>
                <w:color w:val="000000"/>
                <w:kern w:val="0"/>
                <w:sz w:val="15"/>
                <w:szCs w:val="15"/>
                <w:u w:val="none"/>
                <w:lang w:val="en-US" w:eastAsia="zh-CN" w:bidi="ar"/>
              </w:rPr>
              <w:t>250</w:t>
            </w:r>
          </w:p>
        </w:tc>
        <w:tc>
          <w:tcPr>
            <w:tcW w:w="52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cs="Times New Roman"/>
                <w:sz w:val="15"/>
                <w:szCs w:val="15"/>
              </w:rPr>
            </w:pPr>
            <w:r>
              <w:rPr>
                <w:rFonts w:hint="default" w:ascii="Times New Roman" w:hAnsi="Times New Roman" w:eastAsia="宋体" w:cs="Times New Roman"/>
                <w:i w:val="0"/>
                <w:color w:val="000000"/>
                <w:kern w:val="0"/>
                <w:sz w:val="15"/>
                <w:szCs w:val="15"/>
                <w:u w:val="none"/>
                <w:lang w:val="en-US" w:eastAsia="zh-CN" w:bidi="ar"/>
              </w:rPr>
              <w:t>560</w:t>
            </w:r>
          </w:p>
        </w:tc>
        <w:tc>
          <w:tcPr>
            <w:tcW w:w="56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cs="Times New Roman"/>
                <w:sz w:val="15"/>
                <w:szCs w:val="15"/>
              </w:rPr>
            </w:pPr>
          </w:p>
        </w:tc>
        <w:tc>
          <w:tcPr>
            <w:tcW w:w="50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kern w:val="0"/>
                <w:sz w:val="15"/>
                <w:szCs w:val="15"/>
                <w:u w:val="none"/>
                <w:lang w:val="en-US" w:eastAsia="zh-CN" w:bidi="ar"/>
              </w:rPr>
            </w:pPr>
          </w:p>
        </w:tc>
        <w:tc>
          <w:tcPr>
            <w:tcW w:w="51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cs="Times New Roman"/>
                <w:sz w:val="15"/>
                <w:szCs w:val="15"/>
              </w:rPr>
            </w:pPr>
            <w:r>
              <w:rPr>
                <w:rFonts w:hint="default" w:ascii="Times New Roman" w:hAnsi="Times New Roman" w:eastAsia="宋体" w:cs="Times New Roman"/>
                <w:i w:val="0"/>
                <w:color w:val="000000"/>
                <w:kern w:val="0"/>
                <w:sz w:val="15"/>
                <w:szCs w:val="15"/>
                <w:u w:val="none"/>
                <w:lang w:val="en-US" w:eastAsia="zh-CN" w:bidi="ar"/>
              </w:rPr>
              <w:t>805</w:t>
            </w:r>
          </w:p>
        </w:tc>
        <w:tc>
          <w:tcPr>
            <w:tcW w:w="50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cs="Times New Roman"/>
                <w:sz w:val="15"/>
                <w:szCs w:val="15"/>
              </w:rPr>
            </w:pPr>
            <w:r>
              <w:rPr>
                <w:rFonts w:hint="default" w:ascii="Times New Roman" w:hAnsi="Times New Roman" w:eastAsia="宋体" w:cs="Times New Roman"/>
                <w:i w:val="0"/>
                <w:color w:val="000000"/>
                <w:kern w:val="0"/>
                <w:sz w:val="15"/>
                <w:szCs w:val="15"/>
                <w:u w:val="none"/>
                <w:lang w:val="en-US" w:eastAsia="zh-CN" w:bidi="ar"/>
              </w:rPr>
              <w:t>2311</w:t>
            </w:r>
          </w:p>
        </w:tc>
        <w:tc>
          <w:tcPr>
            <w:tcW w:w="50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cs="Times New Roman"/>
                <w:sz w:val="15"/>
                <w:szCs w:val="15"/>
              </w:rPr>
            </w:pPr>
          </w:p>
        </w:tc>
        <w:tc>
          <w:tcPr>
            <w:tcW w:w="50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i w:val="0"/>
                <w:color w:val="000000"/>
                <w:kern w:val="0"/>
                <w:sz w:val="15"/>
                <w:szCs w:val="15"/>
                <w:u w:val="none"/>
                <w:lang w:val="en-US" w:eastAsia="zh-CN" w:bidi="ar"/>
              </w:rPr>
            </w:pPr>
            <w:r>
              <w:rPr>
                <w:rFonts w:hint="default" w:ascii="Times New Roman" w:hAnsi="Times New Roman" w:eastAsia="宋体" w:cs="Times New Roman"/>
                <w:i w:val="0"/>
                <w:color w:val="000000"/>
                <w:kern w:val="0"/>
                <w:sz w:val="15"/>
                <w:szCs w:val="15"/>
                <w:u w:val="none"/>
                <w:lang w:val="en-US" w:eastAsia="zh-CN" w:bidi="ar"/>
              </w:rPr>
              <w:t>200</w:t>
            </w:r>
          </w:p>
        </w:tc>
        <w:tc>
          <w:tcPr>
            <w:tcW w:w="50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i w:val="0"/>
                <w:color w:val="000000"/>
                <w:kern w:val="0"/>
                <w:sz w:val="15"/>
                <w:szCs w:val="15"/>
                <w:u w:val="none"/>
                <w:lang w:val="en-US" w:eastAsia="zh-CN" w:bidi="ar"/>
              </w:rPr>
            </w:pPr>
            <w:r>
              <w:rPr>
                <w:rFonts w:hint="default" w:ascii="Times New Roman" w:hAnsi="Times New Roman" w:eastAsia="宋体" w:cs="Times New Roman"/>
                <w:i w:val="0"/>
                <w:color w:val="000000"/>
                <w:kern w:val="0"/>
                <w:sz w:val="15"/>
                <w:szCs w:val="15"/>
                <w:u w:val="none"/>
                <w:lang w:val="en-US" w:eastAsia="zh-CN" w:bidi="ar"/>
              </w:rPr>
              <w:t>1370</w:t>
            </w:r>
          </w:p>
        </w:tc>
        <w:tc>
          <w:tcPr>
            <w:tcW w:w="50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cs="Times New Roman"/>
                <w:sz w:val="15"/>
                <w:szCs w:val="15"/>
              </w:rPr>
            </w:pPr>
          </w:p>
        </w:tc>
        <w:tc>
          <w:tcPr>
            <w:tcW w:w="50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cs="Times New Roman"/>
                <w:sz w:val="15"/>
                <w:szCs w:val="15"/>
              </w:rPr>
            </w:pPr>
          </w:p>
        </w:tc>
        <w:tc>
          <w:tcPr>
            <w:tcW w:w="50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c>
          <w:tcPr>
            <w:tcW w:w="50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c>
          <w:tcPr>
            <w:tcW w:w="71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kern w:val="0"/>
                <w:sz w:val="15"/>
                <w:szCs w:val="15"/>
                <w:u w:val="none"/>
                <w:lang w:val="en-US" w:eastAsia="zh-CN" w:bidi="ar"/>
              </w:rPr>
            </w:pPr>
          </w:p>
        </w:tc>
        <w:tc>
          <w:tcPr>
            <w:tcW w:w="55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c>
          <w:tcPr>
            <w:tcW w:w="65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r>
      <w:tr>
        <w:tblPrEx>
          <w:tblLayout w:type="fixed"/>
          <w:tblCellMar>
            <w:top w:w="0" w:type="dxa"/>
            <w:left w:w="0" w:type="dxa"/>
            <w:bottom w:w="0" w:type="dxa"/>
            <w:right w:w="0" w:type="dxa"/>
          </w:tblCellMar>
        </w:tblPrEx>
        <w:trPr>
          <w:trHeight w:val="580" w:hRule="atLeast"/>
        </w:trPr>
        <w:tc>
          <w:tcPr>
            <w:tcW w:w="395" w:type="dxa"/>
            <w:vMerge w:val="continue"/>
            <w:tcBorders>
              <w:left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c>
          <w:tcPr>
            <w:tcW w:w="420" w:type="dxa"/>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cs="Times New Roman"/>
                <w:sz w:val="15"/>
                <w:szCs w:val="15"/>
              </w:rPr>
            </w:pPr>
          </w:p>
        </w:tc>
        <w:tc>
          <w:tcPr>
            <w:tcW w:w="1030" w:type="dxa"/>
            <w:vMerge w:val="restar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i w:val="0"/>
                <w:color w:val="000000"/>
                <w:kern w:val="0"/>
                <w:sz w:val="15"/>
                <w:szCs w:val="15"/>
                <w:u w:val="none"/>
                <w:lang w:val="en-US" w:eastAsia="zh-CN" w:bidi="ar"/>
              </w:rPr>
            </w:pPr>
            <w:r>
              <w:rPr>
                <w:rFonts w:hint="default" w:ascii="Times New Roman" w:hAnsi="Times New Roman" w:eastAsia="宋体" w:cs="Times New Roman"/>
                <w:i w:val="0"/>
                <w:color w:val="000000"/>
                <w:kern w:val="0"/>
                <w:sz w:val="15"/>
                <w:szCs w:val="15"/>
                <w:u w:val="none"/>
                <w:lang w:val="en-US" w:eastAsia="zh-CN" w:bidi="ar"/>
              </w:rPr>
              <w:t>可持续影响</w:t>
            </w:r>
          </w:p>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i w:val="0"/>
                <w:color w:val="000000"/>
                <w:kern w:val="0"/>
                <w:sz w:val="15"/>
                <w:szCs w:val="15"/>
                <w:u w:val="none"/>
                <w:lang w:val="en-US" w:eastAsia="zh-CN" w:bidi="ar"/>
              </w:rPr>
            </w:pPr>
            <w:r>
              <w:rPr>
                <w:rFonts w:hint="default" w:ascii="Times New Roman" w:hAnsi="Times New Roman" w:eastAsia="宋体" w:cs="Times New Roman"/>
                <w:i w:val="0"/>
                <w:color w:val="000000"/>
                <w:kern w:val="0"/>
                <w:sz w:val="15"/>
                <w:szCs w:val="15"/>
                <w:u w:val="none"/>
                <w:lang w:val="en-US" w:eastAsia="zh-CN" w:bidi="ar"/>
              </w:rPr>
              <w:t>指标</w:t>
            </w:r>
          </w:p>
        </w:tc>
        <w:tc>
          <w:tcPr>
            <w:tcW w:w="36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i w:val="0"/>
                <w:color w:val="000000"/>
                <w:kern w:val="0"/>
                <w:sz w:val="15"/>
                <w:szCs w:val="15"/>
                <w:u w:val="none"/>
                <w:lang w:val="en-US" w:eastAsia="zh-CN" w:bidi="ar"/>
              </w:rPr>
            </w:pPr>
            <w:r>
              <w:rPr>
                <w:rFonts w:hint="default" w:ascii="Times New Roman" w:hAnsi="Times New Roman" w:eastAsia="宋体" w:cs="Times New Roman"/>
                <w:i w:val="0"/>
                <w:color w:val="000000"/>
                <w:kern w:val="0"/>
                <w:sz w:val="15"/>
                <w:szCs w:val="15"/>
                <w:u w:val="none"/>
                <w:lang w:val="en-US" w:eastAsia="zh-CN" w:bidi="ar"/>
              </w:rPr>
              <w:t>41</w:t>
            </w:r>
          </w:p>
        </w:tc>
        <w:tc>
          <w:tcPr>
            <w:tcW w:w="224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left"/>
              <w:textAlignment w:val="center"/>
              <w:rPr>
                <w:rFonts w:hint="default" w:ascii="Times New Roman" w:hAnsi="Times New Roman" w:eastAsia="宋体" w:cs="Times New Roman"/>
                <w:i w:val="0"/>
                <w:color w:val="000000"/>
                <w:kern w:val="0"/>
                <w:sz w:val="15"/>
                <w:szCs w:val="15"/>
                <w:u w:val="none"/>
                <w:lang w:val="en-US" w:eastAsia="zh-CN" w:bidi="ar"/>
              </w:rPr>
            </w:pPr>
            <w:r>
              <w:rPr>
                <w:rFonts w:hint="default" w:ascii="Times New Roman" w:hAnsi="Times New Roman" w:eastAsia="宋体" w:cs="Times New Roman"/>
                <w:i w:val="0"/>
                <w:color w:val="000000"/>
                <w:kern w:val="0"/>
                <w:sz w:val="15"/>
                <w:szCs w:val="15"/>
                <w:u w:val="none"/>
                <w:lang w:val="en-US" w:eastAsia="zh-CN" w:bidi="ar"/>
              </w:rPr>
              <w:t>已建工程是否良性运行</w:t>
            </w:r>
          </w:p>
        </w:tc>
        <w:tc>
          <w:tcPr>
            <w:tcW w:w="50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cs="Times New Roman"/>
                <w:sz w:val="15"/>
                <w:szCs w:val="15"/>
              </w:rPr>
            </w:pPr>
            <w:r>
              <w:rPr>
                <w:rFonts w:hint="default" w:ascii="Times New Roman" w:hAnsi="Times New Roman" w:eastAsia="宋体" w:cs="Times New Roman"/>
                <w:i w:val="0"/>
                <w:color w:val="000000"/>
                <w:kern w:val="0"/>
                <w:sz w:val="15"/>
                <w:szCs w:val="15"/>
                <w:u w:val="none"/>
                <w:lang w:val="en-US" w:eastAsia="zh-CN" w:bidi="ar"/>
              </w:rPr>
              <w:t>是</w:t>
            </w:r>
            <w:r>
              <w:rPr>
                <w:rFonts w:hint="default" w:ascii="Times New Roman" w:hAnsi="Times New Roman" w:eastAsia="宋体" w:cs="Times New Roman"/>
                <w:i w:val="0"/>
                <w:color w:val="000000"/>
                <w:kern w:val="0"/>
                <w:sz w:val="15"/>
                <w:szCs w:val="15"/>
                <w:u w:val="none"/>
                <w:lang w:val="en-US" w:eastAsia="zh-CN" w:bidi="ar"/>
              </w:rPr>
              <w:t>/</w:t>
            </w:r>
            <w:r>
              <w:rPr>
                <w:rFonts w:hint="default" w:ascii="Times New Roman" w:hAnsi="Times New Roman" w:eastAsia="宋体" w:cs="Times New Roman"/>
                <w:i w:val="0"/>
                <w:color w:val="000000"/>
                <w:kern w:val="0"/>
                <w:sz w:val="15"/>
                <w:szCs w:val="15"/>
                <w:u w:val="none"/>
                <w:lang w:val="en-US" w:eastAsia="zh-CN" w:bidi="ar"/>
              </w:rPr>
              <w:t>否</w:t>
            </w:r>
          </w:p>
        </w:tc>
        <w:tc>
          <w:tcPr>
            <w:tcW w:w="59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b/>
                <w:i w:val="0"/>
                <w:color w:val="000000"/>
                <w:kern w:val="0"/>
                <w:sz w:val="15"/>
                <w:szCs w:val="15"/>
                <w:u w:val="none"/>
                <w:lang w:val="en-US" w:eastAsia="zh-CN" w:bidi="ar"/>
              </w:rPr>
            </w:pPr>
            <w:r>
              <w:rPr>
                <w:rFonts w:hint="default" w:ascii="Times New Roman" w:hAnsi="Times New Roman" w:eastAsia="宋体" w:cs="Times New Roman"/>
                <w:i w:val="0"/>
                <w:color w:val="000000"/>
                <w:kern w:val="0"/>
                <w:sz w:val="15"/>
                <w:szCs w:val="15"/>
                <w:u w:val="none"/>
                <w:lang w:val="en-US" w:eastAsia="zh-CN" w:bidi="ar"/>
              </w:rPr>
              <w:t>是</w:t>
            </w:r>
          </w:p>
        </w:tc>
        <w:tc>
          <w:tcPr>
            <w:tcW w:w="51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cs="Times New Roman"/>
                <w:sz w:val="15"/>
                <w:szCs w:val="15"/>
              </w:rPr>
            </w:pPr>
            <w:r>
              <w:rPr>
                <w:rFonts w:hint="default" w:ascii="Times New Roman" w:hAnsi="Times New Roman" w:eastAsia="宋体" w:cs="Times New Roman"/>
                <w:b/>
                <w:i w:val="0"/>
                <w:color w:val="000000"/>
                <w:kern w:val="0"/>
                <w:sz w:val="15"/>
                <w:szCs w:val="15"/>
                <w:u w:val="none"/>
                <w:lang w:val="en-US" w:eastAsia="zh-CN" w:bidi="ar"/>
              </w:rPr>
              <w:t>是</w:t>
            </w:r>
          </w:p>
        </w:tc>
        <w:tc>
          <w:tcPr>
            <w:tcW w:w="56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i w:val="0"/>
                <w:color w:val="000000"/>
                <w:kern w:val="0"/>
                <w:sz w:val="15"/>
                <w:szCs w:val="15"/>
                <w:u w:val="none"/>
                <w:lang w:val="en-US" w:eastAsia="zh-CN" w:bidi="ar"/>
              </w:rPr>
            </w:pPr>
            <w:r>
              <w:rPr>
                <w:rFonts w:hint="default" w:ascii="Times New Roman" w:hAnsi="Times New Roman" w:eastAsia="宋体" w:cs="Times New Roman"/>
                <w:i w:val="0"/>
                <w:color w:val="000000"/>
                <w:kern w:val="0"/>
                <w:sz w:val="15"/>
                <w:szCs w:val="15"/>
                <w:u w:val="none"/>
                <w:lang w:val="en-US" w:eastAsia="zh-CN" w:bidi="ar"/>
              </w:rPr>
              <w:t>是</w:t>
            </w:r>
          </w:p>
        </w:tc>
        <w:tc>
          <w:tcPr>
            <w:tcW w:w="49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cs="Times New Roman"/>
                <w:sz w:val="15"/>
                <w:szCs w:val="15"/>
              </w:rPr>
            </w:pPr>
            <w:r>
              <w:rPr>
                <w:rFonts w:hint="default" w:ascii="Times New Roman" w:hAnsi="Times New Roman" w:eastAsia="宋体" w:cs="Times New Roman"/>
                <w:i w:val="0"/>
                <w:color w:val="000000"/>
                <w:kern w:val="0"/>
                <w:sz w:val="15"/>
                <w:szCs w:val="15"/>
                <w:u w:val="none"/>
                <w:lang w:val="en-US" w:eastAsia="zh-CN" w:bidi="ar"/>
              </w:rPr>
              <w:t>是</w:t>
            </w:r>
          </w:p>
        </w:tc>
        <w:tc>
          <w:tcPr>
            <w:tcW w:w="52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cs="Times New Roman"/>
                <w:sz w:val="15"/>
                <w:szCs w:val="15"/>
              </w:rPr>
            </w:pPr>
            <w:r>
              <w:rPr>
                <w:rFonts w:hint="default" w:ascii="Times New Roman" w:hAnsi="Times New Roman" w:eastAsia="宋体" w:cs="Times New Roman"/>
                <w:i w:val="0"/>
                <w:color w:val="000000"/>
                <w:kern w:val="0"/>
                <w:sz w:val="15"/>
                <w:szCs w:val="15"/>
                <w:u w:val="none"/>
                <w:lang w:val="en-US" w:eastAsia="zh-CN" w:bidi="ar"/>
              </w:rPr>
              <w:t>是</w:t>
            </w:r>
          </w:p>
        </w:tc>
        <w:tc>
          <w:tcPr>
            <w:tcW w:w="56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cs="Times New Roman"/>
                <w:sz w:val="15"/>
                <w:szCs w:val="15"/>
              </w:rPr>
            </w:pPr>
            <w:r>
              <w:rPr>
                <w:rFonts w:hint="default" w:ascii="Times New Roman" w:hAnsi="Times New Roman" w:eastAsia="宋体" w:cs="Times New Roman"/>
                <w:i w:val="0"/>
                <w:color w:val="000000"/>
                <w:kern w:val="0"/>
                <w:sz w:val="15"/>
                <w:szCs w:val="15"/>
                <w:u w:val="none"/>
                <w:lang w:val="en-US" w:eastAsia="zh-CN" w:bidi="ar"/>
              </w:rPr>
              <w:t>是</w:t>
            </w:r>
          </w:p>
        </w:tc>
        <w:tc>
          <w:tcPr>
            <w:tcW w:w="50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i w:val="0"/>
                <w:color w:val="000000"/>
                <w:kern w:val="0"/>
                <w:sz w:val="15"/>
                <w:szCs w:val="15"/>
                <w:u w:val="none"/>
                <w:lang w:val="en-US" w:eastAsia="zh-CN" w:bidi="ar"/>
              </w:rPr>
            </w:pPr>
            <w:r>
              <w:rPr>
                <w:rFonts w:hint="default" w:ascii="Times New Roman" w:hAnsi="Times New Roman" w:eastAsia="宋体" w:cs="Times New Roman"/>
                <w:i w:val="0"/>
                <w:color w:val="000000"/>
                <w:kern w:val="0"/>
                <w:sz w:val="15"/>
                <w:szCs w:val="15"/>
                <w:u w:val="none"/>
                <w:lang w:val="en-US" w:eastAsia="zh-CN" w:bidi="ar"/>
              </w:rPr>
              <w:t>是</w:t>
            </w:r>
          </w:p>
        </w:tc>
        <w:tc>
          <w:tcPr>
            <w:tcW w:w="51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cs="Times New Roman"/>
                <w:sz w:val="15"/>
                <w:szCs w:val="15"/>
              </w:rPr>
            </w:pPr>
            <w:r>
              <w:rPr>
                <w:rFonts w:hint="default" w:ascii="Times New Roman" w:hAnsi="Times New Roman" w:eastAsia="宋体" w:cs="Times New Roman"/>
                <w:i w:val="0"/>
                <w:color w:val="000000"/>
                <w:kern w:val="0"/>
                <w:sz w:val="15"/>
                <w:szCs w:val="15"/>
                <w:u w:val="none"/>
                <w:lang w:val="en-US" w:eastAsia="zh-CN" w:bidi="ar"/>
              </w:rPr>
              <w:t>是</w:t>
            </w:r>
          </w:p>
        </w:tc>
        <w:tc>
          <w:tcPr>
            <w:tcW w:w="50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cs="Times New Roman"/>
                <w:sz w:val="15"/>
                <w:szCs w:val="15"/>
              </w:rPr>
            </w:pPr>
            <w:r>
              <w:rPr>
                <w:rFonts w:hint="default" w:ascii="Times New Roman" w:hAnsi="Times New Roman" w:eastAsia="宋体" w:cs="Times New Roman"/>
                <w:i w:val="0"/>
                <w:color w:val="000000"/>
                <w:kern w:val="0"/>
                <w:sz w:val="15"/>
                <w:szCs w:val="15"/>
                <w:u w:val="none"/>
                <w:lang w:val="en-US" w:eastAsia="zh-CN" w:bidi="ar"/>
              </w:rPr>
              <w:t>是</w:t>
            </w:r>
          </w:p>
        </w:tc>
        <w:tc>
          <w:tcPr>
            <w:tcW w:w="50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cs="Times New Roman"/>
                <w:sz w:val="15"/>
                <w:szCs w:val="15"/>
              </w:rPr>
            </w:pPr>
            <w:r>
              <w:rPr>
                <w:rFonts w:hint="default" w:ascii="Times New Roman" w:hAnsi="Times New Roman" w:eastAsia="宋体" w:cs="Times New Roman"/>
                <w:i w:val="0"/>
                <w:color w:val="000000"/>
                <w:kern w:val="0"/>
                <w:sz w:val="15"/>
                <w:szCs w:val="15"/>
                <w:u w:val="none"/>
                <w:lang w:val="en-US" w:eastAsia="zh-CN" w:bidi="ar"/>
              </w:rPr>
              <w:t>是</w:t>
            </w:r>
          </w:p>
        </w:tc>
        <w:tc>
          <w:tcPr>
            <w:tcW w:w="50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i w:val="0"/>
                <w:color w:val="000000"/>
                <w:kern w:val="0"/>
                <w:sz w:val="15"/>
                <w:szCs w:val="15"/>
                <w:u w:val="none"/>
                <w:lang w:val="en-US" w:eastAsia="zh-CN" w:bidi="ar"/>
              </w:rPr>
            </w:pPr>
            <w:r>
              <w:rPr>
                <w:rFonts w:hint="default" w:ascii="Times New Roman" w:hAnsi="Times New Roman" w:eastAsia="宋体" w:cs="Times New Roman"/>
                <w:i w:val="0"/>
                <w:color w:val="000000"/>
                <w:kern w:val="0"/>
                <w:sz w:val="15"/>
                <w:szCs w:val="15"/>
                <w:u w:val="none"/>
                <w:lang w:val="en-US" w:eastAsia="zh-CN" w:bidi="ar"/>
              </w:rPr>
              <w:t>是</w:t>
            </w:r>
          </w:p>
        </w:tc>
        <w:tc>
          <w:tcPr>
            <w:tcW w:w="50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i w:val="0"/>
                <w:color w:val="000000"/>
                <w:kern w:val="0"/>
                <w:sz w:val="15"/>
                <w:szCs w:val="15"/>
                <w:u w:val="none"/>
                <w:lang w:val="en-US" w:eastAsia="zh-CN" w:bidi="ar"/>
              </w:rPr>
            </w:pPr>
            <w:r>
              <w:rPr>
                <w:rFonts w:hint="default" w:ascii="Times New Roman" w:hAnsi="Times New Roman" w:eastAsia="宋体" w:cs="Times New Roman"/>
                <w:i w:val="0"/>
                <w:color w:val="000000"/>
                <w:kern w:val="0"/>
                <w:sz w:val="15"/>
                <w:szCs w:val="15"/>
                <w:u w:val="none"/>
                <w:lang w:val="en-US" w:eastAsia="zh-CN" w:bidi="ar"/>
              </w:rPr>
              <w:t>是</w:t>
            </w:r>
          </w:p>
        </w:tc>
        <w:tc>
          <w:tcPr>
            <w:tcW w:w="50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cs="Times New Roman"/>
                <w:sz w:val="15"/>
                <w:szCs w:val="15"/>
              </w:rPr>
            </w:pPr>
            <w:r>
              <w:rPr>
                <w:rFonts w:hint="default" w:ascii="Times New Roman" w:hAnsi="Times New Roman" w:eastAsia="宋体" w:cs="Times New Roman"/>
                <w:i w:val="0"/>
                <w:color w:val="000000"/>
                <w:kern w:val="0"/>
                <w:sz w:val="15"/>
                <w:szCs w:val="15"/>
                <w:u w:val="none"/>
                <w:lang w:val="en-US" w:eastAsia="zh-CN" w:bidi="ar"/>
              </w:rPr>
              <w:t>是</w:t>
            </w:r>
          </w:p>
        </w:tc>
        <w:tc>
          <w:tcPr>
            <w:tcW w:w="50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cs="Times New Roman"/>
                <w:sz w:val="15"/>
                <w:szCs w:val="15"/>
              </w:rPr>
            </w:pPr>
          </w:p>
        </w:tc>
        <w:tc>
          <w:tcPr>
            <w:tcW w:w="50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c>
          <w:tcPr>
            <w:tcW w:w="50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c>
          <w:tcPr>
            <w:tcW w:w="71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i w:val="0"/>
                <w:color w:val="000000"/>
                <w:kern w:val="0"/>
                <w:sz w:val="15"/>
                <w:szCs w:val="15"/>
                <w:u w:val="none"/>
                <w:lang w:val="en-US" w:eastAsia="zh-CN" w:bidi="ar"/>
              </w:rPr>
            </w:pPr>
            <w:r>
              <w:rPr>
                <w:rFonts w:hint="default" w:ascii="Times New Roman" w:hAnsi="Times New Roman" w:eastAsia="宋体" w:cs="Times New Roman"/>
                <w:i w:val="0"/>
                <w:color w:val="000000"/>
                <w:kern w:val="0"/>
                <w:sz w:val="15"/>
                <w:szCs w:val="15"/>
                <w:u w:val="none"/>
                <w:lang w:val="en-US" w:eastAsia="zh-CN" w:bidi="ar"/>
              </w:rPr>
              <w:t>是</w:t>
            </w:r>
          </w:p>
        </w:tc>
        <w:tc>
          <w:tcPr>
            <w:tcW w:w="55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i w:val="0"/>
                <w:color w:val="000000"/>
                <w:sz w:val="15"/>
                <w:szCs w:val="15"/>
                <w:u w:val="none"/>
              </w:rPr>
            </w:pPr>
            <w:r>
              <w:rPr>
                <w:rFonts w:hint="default" w:ascii="Times New Roman" w:hAnsi="Times New Roman" w:eastAsia="宋体" w:cs="Times New Roman"/>
                <w:i w:val="0"/>
                <w:color w:val="000000"/>
                <w:kern w:val="0"/>
                <w:sz w:val="15"/>
                <w:szCs w:val="15"/>
                <w:u w:val="none"/>
                <w:lang w:val="en-US" w:eastAsia="zh-CN" w:bidi="ar"/>
              </w:rPr>
              <w:t>是</w:t>
            </w:r>
          </w:p>
        </w:tc>
        <w:tc>
          <w:tcPr>
            <w:tcW w:w="65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i w:val="0"/>
                <w:color w:val="000000"/>
                <w:sz w:val="15"/>
                <w:szCs w:val="15"/>
                <w:u w:val="none"/>
              </w:rPr>
            </w:pPr>
            <w:r>
              <w:rPr>
                <w:rFonts w:hint="default" w:ascii="Times New Roman" w:hAnsi="Times New Roman" w:eastAsia="宋体" w:cs="Times New Roman"/>
                <w:i w:val="0"/>
                <w:color w:val="000000"/>
                <w:kern w:val="0"/>
                <w:sz w:val="15"/>
                <w:szCs w:val="15"/>
                <w:u w:val="none"/>
                <w:lang w:val="en-US" w:eastAsia="zh-CN" w:bidi="ar"/>
              </w:rPr>
              <w:t>是</w:t>
            </w:r>
          </w:p>
        </w:tc>
      </w:tr>
      <w:tr>
        <w:tblPrEx>
          <w:shd w:val="clear" w:color="auto" w:fill="auto"/>
          <w:tblLayout w:type="fixed"/>
          <w:tblCellMar>
            <w:top w:w="0" w:type="dxa"/>
            <w:left w:w="0" w:type="dxa"/>
            <w:bottom w:w="0" w:type="dxa"/>
            <w:right w:w="0" w:type="dxa"/>
          </w:tblCellMar>
        </w:tblPrEx>
        <w:trPr>
          <w:trHeight w:val="580" w:hRule="atLeast"/>
        </w:trPr>
        <w:tc>
          <w:tcPr>
            <w:tcW w:w="395" w:type="dxa"/>
            <w:vMerge w:val="continue"/>
            <w:tcBorders>
              <w:left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c>
          <w:tcPr>
            <w:tcW w:w="420" w:type="dxa"/>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cs="Times New Roman"/>
                <w:sz w:val="15"/>
                <w:szCs w:val="15"/>
              </w:rPr>
            </w:pPr>
          </w:p>
        </w:tc>
        <w:tc>
          <w:tcPr>
            <w:tcW w:w="1030" w:type="dxa"/>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kern w:val="0"/>
                <w:sz w:val="15"/>
                <w:szCs w:val="15"/>
                <w:u w:val="none"/>
                <w:lang w:val="en-US" w:eastAsia="zh-CN" w:bidi="ar"/>
              </w:rPr>
            </w:pPr>
          </w:p>
        </w:tc>
        <w:tc>
          <w:tcPr>
            <w:tcW w:w="36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i w:val="0"/>
                <w:color w:val="000000"/>
                <w:kern w:val="0"/>
                <w:sz w:val="15"/>
                <w:szCs w:val="15"/>
                <w:u w:val="none"/>
                <w:lang w:val="en-US" w:eastAsia="zh-CN" w:bidi="ar"/>
              </w:rPr>
            </w:pPr>
            <w:r>
              <w:rPr>
                <w:rFonts w:hint="default" w:ascii="Times New Roman" w:hAnsi="Times New Roman" w:eastAsia="宋体" w:cs="Times New Roman"/>
                <w:i w:val="0"/>
                <w:color w:val="000000"/>
                <w:kern w:val="0"/>
                <w:sz w:val="15"/>
                <w:szCs w:val="15"/>
                <w:u w:val="none"/>
                <w:lang w:val="en-US" w:eastAsia="zh-CN" w:bidi="ar"/>
              </w:rPr>
              <w:t>42</w:t>
            </w:r>
          </w:p>
        </w:tc>
        <w:tc>
          <w:tcPr>
            <w:tcW w:w="224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left"/>
              <w:textAlignment w:val="center"/>
              <w:rPr>
                <w:rFonts w:hint="default" w:ascii="Times New Roman" w:hAnsi="Times New Roman" w:eastAsia="宋体" w:cs="Times New Roman"/>
                <w:i w:val="0"/>
                <w:color w:val="000000"/>
                <w:kern w:val="0"/>
                <w:sz w:val="15"/>
                <w:szCs w:val="15"/>
                <w:u w:val="none"/>
                <w:lang w:val="en-US" w:eastAsia="zh-CN" w:bidi="ar"/>
              </w:rPr>
            </w:pPr>
            <w:r>
              <w:rPr>
                <w:rFonts w:hint="default" w:ascii="Times New Roman" w:hAnsi="Times New Roman" w:eastAsia="宋体" w:cs="Times New Roman"/>
                <w:i w:val="0"/>
                <w:color w:val="000000"/>
                <w:kern w:val="0"/>
                <w:sz w:val="15"/>
                <w:szCs w:val="15"/>
                <w:u w:val="none"/>
                <w:lang w:val="en-US" w:eastAsia="zh-CN" w:bidi="ar"/>
              </w:rPr>
              <w:t>工程是否达到设计使用年限</w:t>
            </w:r>
          </w:p>
        </w:tc>
        <w:tc>
          <w:tcPr>
            <w:tcW w:w="50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cs="Times New Roman"/>
                <w:sz w:val="15"/>
                <w:szCs w:val="15"/>
              </w:rPr>
            </w:pPr>
            <w:r>
              <w:rPr>
                <w:rFonts w:hint="default" w:ascii="Times New Roman" w:hAnsi="Times New Roman" w:eastAsia="宋体" w:cs="Times New Roman"/>
                <w:i w:val="0"/>
                <w:color w:val="000000"/>
                <w:kern w:val="0"/>
                <w:sz w:val="15"/>
                <w:szCs w:val="15"/>
                <w:u w:val="none"/>
                <w:lang w:val="en-US" w:eastAsia="zh-CN" w:bidi="ar"/>
              </w:rPr>
              <w:t>是</w:t>
            </w:r>
            <w:r>
              <w:rPr>
                <w:rFonts w:hint="default" w:ascii="Times New Roman" w:hAnsi="Times New Roman" w:eastAsia="宋体" w:cs="Times New Roman"/>
                <w:i w:val="0"/>
                <w:color w:val="000000"/>
                <w:kern w:val="0"/>
                <w:sz w:val="15"/>
                <w:szCs w:val="15"/>
                <w:u w:val="none"/>
                <w:lang w:val="en-US" w:eastAsia="zh-CN" w:bidi="ar"/>
              </w:rPr>
              <w:t>/</w:t>
            </w:r>
            <w:r>
              <w:rPr>
                <w:rFonts w:hint="default" w:ascii="Times New Roman" w:hAnsi="Times New Roman" w:eastAsia="宋体" w:cs="Times New Roman"/>
                <w:i w:val="0"/>
                <w:color w:val="000000"/>
                <w:kern w:val="0"/>
                <w:sz w:val="15"/>
                <w:szCs w:val="15"/>
                <w:u w:val="none"/>
                <w:lang w:val="en-US" w:eastAsia="zh-CN" w:bidi="ar"/>
              </w:rPr>
              <w:t>否</w:t>
            </w:r>
          </w:p>
        </w:tc>
        <w:tc>
          <w:tcPr>
            <w:tcW w:w="59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b/>
                <w:i w:val="0"/>
                <w:color w:val="000000"/>
                <w:kern w:val="0"/>
                <w:sz w:val="15"/>
                <w:szCs w:val="15"/>
                <w:u w:val="none"/>
                <w:lang w:val="en-US" w:eastAsia="zh-CN" w:bidi="ar"/>
              </w:rPr>
            </w:pPr>
            <w:r>
              <w:rPr>
                <w:rFonts w:hint="default" w:ascii="Times New Roman" w:hAnsi="Times New Roman" w:eastAsia="宋体" w:cs="Times New Roman"/>
                <w:i w:val="0"/>
                <w:color w:val="000000"/>
                <w:kern w:val="0"/>
                <w:sz w:val="15"/>
                <w:szCs w:val="15"/>
                <w:u w:val="none"/>
                <w:lang w:val="en-US" w:eastAsia="zh-CN" w:bidi="ar"/>
              </w:rPr>
              <w:t>是</w:t>
            </w:r>
          </w:p>
        </w:tc>
        <w:tc>
          <w:tcPr>
            <w:tcW w:w="51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cs="Times New Roman"/>
                <w:sz w:val="15"/>
                <w:szCs w:val="15"/>
              </w:rPr>
            </w:pPr>
            <w:r>
              <w:rPr>
                <w:rFonts w:hint="default" w:ascii="Times New Roman" w:hAnsi="Times New Roman" w:eastAsia="宋体" w:cs="Times New Roman"/>
                <w:b/>
                <w:i w:val="0"/>
                <w:color w:val="000000"/>
                <w:kern w:val="0"/>
                <w:sz w:val="15"/>
                <w:szCs w:val="15"/>
                <w:u w:val="none"/>
                <w:lang w:val="en-US" w:eastAsia="zh-CN" w:bidi="ar"/>
              </w:rPr>
              <w:t>是</w:t>
            </w:r>
          </w:p>
        </w:tc>
        <w:tc>
          <w:tcPr>
            <w:tcW w:w="56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i w:val="0"/>
                <w:color w:val="000000"/>
                <w:kern w:val="0"/>
                <w:sz w:val="15"/>
                <w:szCs w:val="15"/>
                <w:u w:val="none"/>
                <w:lang w:val="en-US" w:eastAsia="zh-CN" w:bidi="ar"/>
              </w:rPr>
            </w:pPr>
            <w:r>
              <w:rPr>
                <w:rFonts w:hint="default" w:ascii="Times New Roman" w:hAnsi="Times New Roman" w:eastAsia="宋体" w:cs="Times New Roman"/>
                <w:i w:val="0"/>
                <w:color w:val="000000"/>
                <w:kern w:val="0"/>
                <w:sz w:val="15"/>
                <w:szCs w:val="15"/>
                <w:u w:val="none"/>
                <w:lang w:val="en-US" w:eastAsia="zh-CN" w:bidi="ar"/>
              </w:rPr>
              <w:t>是</w:t>
            </w:r>
          </w:p>
        </w:tc>
        <w:tc>
          <w:tcPr>
            <w:tcW w:w="49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cs="Times New Roman"/>
                <w:sz w:val="15"/>
                <w:szCs w:val="15"/>
              </w:rPr>
            </w:pPr>
            <w:r>
              <w:rPr>
                <w:rFonts w:hint="default" w:ascii="Times New Roman" w:hAnsi="Times New Roman" w:eastAsia="宋体" w:cs="Times New Roman"/>
                <w:i w:val="0"/>
                <w:color w:val="000000"/>
                <w:kern w:val="0"/>
                <w:sz w:val="15"/>
                <w:szCs w:val="15"/>
                <w:u w:val="none"/>
                <w:lang w:val="en-US" w:eastAsia="zh-CN" w:bidi="ar"/>
              </w:rPr>
              <w:t>是</w:t>
            </w:r>
          </w:p>
        </w:tc>
        <w:tc>
          <w:tcPr>
            <w:tcW w:w="52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cs="Times New Roman"/>
                <w:sz w:val="15"/>
                <w:szCs w:val="15"/>
              </w:rPr>
            </w:pPr>
            <w:r>
              <w:rPr>
                <w:rFonts w:hint="default" w:ascii="Times New Roman" w:hAnsi="Times New Roman" w:eastAsia="宋体" w:cs="Times New Roman"/>
                <w:i w:val="0"/>
                <w:color w:val="000000"/>
                <w:kern w:val="0"/>
                <w:sz w:val="15"/>
                <w:szCs w:val="15"/>
                <w:u w:val="none"/>
                <w:lang w:val="en-US" w:eastAsia="zh-CN" w:bidi="ar"/>
              </w:rPr>
              <w:t>是</w:t>
            </w:r>
          </w:p>
        </w:tc>
        <w:tc>
          <w:tcPr>
            <w:tcW w:w="56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cs="Times New Roman"/>
                <w:sz w:val="15"/>
                <w:szCs w:val="15"/>
              </w:rPr>
            </w:pPr>
            <w:r>
              <w:rPr>
                <w:rFonts w:hint="default" w:ascii="Times New Roman" w:hAnsi="Times New Roman" w:eastAsia="宋体" w:cs="Times New Roman"/>
                <w:i w:val="0"/>
                <w:color w:val="000000"/>
                <w:kern w:val="0"/>
                <w:sz w:val="15"/>
                <w:szCs w:val="15"/>
                <w:u w:val="none"/>
                <w:lang w:val="en-US" w:eastAsia="zh-CN" w:bidi="ar"/>
              </w:rPr>
              <w:t>是</w:t>
            </w:r>
          </w:p>
        </w:tc>
        <w:tc>
          <w:tcPr>
            <w:tcW w:w="50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i w:val="0"/>
                <w:color w:val="000000"/>
                <w:kern w:val="0"/>
                <w:sz w:val="15"/>
                <w:szCs w:val="15"/>
                <w:u w:val="none"/>
                <w:lang w:val="en-US" w:eastAsia="zh-CN" w:bidi="ar"/>
              </w:rPr>
            </w:pPr>
            <w:r>
              <w:rPr>
                <w:rFonts w:hint="default" w:ascii="Times New Roman" w:hAnsi="Times New Roman" w:eastAsia="宋体" w:cs="Times New Roman"/>
                <w:i w:val="0"/>
                <w:color w:val="000000"/>
                <w:kern w:val="0"/>
                <w:sz w:val="15"/>
                <w:szCs w:val="15"/>
                <w:u w:val="none"/>
                <w:lang w:val="en-US" w:eastAsia="zh-CN" w:bidi="ar"/>
              </w:rPr>
              <w:t>是</w:t>
            </w:r>
          </w:p>
        </w:tc>
        <w:tc>
          <w:tcPr>
            <w:tcW w:w="51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cs="Times New Roman"/>
                <w:sz w:val="15"/>
                <w:szCs w:val="15"/>
              </w:rPr>
            </w:pPr>
            <w:r>
              <w:rPr>
                <w:rFonts w:hint="default" w:ascii="Times New Roman" w:hAnsi="Times New Roman" w:eastAsia="宋体" w:cs="Times New Roman"/>
                <w:i w:val="0"/>
                <w:color w:val="000000"/>
                <w:kern w:val="0"/>
                <w:sz w:val="15"/>
                <w:szCs w:val="15"/>
                <w:u w:val="none"/>
                <w:lang w:val="en-US" w:eastAsia="zh-CN" w:bidi="ar"/>
              </w:rPr>
              <w:t>是</w:t>
            </w:r>
          </w:p>
        </w:tc>
        <w:tc>
          <w:tcPr>
            <w:tcW w:w="50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cs="Times New Roman"/>
                <w:sz w:val="15"/>
                <w:szCs w:val="15"/>
              </w:rPr>
            </w:pPr>
            <w:r>
              <w:rPr>
                <w:rFonts w:hint="default" w:ascii="Times New Roman" w:hAnsi="Times New Roman" w:eastAsia="宋体" w:cs="Times New Roman"/>
                <w:i w:val="0"/>
                <w:color w:val="000000"/>
                <w:kern w:val="0"/>
                <w:sz w:val="15"/>
                <w:szCs w:val="15"/>
                <w:u w:val="none"/>
                <w:lang w:val="en-US" w:eastAsia="zh-CN" w:bidi="ar"/>
              </w:rPr>
              <w:t>是</w:t>
            </w:r>
          </w:p>
        </w:tc>
        <w:tc>
          <w:tcPr>
            <w:tcW w:w="50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cs="Times New Roman"/>
                <w:sz w:val="15"/>
                <w:szCs w:val="15"/>
              </w:rPr>
            </w:pPr>
            <w:r>
              <w:rPr>
                <w:rFonts w:hint="default" w:ascii="Times New Roman" w:hAnsi="Times New Roman" w:eastAsia="宋体" w:cs="Times New Roman"/>
                <w:i w:val="0"/>
                <w:color w:val="000000"/>
                <w:kern w:val="0"/>
                <w:sz w:val="15"/>
                <w:szCs w:val="15"/>
                <w:u w:val="none"/>
                <w:lang w:val="en-US" w:eastAsia="zh-CN" w:bidi="ar"/>
              </w:rPr>
              <w:t>是</w:t>
            </w:r>
          </w:p>
        </w:tc>
        <w:tc>
          <w:tcPr>
            <w:tcW w:w="50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i w:val="0"/>
                <w:color w:val="000000"/>
                <w:kern w:val="0"/>
                <w:sz w:val="15"/>
                <w:szCs w:val="15"/>
                <w:u w:val="none"/>
                <w:lang w:val="en-US" w:eastAsia="zh-CN" w:bidi="ar"/>
              </w:rPr>
            </w:pPr>
            <w:r>
              <w:rPr>
                <w:rFonts w:hint="default" w:ascii="Times New Roman" w:hAnsi="Times New Roman" w:eastAsia="宋体" w:cs="Times New Roman"/>
                <w:i w:val="0"/>
                <w:color w:val="000000"/>
                <w:kern w:val="0"/>
                <w:sz w:val="15"/>
                <w:szCs w:val="15"/>
                <w:u w:val="none"/>
                <w:lang w:val="en-US" w:eastAsia="zh-CN" w:bidi="ar"/>
              </w:rPr>
              <w:t>是</w:t>
            </w:r>
          </w:p>
        </w:tc>
        <w:tc>
          <w:tcPr>
            <w:tcW w:w="50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i w:val="0"/>
                <w:color w:val="000000"/>
                <w:kern w:val="0"/>
                <w:sz w:val="15"/>
                <w:szCs w:val="15"/>
                <w:u w:val="none"/>
                <w:lang w:val="en-US" w:eastAsia="zh-CN" w:bidi="ar"/>
              </w:rPr>
            </w:pPr>
            <w:r>
              <w:rPr>
                <w:rFonts w:hint="default" w:ascii="Times New Roman" w:hAnsi="Times New Roman" w:eastAsia="宋体" w:cs="Times New Roman"/>
                <w:i w:val="0"/>
                <w:color w:val="000000"/>
                <w:kern w:val="0"/>
                <w:sz w:val="15"/>
                <w:szCs w:val="15"/>
                <w:u w:val="none"/>
                <w:lang w:val="en-US" w:eastAsia="zh-CN" w:bidi="ar"/>
              </w:rPr>
              <w:t>是</w:t>
            </w:r>
          </w:p>
        </w:tc>
        <w:tc>
          <w:tcPr>
            <w:tcW w:w="50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cs="Times New Roman"/>
                <w:sz w:val="15"/>
                <w:szCs w:val="15"/>
              </w:rPr>
            </w:pPr>
            <w:r>
              <w:rPr>
                <w:rFonts w:hint="default" w:ascii="Times New Roman" w:hAnsi="Times New Roman" w:eastAsia="宋体" w:cs="Times New Roman"/>
                <w:i w:val="0"/>
                <w:color w:val="000000"/>
                <w:kern w:val="0"/>
                <w:sz w:val="15"/>
                <w:szCs w:val="15"/>
                <w:u w:val="none"/>
                <w:lang w:val="en-US" w:eastAsia="zh-CN" w:bidi="ar"/>
              </w:rPr>
              <w:t>是</w:t>
            </w:r>
          </w:p>
        </w:tc>
        <w:tc>
          <w:tcPr>
            <w:tcW w:w="50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cs="Times New Roman"/>
                <w:sz w:val="15"/>
                <w:szCs w:val="15"/>
              </w:rPr>
            </w:pPr>
          </w:p>
        </w:tc>
        <w:tc>
          <w:tcPr>
            <w:tcW w:w="50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c>
          <w:tcPr>
            <w:tcW w:w="50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c>
          <w:tcPr>
            <w:tcW w:w="71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i w:val="0"/>
                <w:color w:val="000000"/>
                <w:kern w:val="0"/>
                <w:sz w:val="15"/>
                <w:szCs w:val="15"/>
                <w:u w:val="none"/>
                <w:lang w:val="en-US" w:eastAsia="zh-CN" w:bidi="ar"/>
              </w:rPr>
            </w:pPr>
            <w:r>
              <w:rPr>
                <w:rFonts w:hint="default" w:ascii="Times New Roman" w:hAnsi="Times New Roman" w:eastAsia="宋体" w:cs="Times New Roman"/>
                <w:i w:val="0"/>
                <w:color w:val="000000"/>
                <w:kern w:val="0"/>
                <w:sz w:val="15"/>
                <w:szCs w:val="15"/>
                <w:u w:val="none"/>
                <w:lang w:val="en-US" w:eastAsia="zh-CN" w:bidi="ar"/>
              </w:rPr>
              <w:t>是</w:t>
            </w:r>
          </w:p>
        </w:tc>
        <w:tc>
          <w:tcPr>
            <w:tcW w:w="55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i w:val="0"/>
                <w:color w:val="000000"/>
                <w:sz w:val="15"/>
                <w:szCs w:val="15"/>
                <w:u w:val="none"/>
              </w:rPr>
            </w:pPr>
            <w:r>
              <w:rPr>
                <w:rFonts w:hint="default" w:ascii="Times New Roman" w:hAnsi="Times New Roman" w:eastAsia="宋体" w:cs="Times New Roman"/>
                <w:i w:val="0"/>
                <w:color w:val="000000"/>
                <w:kern w:val="0"/>
                <w:sz w:val="15"/>
                <w:szCs w:val="15"/>
                <w:u w:val="none"/>
                <w:lang w:val="en-US" w:eastAsia="zh-CN" w:bidi="ar"/>
              </w:rPr>
              <w:t>是</w:t>
            </w:r>
          </w:p>
        </w:tc>
        <w:tc>
          <w:tcPr>
            <w:tcW w:w="65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i w:val="0"/>
                <w:color w:val="000000"/>
                <w:sz w:val="15"/>
                <w:szCs w:val="15"/>
                <w:u w:val="none"/>
              </w:rPr>
            </w:pPr>
            <w:r>
              <w:rPr>
                <w:rFonts w:hint="default" w:ascii="Times New Roman" w:hAnsi="Times New Roman" w:eastAsia="宋体" w:cs="Times New Roman"/>
                <w:i w:val="0"/>
                <w:color w:val="000000"/>
                <w:kern w:val="0"/>
                <w:sz w:val="15"/>
                <w:szCs w:val="15"/>
                <w:u w:val="none"/>
                <w:lang w:val="en-US" w:eastAsia="zh-CN" w:bidi="ar"/>
              </w:rPr>
              <w:t>是</w:t>
            </w:r>
          </w:p>
        </w:tc>
      </w:tr>
      <w:tr>
        <w:tblPrEx>
          <w:tblLayout w:type="fixed"/>
          <w:tblCellMar>
            <w:top w:w="0" w:type="dxa"/>
            <w:left w:w="0" w:type="dxa"/>
            <w:bottom w:w="0" w:type="dxa"/>
            <w:right w:w="0" w:type="dxa"/>
          </w:tblCellMar>
        </w:tblPrEx>
        <w:trPr>
          <w:trHeight w:val="580" w:hRule="atLeast"/>
        </w:trPr>
        <w:tc>
          <w:tcPr>
            <w:tcW w:w="395" w:type="dxa"/>
            <w:vMerge w:val="continue"/>
            <w:tcBorders>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c>
          <w:tcPr>
            <w:tcW w:w="42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cs="Times New Roman"/>
                <w:sz w:val="15"/>
                <w:szCs w:val="15"/>
              </w:rPr>
            </w:pPr>
            <w:r>
              <w:rPr>
                <w:rFonts w:hint="default" w:ascii="Times New Roman" w:hAnsi="Times New Roman" w:eastAsia="宋体" w:cs="Times New Roman"/>
                <w:i w:val="0"/>
                <w:color w:val="000000"/>
                <w:kern w:val="0"/>
                <w:sz w:val="15"/>
                <w:szCs w:val="15"/>
                <w:u w:val="none"/>
                <w:lang w:val="en-US" w:eastAsia="zh-CN" w:bidi="ar"/>
              </w:rPr>
              <w:t>满意度</w:t>
            </w:r>
            <w:r>
              <w:rPr>
                <w:rFonts w:hint="default" w:ascii="Times New Roman" w:hAnsi="Times New Roman" w:eastAsia="宋体" w:cs="Times New Roman"/>
                <w:i w:val="0"/>
                <w:color w:val="000000"/>
                <w:kern w:val="0"/>
                <w:sz w:val="15"/>
                <w:szCs w:val="15"/>
                <w:u w:val="none"/>
                <w:lang w:val="en-US" w:eastAsia="zh-CN" w:bidi="ar"/>
              </w:rPr>
              <w:br w:type="textWrapping"/>
            </w:r>
            <w:r>
              <w:rPr>
                <w:rFonts w:hint="default" w:ascii="Times New Roman" w:hAnsi="Times New Roman" w:eastAsia="宋体" w:cs="Times New Roman"/>
                <w:i w:val="0"/>
                <w:color w:val="000000"/>
                <w:kern w:val="0"/>
                <w:sz w:val="15"/>
                <w:szCs w:val="15"/>
                <w:u w:val="none"/>
                <w:lang w:val="en-US" w:eastAsia="zh-CN" w:bidi="ar"/>
              </w:rPr>
              <w:t>指标</w:t>
            </w:r>
          </w:p>
        </w:tc>
        <w:tc>
          <w:tcPr>
            <w:tcW w:w="103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i w:val="0"/>
                <w:color w:val="000000"/>
                <w:kern w:val="0"/>
                <w:sz w:val="15"/>
                <w:szCs w:val="15"/>
                <w:u w:val="none"/>
                <w:lang w:val="en-US" w:eastAsia="zh-CN" w:bidi="ar"/>
              </w:rPr>
            </w:pPr>
            <w:r>
              <w:rPr>
                <w:rFonts w:hint="default" w:ascii="Times New Roman" w:hAnsi="Times New Roman" w:eastAsia="宋体" w:cs="Times New Roman"/>
                <w:i w:val="0"/>
                <w:color w:val="000000"/>
                <w:kern w:val="0"/>
                <w:sz w:val="15"/>
                <w:szCs w:val="15"/>
                <w:u w:val="none"/>
                <w:lang w:val="en-US" w:eastAsia="zh-CN" w:bidi="ar"/>
              </w:rPr>
              <w:t>服务对象</w:t>
            </w:r>
            <w:r>
              <w:rPr>
                <w:rFonts w:hint="default" w:ascii="Times New Roman" w:hAnsi="Times New Roman" w:eastAsia="宋体" w:cs="Times New Roman"/>
                <w:i w:val="0"/>
                <w:color w:val="000000"/>
                <w:kern w:val="0"/>
                <w:sz w:val="15"/>
                <w:szCs w:val="15"/>
                <w:u w:val="none"/>
                <w:lang w:val="en-US" w:eastAsia="zh-CN" w:bidi="ar"/>
              </w:rPr>
              <w:br w:type="textWrapping"/>
            </w:r>
            <w:r>
              <w:rPr>
                <w:rFonts w:hint="default" w:ascii="Times New Roman" w:hAnsi="Times New Roman" w:eastAsia="宋体" w:cs="Times New Roman"/>
                <w:i w:val="0"/>
                <w:color w:val="000000"/>
                <w:kern w:val="0"/>
                <w:sz w:val="15"/>
                <w:szCs w:val="15"/>
                <w:u w:val="none"/>
                <w:lang w:val="en-US" w:eastAsia="zh-CN" w:bidi="ar"/>
              </w:rPr>
              <w:t>满意度指标</w:t>
            </w:r>
          </w:p>
        </w:tc>
        <w:tc>
          <w:tcPr>
            <w:tcW w:w="36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i w:val="0"/>
                <w:color w:val="000000"/>
                <w:kern w:val="0"/>
                <w:sz w:val="15"/>
                <w:szCs w:val="15"/>
                <w:u w:val="none"/>
                <w:lang w:val="en-US" w:eastAsia="zh-CN" w:bidi="ar"/>
              </w:rPr>
            </w:pPr>
            <w:r>
              <w:rPr>
                <w:rFonts w:hint="default" w:ascii="Times New Roman" w:hAnsi="Times New Roman" w:eastAsia="宋体" w:cs="Times New Roman"/>
                <w:i w:val="0"/>
                <w:color w:val="000000"/>
                <w:kern w:val="0"/>
                <w:sz w:val="15"/>
                <w:szCs w:val="15"/>
                <w:u w:val="none"/>
                <w:lang w:val="en-US" w:eastAsia="zh-CN" w:bidi="ar"/>
              </w:rPr>
              <w:t>43</w:t>
            </w:r>
          </w:p>
        </w:tc>
        <w:tc>
          <w:tcPr>
            <w:tcW w:w="224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left"/>
              <w:textAlignment w:val="center"/>
              <w:rPr>
                <w:rFonts w:hint="default" w:ascii="Times New Roman" w:hAnsi="Times New Roman" w:eastAsia="宋体" w:cs="Times New Roman"/>
                <w:i w:val="0"/>
                <w:color w:val="000000"/>
                <w:kern w:val="0"/>
                <w:sz w:val="15"/>
                <w:szCs w:val="15"/>
                <w:u w:val="none"/>
                <w:lang w:val="en-US" w:eastAsia="zh-CN" w:bidi="ar"/>
              </w:rPr>
            </w:pPr>
            <w:r>
              <w:rPr>
                <w:rFonts w:hint="default" w:ascii="Times New Roman" w:hAnsi="Times New Roman" w:eastAsia="宋体" w:cs="Times New Roman"/>
                <w:i w:val="0"/>
                <w:color w:val="000000"/>
                <w:kern w:val="0"/>
                <w:sz w:val="15"/>
                <w:szCs w:val="15"/>
                <w:u w:val="none"/>
                <w:lang w:val="en-US" w:eastAsia="zh-CN" w:bidi="ar"/>
              </w:rPr>
              <w:t>受益群众满意度</w:t>
            </w:r>
          </w:p>
        </w:tc>
        <w:tc>
          <w:tcPr>
            <w:tcW w:w="50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i w:val="0"/>
                <w:color w:val="000000"/>
                <w:kern w:val="0"/>
                <w:sz w:val="15"/>
                <w:szCs w:val="15"/>
                <w:u w:val="none"/>
                <w:lang w:val="en-US" w:eastAsia="zh-CN" w:bidi="ar"/>
              </w:rPr>
            </w:pPr>
            <w:r>
              <w:rPr>
                <w:rFonts w:hint="default" w:ascii="Times New Roman" w:hAnsi="Times New Roman" w:eastAsia="宋体" w:cs="Times New Roman"/>
                <w:i w:val="0"/>
                <w:color w:val="000000"/>
                <w:kern w:val="0"/>
                <w:sz w:val="15"/>
                <w:szCs w:val="15"/>
                <w:u w:val="none"/>
                <w:lang w:val="en-US" w:eastAsia="zh-CN" w:bidi="ar"/>
              </w:rPr>
              <w:t>%</w:t>
            </w:r>
          </w:p>
        </w:tc>
        <w:tc>
          <w:tcPr>
            <w:tcW w:w="59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i w:val="0"/>
                <w:color w:val="000000"/>
                <w:kern w:val="0"/>
                <w:sz w:val="15"/>
                <w:szCs w:val="15"/>
                <w:u w:val="none"/>
                <w:lang w:val="en-US" w:eastAsia="zh-CN" w:bidi="ar"/>
              </w:rPr>
            </w:pPr>
            <w:r>
              <w:rPr>
                <w:rFonts w:hint="default" w:ascii="Times New Roman" w:hAnsi="Times New Roman" w:eastAsia="宋体" w:cs="Times New Roman"/>
                <w:i w:val="0"/>
                <w:color w:val="000000"/>
                <w:kern w:val="0"/>
                <w:sz w:val="15"/>
                <w:szCs w:val="15"/>
                <w:u w:val="none"/>
                <w:lang w:val="en-US" w:eastAsia="zh-CN" w:bidi="ar"/>
              </w:rPr>
              <w:t>≥90%</w:t>
            </w:r>
          </w:p>
        </w:tc>
        <w:tc>
          <w:tcPr>
            <w:tcW w:w="51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b/>
                <w:i w:val="0"/>
                <w:color w:val="000000"/>
                <w:kern w:val="0"/>
                <w:sz w:val="15"/>
                <w:szCs w:val="15"/>
                <w:u w:val="none"/>
                <w:lang w:val="en-US" w:eastAsia="zh-CN" w:bidi="ar"/>
              </w:rPr>
            </w:pPr>
            <w:r>
              <w:rPr>
                <w:rFonts w:hint="default" w:ascii="Times New Roman" w:hAnsi="Times New Roman" w:eastAsia="宋体" w:cs="Times New Roman"/>
                <w:b/>
                <w:i w:val="0"/>
                <w:color w:val="000000"/>
                <w:kern w:val="0"/>
                <w:sz w:val="15"/>
                <w:szCs w:val="15"/>
                <w:u w:val="none"/>
                <w:lang w:val="en-US" w:eastAsia="zh-CN" w:bidi="ar"/>
              </w:rPr>
              <w:t>≥90%</w:t>
            </w:r>
          </w:p>
        </w:tc>
        <w:tc>
          <w:tcPr>
            <w:tcW w:w="56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i w:val="0"/>
                <w:color w:val="000000"/>
                <w:kern w:val="0"/>
                <w:sz w:val="15"/>
                <w:szCs w:val="15"/>
                <w:u w:val="none"/>
                <w:lang w:val="en-US" w:eastAsia="zh-CN" w:bidi="ar"/>
              </w:rPr>
            </w:pPr>
            <w:r>
              <w:rPr>
                <w:rFonts w:hint="default" w:ascii="Times New Roman" w:hAnsi="Times New Roman" w:eastAsia="宋体" w:cs="Times New Roman"/>
                <w:i w:val="0"/>
                <w:color w:val="000000"/>
                <w:kern w:val="0"/>
                <w:sz w:val="15"/>
                <w:szCs w:val="15"/>
                <w:u w:val="none"/>
                <w:lang w:val="en-US" w:eastAsia="zh-CN" w:bidi="ar"/>
              </w:rPr>
              <w:t>≥90%</w:t>
            </w:r>
          </w:p>
        </w:tc>
        <w:tc>
          <w:tcPr>
            <w:tcW w:w="49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i w:val="0"/>
                <w:color w:val="000000"/>
                <w:kern w:val="0"/>
                <w:sz w:val="15"/>
                <w:szCs w:val="15"/>
                <w:u w:val="none"/>
                <w:lang w:val="en-US" w:eastAsia="zh-CN" w:bidi="ar"/>
              </w:rPr>
            </w:pPr>
            <w:r>
              <w:rPr>
                <w:rFonts w:hint="default" w:ascii="Times New Roman" w:hAnsi="Times New Roman" w:eastAsia="宋体" w:cs="Times New Roman"/>
                <w:i w:val="0"/>
                <w:color w:val="000000"/>
                <w:kern w:val="0"/>
                <w:sz w:val="15"/>
                <w:szCs w:val="15"/>
                <w:u w:val="none"/>
                <w:lang w:val="en-US" w:eastAsia="zh-CN" w:bidi="ar"/>
              </w:rPr>
              <w:t>≥90%</w:t>
            </w:r>
          </w:p>
        </w:tc>
        <w:tc>
          <w:tcPr>
            <w:tcW w:w="52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i w:val="0"/>
                <w:color w:val="000000"/>
                <w:kern w:val="0"/>
                <w:sz w:val="15"/>
                <w:szCs w:val="15"/>
                <w:u w:val="none"/>
                <w:lang w:val="en-US" w:eastAsia="zh-CN" w:bidi="ar"/>
              </w:rPr>
            </w:pPr>
            <w:r>
              <w:rPr>
                <w:rFonts w:hint="default" w:ascii="Times New Roman" w:hAnsi="Times New Roman" w:eastAsia="宋体" w:cs="Times New Roman"/>
                <w:i w:val="0"/>
                <w:color w:val="000000"/>
                <w:kern w:val="0"/>
                <w:sz w:val="15"/>
                <w:szCs w:val="15"/>
                <w:u w:val="none"/>
                <w:lang w:val="en-US" w:eastAsia="zh-CN" w:bidi="ar"/>
              </w:rPr>
              <w:t>≥90%</w:t>
            </w:r>
          </w:p>
        </w:tc>
        <w:tc>
          <w:tcPr>
            <w:tcW w:w="56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i w:val="0"/>
                <w:color w:val="000000"/>
                <w:kern w:val="0"/>
                <w:sz w:val="15"/>
                <w:szCs w:val="15"/>
                <w:u w:val="none"/>
                <w:lang w:val="en-US" w:eastAsia="zh-CN" w:bidi="ar"/>
              </w:rPr>
            </w:pPr>
            <w:r>
              <w:rPr>
                <w:rFonts w:hint="default" w:ascii="Times New Roman" w:hAnsi="Times New Roman" w:eastAsia="宋体" w:cs="Times New Roman"/>
                <w:i w:val="0"/>
                <w:color w:val="000000"/>
                <w:kern w:val="0"/>
                <w:sz w:val="15"/>
                <w:szCs w:val="15"/>
                <w:u w:val="none"/>
                <w:lang w:val="en-US" w:eastAsia="zh-CN" w:bidi="ar"/>
              </w:rPr>
              <w:t>≥90%</w:t>
            </w:r>
          </w:p>
        </w:tc>
        <w:tc>
          <w:tcPr>
            <w:tcW w:w="50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i w:val="0"/>
                <w:color w:val="000000"/>
                <w:kern w:val="0"/>
                <w:sz w:val="15"/>
                <w:szCs w:val="15"/>
                <w:u w:val="none"/>
                <w:lang w:val="en-US" w:eastAsia="zh-CN" w:bidi="ar"/>
              </w:rPr>
            </w:pPr>
            <w:r>
              <w:rPr>
                <w:rFonts w:hint="default" w:ascii="Times New Roman" w:hAnsi="Times New Roman" w:eastAsia="宋体" w:cs="Times New Roman"/>
                <w:i w:val="0"/>
                <w:color w:val="000000"/>
                <w:kern w:val="0"/>
                <w:sz w:val="15"/>
                <w:szCs w:val="15"/>
                <w:u w:val="none"/>
                <w:lang w:val="en-US" w:eastAsia="zh-CN" w:bidi="ar"/>
              </w:rPr>
              <w:t>≥90%</w:t>
            </w:r>
          </w:p>
        </w:tc>
        <w:tc>
          <w:tcPr>
            <w:tcW w:w="51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i w:val="0"/>
                <w:color w:val="000000"/>
                <w:kern w:val="0"/>
                <w:sz w:val="15"/>
                <w:szCs w:val="15"/>
                <w:u w:val="none"/>
                <w:lang w:val="en-US" w:eastAsia="zh-CN" w:bidi="ar"/>
              </w:rPr>
            </w:pPr>
            <w:r>
              <w:rPr>
                <w:rFonts w:hint="default" w:ascii="Times New Roman" w:hAnsi="Times New Roman" w:eastAsia="宋体" w:cs="Times New Roman"/>
                <w:i w:val="0"/>
                <w:color w:val="000000"/>
                <w:kern w:val="0"/>
                <w:sz w:val="15"/>
                <w:szCs w:val="15"/>
                <w:u w:val="none"/>
                <w:lang w:val="en-US" w:eastAsia="zh-CN" w:bidi="ar"/>
              </w:rPr>
              <w:t>≥90%</w:t>
            </w:r>
          </w:p>
        </w:tc>
        <w:tc>
          <w:tcPr>
            <w:tcW w:w="50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i w:val="0"/>
                <w:color w:val="000000"/>
                <w:kern w:val="0"/>
                <w:sz w:val="15"/>
                <w:szCs w:val="15"/>
                <w:u w:val="none"/>
                <w:lang w:val="en-US" w:eastAsia="zh-CN" w:bidi="ar"/>
              </w:rPr>
            </w:pPr>
            <w:r>
              <w:rPr>
                <w:rFonts w:hint="default" w:ascii="Times New Roman" w:hAnsi="Times New Roman" w:eastAsia="宋体" w:cs="Times New Roman"/>
                <w:i w:val="0"/>
                <w:color w:val="000000"/>
                <w:kern w:val="0"/>
                <w:sz w:val="15"/>
                <w:szCs w:val="15"/>
                <w:u w:val="none"/>
                <w:lang w:val="en-US" w:eastAsia="zh-CN" w:bidi="ar"/>
              </w:rPr>
              <w:t>≥90%</w:t>
            </w:r>
          </w:p>
        </w:tc>
        <w:tc>
          <w:tcPr>
            <w:tcW w:w="50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i w:val="0"/>
                <w:color w:val="000000"/>
                <w:kern w:val="0"/>
                <w:sz w:val="15"/>
                <w:szCs w:val="15"/>
                <w:u w:val="none"/>
                <w:lang w:val="en-US" w:eastAsia="zh-CN" w:bidi="ar"/>
              </w:rPr>
            </w:pPr>
            <w:r>
              <w:rPr>
                <w:rFonts w:hint="default" w:ascii="Times New Roman" w:hAnsi="Times New Roman" w:eastAsia="宋体" w:cs="Times New Roman"/>
                <w:i w:val="0"/>
                <w:color w:val="000000"/>
                <w:kern w:val="0"/>
                <w:sz w:val="15"/>
                <w:szCs w:val="15"/>
                <w:u w:val="none"/>
                <w:lang w:val="en-US" w:eastAsia="zh-CN" w:bidi="ar"/>
              </w:rPr>
              <w:t>≥90%</w:t>
            </w:r>
          </w:p>
        </w:tc>
        <w:tc>
          <w:tcPr>
            <w:tcW w:w="50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i w:val="0"/>
                <w:color w:val="000000"/>
                <w:kern w:val="0"/>
                <w:sz w:val="15"/>
                <w:szCs w:val="15"/>
                <w:u w:val="none"/>
                <w:lang w:val="en-US" w:eastAsia="zh-CN" w:bidi="ar"/>
              </w:rPr>
            </w:pPr>
            <w:r>
              <w:rPr>
                <w:rFonts w:hint="default" w:ascii="Times New Roman" w:hAnsi="Times New Roman" w:eastAsia="宋体" w:cs="Times New Roman"/>
                <w:i w:val="0"/>
                <w:color w:val="000000"/>
                <w:kern w:val="0"/>
                <w:sz w:val="15"/>
                <w:szCs w:val="15"/>
                <w:u w:val="none"/>
                <w:lang w:val="en-US" w:eastAsia="zh-CN" w:bidi="ar"/>
              </w:rPr>
              <w:t>≥90%</w:t>
            </w:r>
          </w:p>
        </w:tc>
        <w:tc>
          <w:tcPr>
            <w:tcW w:w="50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i w:val="0"/>
                <w:color w:val="000000"/>
                <w:kern w:val="0"/>
                <w:sz w:val="15"/>
                <w:szCs w:val="15"/>
                <w:u w:val="none"/>
                <w:lang w:val="en-US" w:eastAsia="zh-CN" w:bidi="ar"/>
              </w:rPr>
            </w:pPr>
            <w:r>
              <w:rPr>
                <w:rFonts w:hint="default" w:ascii="Times New Roman" w:hAnsi="Times New Roman" w:eastAsia="宋体" w:cs="Times New Roman"/>
                <w:i w:val="0"/>
                <w:color w:val="000000"/>
                <w:kern w:val="0"/>
                <w:sz w:val="15"/>
                <w:szCs w:val="15"/>
                <w:u w:val="none"/>
                <w:lang w:val="en-US" w:eastAsia="zh-CN" w:bidi="ar"/>
              </w:rPr>
              <w:t>≥90%</w:t>
            </w:r>
          </w:p>
        </w:tc>
        <w:tc>
          <w:tcPr>
            <w:tcW w:w="50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i w:val="0"/>
                <w:color w:val="000000"/>
                <w:kern w:val="0"/>
                <w:sz w:val="15"/>
                <w:szCs w:val="15"/>
                <w:u w:val="none"/>
                <w:lang w:val="en-US" w:eastAsia="zh-CN" w:bidi="ar"/>
              </w:rPr>
            </w:pPr>
            <w:r>
              <w:rPr>
                <w:rFonts w:hint="default" w:ascii="Times New Roman" w:hAnsi="Times New Roman" w:eastAsia="宋体" w:cs="Times New Roman"/>
                <w:i w:val="0"/>
                <w:color w:val="000000"/>
                <w:kern w:val="0"/>
                <w:sz w:val="15"/>
                <w:szCs w:val="15"/>
                <w:u w:val="none"/>
                <w:lang w:val="en-US" w:eastAsia="zh-CN" w:bidi="ar"/>
              </w:rPr>
              <w:t>≥90%</w:t>
            </w:r>
          </w:p>
        </w:tc>
        <w:tc>
          <w:tcPr>
            <w:tcW w:w="50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cs="Times New Roman"/>
                <w:sz w:val="15"/>
                <w:szCs w:val="15"/>
              </w:rPr>
            </w:pPr>
          </w:p>
        </w:tc>
        <w:tc>
          <w:tcPr>
            <w:tcW w:w="50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c>
          <w:tcPr>
            <w:tcW w:w="50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eastAsia="宋体" w:cs="Times New Roman"/>
                <w:i w:val="0"/>
                <w:color w:val="000000"/>
                <w:sz w:val="15"/>
                <w:szCs w:val="15"/>
                <w:u w:val="none"/>
              </w:rPr>
            </w:pPr>
          </w:p>
        </w:tc>
        <w:tc>
          <w:tcPr>
            <w:tcW w:w="71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i w:val="0"/>
                <w:color w:val="000000"/>
                <w:kern w:val="0"/>
                <w:sz w:val="15"/>
                <w:szCs w:val="15"/>
                <w:u w:val="none"/>
                <w:lang w:val="en-US" w:eastAsia="zh-CN" w:bidi="ar"/>
              </w:rPr>
            </w:pPr>
            <w:r>
              <w:rPr>
                <w:rFonts w:hint="default" w:ascii="Times New Roman" w:hAnsi="Times New Roman" w:eastAsia="宋体" w:cs="Times New Roman"/>
                <w:i w:val="0"/>
                <w:color w:val="000000"/>
                <w:kern w:val="0"/>
                <w:sz w:val="15"/>
                <w:szCs w:val="15"/>
                <w:u w:val="none"/>
                <w:lang w:val="en-US" w:eastAsia="zh-CN" w:bidi="ar"/>
              </w:rPr>
              <w:t>≥90%</w:t>
            </w:r>
          </w:p>
        </w:tc>
        <w:tc>
          <w:tcPr>
            <w:tcW w:w="55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i w:val="0"/>
                <w:color w:val="000000"/>
                <w:kern w:val="0"/>
                <w:sz w:val="15"/>
                <w:szCs w:val="15"/>
                <w:u w:val="none"/>
                <w:lang w:val="en-US" w:eastAsia="zh-CN" w:bidi="ar"/>
              </w:rPr>
            </w:pPr>
            <w:r>
              <w:rPr>
                <w:rFonts w:hint="default" w:ascii="Times New Roman" w:hAnsi="Times New Roman" w:eastAsia="宋体" w:cs="Times New Roman"/>
                <w:i w:val="0"/>
                <w:color w:val="000000"/>
                <w:kern w:val="0"/>
                <w:sz w:val="15"/>
                <w:szCs w:val="15"/>
                <w:u w:val="none"/>
                <w:lang w:val="en-US" w:eastAsia="zh-CN" w:bidi="ar"/>
              </w:rPr>
              <w:t>≥90%</w:t>
            </w:r>
          </w:p>
        </w:tc>
        <w:tc>
          <w:tcPr>
            <w:tcW w:w="65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w:i w:val="0"/>
                <w:color w:val="000000"/>
                <w:kern w:val="0"/>
                <w:sz w:val="15"/>
                <w:szCs w:val="15"/>
                <w:u w:val="none"/>
                <w:lang w:val="en-US" w:eastAsia="zh-CN" w:bidi="ar"/>
              </w:rPr>
            </w:pPr>
            <w:r>
              <w:rPr>
                <w:rFonts w:hint="default" w:ascii="Times New Roman" w:hAnsi="Times New Roman" w:eastAsia="宋体" w:cs="Times New Roman"/>
                <w:i w:val="0"/>
                <w:color w:val="000000"/>
                <w:kern w:val="0"/>
                <w:sz w:val="15"/>
                <w:szCs w:val="15"/>
                <w:u w:val="none"/>
                <w:lang w:val="en-US" w:eastAsia="zh-CN" w:bidi="ar"/>
              </w:rPr>
              <w:t>≥90%</w:t>
            </w:r>
          </w:p>
        </w:tc>
      </w:tr>
      <w:tr>
        <w:tblPrEx>
          <w:shd w:val="clear" w:color="auto" w:fill="auto"/>
          <w:tblLayout w:type="fixed"/>
          <w:tblCellMar>
            <w:top w:w="0" w:type="dxa"/>
            <w:left w:w="0" w:type="dxa"/>
            <w:bottom w:w="0" w:type="dxa"/>
            <w:right w:w="0" w:type="dxa"/>
          </w:tblCellMar>
        </w:tblPrEx>
        <w:trPr>
          <w:trHeight w:val="580" w:hRule="atLeast"/>
        </w:trPr>
        <w:tc>
          <w:tcPr>
            <w:tcW w:w="15205" w:type="dxa"/>
            <w:gridSpan w:val="25"/>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left"/>
              <w:textAlignment w:val="center"/>
              <w:rPr>
                <w:rFonts w:hint="default" w:ascii="Times New Roman" w:hAnsi="Times New Roman" w:eastAsia="宋体" w:cs="Times New Roman"/>
                <w:i w:val="0"/>
                <w:color w:val="000000"/>
                <w:kern w:val="0"/>
                <w:sz w:val="15"/>
                <w:szCs w:val="15"/>
                <w:u w:val="none"/>
                <w:lang w:val="en-US" w:eastAsia="zh-CN" w:bidi="ar"/>
              </w:rPr>
            </w:pPr>
            <w:r>
              <w:rPr>
                <w:rFonts w:hint="default" w:ascii="Times New Roman" w:hAnsi="Times New Roman" w:eastAsia="宋体" w:cs="Times New Roman"/>
                <w:i w:val="0"/>
                <w:color w:val="000000"/>
                <w:kern w:val="0"/>
                <w:sz w:val="15"/>
                <w:szCs w:val="15"/>
                <w:u w:val="none"/>
                <w:lang w:val="en-US" w:eastAsia="zh-CN" w:bidi="ar"/>
              </w:rPr>
              <w:t>备注</w:t>
            </w:r>
            <w:r>
              <w:rPr>
                <w:rFonts w:hint="default" w:ascii="Times New Roman" w:hAnsi="Times New Roman" w:eastAsia="宋体" w:cs="Times New Roman"/>
                <w:i w:val="0"/>
                <w:color w:val="000000"/>
                <w:kern w:val="0"/>
                <w:sz w:val="15"/>
                <w:szCs w:val="15"/>
                <w:u w:val="none"/>
                <w:lang w:eastAsia="zh-CN" w:bidi="ar"/>
              </w:rPr>
              <w:t>:</w:t>
            </w:r>
            <w:r>
              <w:rPr>
                <w:rFonts w:hint="default" w:ascii="Times New Roman" w:hAnsi="Times New Roman" w:eastAsia="宋体" w:cs="Times New Roman"/>
                <w:i w:val="0"/>
                <w:color w:val="000000"/>
                <w:kern w:val="0"/>
                <w:sz w:val="15"/>
                <w:szCs w:val="15"/>
                <w:u w:val="none"/>
                <w:lang w:val="en-US" w:eastAsia="zh-CN" w:bidi="ar"/>
              </w:rPr>
              <w:t>按照国家和自治区关于涉农资金整合的规定要求，分配给脱贫县的资金不纳入水利发展资金绩效评价范围。</w:t>
            </w:r>
          </w:p>
        </w:tc>
      </w:tr>
    </w:tbl>
    <w:p>
      <w:pPr>
        <w:keepNext w:val="0"/>
        <w:keepLines w:val="0"/>
        <w:pageBreakBefore w:val="0"/>
        <w:kinsoku/>
        <w:wordWrap/>
        <w:overflowPunct/>
        <w:topLinePunct w:val="0"/>
        <w:bidi w:val="0"/>
        <w:spacing w:line="240" w:lineRule="auto"/>
        <w:rPr>
          <w:rFonts w:hint="default" w:ascii="Times New Roman" w:hAnsi="Times New Roman" w:cs="Times New Roman"/>
          <w:color w:val="000000"/>
          <w:sz w:val="32"/>
          <w:szCs w:val="32"/>
          <w:lang w:val="en-US" w:eastAsia="zh-CN"/>
        </w:rPr>
        <w:sectPr>
          <w:pgSz w:w="16838" w:h="11906" w:orient="landscape"/>
          <w:pgMar w:top="720" w:right="850" w:bottom="720" w:left="850" w:header="851" w:footer="992" w:gutter="0"/>
          <w:pgNumType w:fmt="decimal"/>
          <w:cols w:space="0" w:num="1"/>
          <w:rtlGutter w:val="0"/>
          <w:docGrid w:type="lines" w:linePitch="312" w:charSpace="0"/>
        </w:sectPr>
      </w:pPr>
    </w:p>
    <w:p>
      <w:pPr>
        <w:keepNext w:val="0"/>
        <w:keepLines w:val="0"/>
        <w:pageBreakBefore w:val="0"/>
        <w:widowControl w:val="0"/>
        <w:tabs>
          <w:tab w:val="left" w:pos="7080"/>
        </w:tabs>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黑体" w:cs="Times New Roman"/>
          <w:bCs/>
          <w:sz w:val="32"/>
          <w:szCs w:val="32"/>
        </w:rPr>
      </w:pPr>
      <w:r>
        <w:rPr>
          <w:rFonts w:hint="default" w:ascii="Times New Roman" w:hAnsi="Times New Roman" w:eastAsia="黑体" w:cs="Times New Roman"/>
          <w:bCs/>
          <w:sz w:val="32"/>
          <w:szCs w:val="32"/>
        </w:rPr>
        <w:t>二、绩效目标完成情况分析</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1"/>
        <w:rPr>
          <w:rFonts w:hint="default" w:ascii="Times New Roman" w:hAnsi="Times New Roman" w:eastAsia="楷体_GB2312" w:cs="Times New Roman"/>
          <w:b/>
          <w:bCs/>
          <w:sz w:val="32"/>
          <w:szCs w:val="32"/>
        </w:rPr>
      </w:pPr>
      <w:r>
        <w:rPr>
          <w:rFonts w:hint="default" w:ascii="Times New Roman" w:hAnsi="Times New Roman" w:eastAsia="楷体_GB2312" w:cs="Times New Roman"/>
          <w:b w:val="0"/>
          <w:bCs w:val="0"/>
          <w:sz w:val="32"/>
          <w:szCs w:val="32"/>
        </w:rPr>
        <w:t>（一）资金投入情况分析</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outlineLvl w:val="2"/>
        <w:rPr>
          <w:rFonts w:hint="default" w:ascii="Times New Roman" w:hAnsi="Times New Roman" w:cs="Times New Roman"/>
          <w:b/>
          <w:sz w:val="32"/>
          <w:szCs w:val="32"/>
        </w:rPr>
      </w:pPr>
      <w:r>
        <w:rPr>
          <w:rFonts w:hint="default" w:ascii="Times New Roman" w:hAnsi="Times New Roman" w:cs="Times New Roman"/>
          <w:b/>
          <w:sz w:val="32"/>
          <w:szCs w:val="32"/>
        </w:rPr>
        <w:t>1.项目资金到位情况分析</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default" w:ascii="Times New Roman" w:hAnsi="Times New Roman" w:cs="Times New Roman"/>
          <w:sz w:val="32"/>
        </w:rPr>
      </w:pPr>
      <w:r>
        <w:rPr>
          <w:rFonts w:hint="default" w:ascii="Times New Roman" w:hAnsi="Times New Roman" w:cs="Times New Roman"/>
          <w:sz w:val="32"/>
        </w:rPr>
        <w:t>202</w:t>
      </w:r>
      <w:r>
        <w:rPr>
          <w:rFonts w:hint="default" w:ascii="Times New Roman" w:hAnsi="Times New Roman" w:cs="Times New Roman"/>
          <w:sz w:val="32"/>
          <w:lang w:eastAsia="zh-CN"/>
        </w:rPr>
        <w:t>3</w:t>
      </w:r>
      <w:r>
        <w:rPr>
          <w:rFonts w:hint="default" w:ascii="Times New Roman" w:hAnsi="Times New Roman" w:cs="Times New Roman"/>
          <w:sz w:val="32"/>
        </w:rPr>
        <w:t>年度，财政部共下达我区中央财政水利发展项目总预算资金为</w:t>
      </w:r>
      <w:r>
        <w:rPr>
          <w:rFonts w:hint="default" w:ascii="Times New Roman" w:hAnsi="Times New Roman" w:cs="Times New Roman"/>
          <w:sz w:val="32"/>
        </w:rPr>
        <w:t>211917</w:t>
      </w:r>
      <w:r>
        <w:rPr>
          <w:rFonts w:hint="default" w:ascii="Times New Roman" w:hAnsi="Times New Roman" w:cs="Times New Roman"/>
          <w:sz w:val="32"/>
        </w:rPr>
        <w:t>万元，资金到位</w:t>
      </w:r>
      <w:r>
        <w:rPr>
          <w:rFonts w:hint="default" w:ascii="Times New Roman" w:hAnsi="Times New Roman" w:cs="Times New Roman"/>
          <w:sz w:val="32"/>
          <w:lang w:eastAsia="zh-CN"/>
        </w:rPr>
        <w:t>211917</w:t>
      </w:r>
      <w:r>
        <w:rPr>
          <w:rFonts w:hint="default" w:ascii="Times New Roman" w:hAnsi="Times New Roman" w:cs="Times New Roman"/>
          <w:sz w:val="32"/>
        </w:rPr>
        <w:t>万元，到位率100%，其中，第一批资金到位时间为</w:t>
      </w:r>
      <w:r>
        <w:rPr>
          <w:rFonts w:hint="default" w:ascii="Times New Roman" w:hAnsi="Times New Roman" w:cs="Times New Roman"/>
          <w:sz w:val="32"/>
          <w:highlight w:val="none"/>
        </w:rPr>
        <w:t>20</w:t>
      </w:r>
      <w:r>
        <w:rPr>
          <w:rFonts w:hint="default" w:ascii="Times New Roman" w:hAnsi="Times New Roman" w:cs="Times New Roman"/>
          <w:sz w:val="32"/>
          <w:highlight w:val="none"/>
          <w:lang w:val="en-US" w:eastAsia="zh-CN"/>
        </w:rPr>
        <w:t>2</w:t>
      </w:r>
      <w:r>
        <w:rPr>
          <w:rFonts w:hint="default" w:ascii="Times New Roman" w:hAnsi="Times New Roman" w:cs="Times New Roman"/>
          <w:sz w:val="32"/>
          <w:highlight w:val="none"/>
          <w:lang w:eastAsia="zh-CN"/>
        </w:rPr>
        <w:t>2</w:t>
      </w:r>
      <w:r>
        <w:rPr>
          <w:rFonts w:hint="default" w:ascii="Times New Roman" w:hAnsi="Times New Roman" w:cs="Times New Roman"/>
          <w:sz w:val="32"/>
          <w:highlight w:val="none"/>
        </w:rPr>
        <w:t>年1</w:t>
      </w:r>
      <w:r>
        <w:rPr>
          <w:rFonts w:hint="default" w:ascii="Times New Roman" w:hAnsi="Times New Roman" w:cs="Times New Roman"/>
          <w:sz w:val="32"/>
          <w:highlight w:val="none"/>
          <w:lang w:eastAsia="zh-CN"/>
        </w:rPr>
        <w:t>1</w:t>
      </w:r>
      <w:r>
        <w:rPr>
          <w:rFonts w:hint="default" w:ascii="Times New Roman" w:hAnsi="Times New Roman" w:cs="Times New Roman"/>
          <w:sz w:val="32"/>
          <w:highlight w:val="none"/>
        </w:rPr>
        <w:t>月</w:t>
      </w:r>
      <w:r>
        <w:rPr>
          <w:rFonts w:hint="default" w:ascii="Times New Roman" w:hAnsi="Times New Roman" w:cs="Times New Roman"/>
          <w:sz w:val="32"/>
          <w:highlight w:val="none"/>
        </w:rPr>
        <w:t>10</w:t>
      </w:r>
      <w:r>
        <w:rPr>
          <w:rFonts w:hint="default" w:ascii="Times New Roman" w:hAnsi="Times New Roman" w:cs="Times New Roman"/>
          <w:sz w:val="32"/>
          <w:highlight w:val="none"/>
        </w:rPr>
        <w:t>日</w:t>
      </w:r>
      <w:r>
        <w:rPr>
          <w:rFonts w:hint="default" w:ascii="Times New Roman" w:hAnsi="Times New Roman" w:cs="Times New Roman"/>
          <w:sz w:val="32"/>
        </w:rPr>
        <w:t>，到位金额为</w:t>
      </w:r>
      <w:r>
        <w:rPr>
          <w:rFonts w:hint="default" w:ascii="Times New Roman" w:hAnsi="Times New Roman" w:cs="Times New Roman"/>
          <w:color w:val="000000"/>
          <w:sz w:val="32"/>
          <w:szCs w:val="32"/>
        </w:rPr>
        <w:t>163101</w:t>
      </w:r>
      <w:r>
        <w:rPr>
          <w:rFonts w:hint="default" w:ascii="Times New Roman" w:hAnsi="Times New Roman" w:cs="Times New Roman"/>
          <w:sz w:val="32"/>
        </w:rPr>
        <w:t>万元，资金到位率100%；第二批资金到位时间为</w:t>
      </w:r>
      <w:r>
        <w:rPr>
          <w:rFonts w:hint="default" w:ascii="Times New Roman" w:hAnsi="Times New Roman" w:cs="Times New Roman"/>
          <w:color w:val="000000"/>
          <w:sz w:val="32"/>
          <w:szCs w:val="32"/>
        </w:rPr>
        <w:t>202</w:t>
      </w:r>
      <w:r>
        <w:rPr>
          <w:rFonts w:hint="default" w:ascii="Times New Roman" w:hAnsi="Times New Roman" w:cs="Times New Roman"/>
          <w:color w:val="000000"/>
          <w:sz w:val="32"/>
          <w:szCs w:val="32"/>
        </w:rPr>
        <w:t>3</w:t>
      </w:r>
      <w:r>
        <w:rPr>
          <w:rFonts w:hint="default" w:ascii="Times New Roman" w:hAnsi="Times New Roman" w:cs="Times New Roman"/>
          <w:color w:val="000000"/>
          <w:sz w:val="32"/>
          <w:szCs w:val="32"/>
        </w:rPr>
        <w:t>年</w:t>
      </w:r>
      <w:r>
        <w:rPr>
          <w:rFonts w:hint="default" w:ascii="Times New Roman" w:hAnsi="Times New Roman" w:cs="Times New Roman"/>
          <w:color w:val="000000"/>
          <w:sz w:val="32"/>
          <w:szCs w:val="32"/>
          <w:lang w:val="en-US" w:eastAsia="zh-CN"/>
        </w:rPr>
        <w:t>4</w:t>
      </w:r>
      <w:r>
        <w:rPr>
          <w:rFonts w:hint="default" w:ascii="Times New Roman" w:hAnsi="Times New Roman" w:cs="Times New Roman"/>
          <w:color w:val="000000"/>
          <w:sz w:val="32"/>
          <w:szCs w:val="32"/>
        </w:rPr>
        <w:t>月</w:t>
      </w:r>
      <w:r>
        <w:rPr>
          <w:rFonts w:hint="default" w:ascii="Times New Roman" w:hAnsi="Times New Roman" w:cs="Times New Roman"/>
          <w:color w:val="000000"/>
          <w:sz w:val="32"/>
          <w:szCs w:val="32"/>
        </w:rPr>
        <w:t>23</w:t>
      </w:r>
      <w:r>
        <w:rPr>
          <w:rFonts w:hint="default" w:ascii="Times New Roman" w:hAnsi="Times New Roman" w:cs="Times New Roman"/>
          <w:color w:val="000000"/>
          <w:sz w:val="32"/>
          <w:szCs w:val="32"/>
        </w:rPr>
        <w:t>日</w:t>
      </w:r>
      <w:r>
        <w:rPr>
          <w:rFonts w:hint="default" w:ascii="Times New Roman" w:hAnsi="Times New Roman" w:cs="Times New Roman"/>
          <w:sz w:val="32"/>
        </w:rPr>
        <w:t>，到位金额为</w:t>
      </w:r>
      <w:r>
        <w:rPr>
          <w:rFonts w:hint="default" w:ascii="Times New Roman" w:hAnsi="Times New Roman" w:cs="Times New Roman"/>
          <w:sz w:val="32"/>
          <w:lang w:eastAsia="zh-CN"/>
        </w:rPr>
        <w:t>48816</w:t>
      </w:r>
      <w:r>
        <w:rPr>
          <w:rFonts w:hint="default" w:ascii="Times New Roman" w:hAnsi="Times New Roman" w:cs="Times New Roman"/>
          <w:sz w:val="32"/>
        </w:rPr>
        <w:t>万元，资金到位率100%。按照中央和自治区按照中央和自治区有关涉农资金统筹整合政策规定和要求，自治区切块下达至</w:t>
      </w:r>
      <w:r>
        <w:rPr>
          <w:rFonts w:hint="default" w:ascii="Times New Roman" w:hAnsi="Times New Roman" w:cs="Times New Roman"/>
          <w:sz w:val="32"/>
          <w:lang w:eastAsia="zh-CN"/>
        </w:rPr>
        <w:t>脱贫县</w:t>
      </w:r>
      <w:r>
        <w:rPr>
          <w:rFonts w:hint="default" w:ascii="Times New Roman" w:hAnsi="Times New Roman" w:cs="Times New Roman"/>
          <w:sz w:val="32"/>
          <w:lang w:eastAsia="zh-CN"/>
        </w:rPr>
        <w:t>70640</w:t>
      </w:r>
      <w:r>
        <w:rPr>
          <w:rFonts w:hint="default" w:ascii="Times New Roman" w:hAnsi="Times New Roman" w:cs="Times New Roman"/>
          <w:sz w:val="32"/>
        </w:rPr>
        <w:t>万元，</w:t>
      </w:r>
      <w:r>
        <w:rPr>
          <w:rFonts w:hint="default" w:ascii="Times New Roman" w:hAnsi="Times New Roman" w:cs="Times New Roman"/>
          <w:sz w:val="32"/>
          <w:lang w:eastAsia="zh-CN"/>
        </w:rPr>
        <w:t>141277</w:t>
      </w:r>
      <w:r>
        <w:rPr>
          <w:rFonts w:hint="default" w:ascii="Times New Roman" w:hAnsi="Times New Roman" w:cs="Times New Roman"/>
          <w:sz w:val="32"/>
        </w:rPr>
        <w:t>万元按项目管理方式下达各地州。</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default" w:ascii="Times New Roman" w:hAnsi="Times New Roman" w:eastAsia="仿宋_GB2312" w:cs="Times New Roman"/>
          <w:sz w:val="32"/>
          <w:highlight w:val="none"/>
          <w:lang w:val="en-US" w:eastAsia="zh-CN"/>
        </w:rPr>
      </w:pPr>
      <w:r>
        <w:rPr>
          <w:rFonts w:hint="default" w:ascii="Times New Roman" w:hAnsi="Times New Roman" w:cs="Times New Roman"/>
          <w:sz w:val="32"/>
          <w:highlight w:val="none"/>
          <w:lang w:eastAsia="zh-CN"/>
        </w:rPr>
        <w:t>阿克苏</w:t>
      </w:r>
      <w:r>
        <w:rPr>
          <w:rFonts w:hint="default" w:ascii="Times New Roman" w:hAnsi="Times New Roman" w:cs="Times New Roman"/>
          <w:sz w:val="32"/>
          <w:highlight w:val="none"/>
          <w:lang w:val="en-US" w:eastAsia="zh-CN"/>
        </w:rPr>
        <w:t>地区</w:t>
      </w:r>
      <w:r>
        <w:rPr>
          <w:rFonts w:hint="default" w:ascii="Times New Roman" w:hAnsi="Times New Roman" w:cs="Times New Roman"/>
          <w:sz w:val="32"/>
          <w:highlight w:val="none"/>
          <w:lang w:eastAsia="zh-CN"/>
        </w:rPr>
        <w:t>拜城县</w:t>
      </w:r>
      <w:r>
        <w:rPr>
          <w:rFonts w:hint="default" w:ascii="Times New Roman" w:hAnsi="Times New Roman" w:cs="Times New Roman"/>
          <w:sz w:val="32"/>
          <w:highlight w:val="none"/>
          <w:lang w:val="en-US" w:eastAsia="zh-CN"/>
        </w:rPr>
        <w:t>共到位县级配套资金</w:t>
      </w:r>
      <w:r>
        <w:rPr>
          <w:rFonts w:hint="default" w:ascii="Times New Roman" w:hAnsi="Times New Roman" w:cs="Times New Roman"/>
          <w:sz w:val="32"/>
          <w:highlight w:val="none"/>
          <w:lang w:eastAsia="zh-CN"/>
        </w:rPr>
        <w:t>947.23</w:t>
      </w:r>
      <w:r>
        <w:rPr>
          <w:rFonts w:hint="default" w:ascii="Times New Roman" w:hAnsi="Times New Roman" w:cs="Times New Roman"/>
          <w:sz w:val="32"/>
          <w:highlight w:val="none"/>
          <w:lang w:val="en-US" w:eastAsia="zh-CN"/>
        </w:rPr>
        <w:t>万元。</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default" w:ascii="Times New Roman" w:hAnsi="Times New Roman" w:cs="Times New Roman"/>
          <w:sz w:val="32"/>
          <w:highlight w:val="none"/>
        </w:rPr>
      </w:pPr>
      <w:r>
        <w:rPr>
          <w:rFonts w:hint="default" w:ascii="Times New Roman" w:hAnsi="Times New Roman" w:cs="Times New Roman"/>
          <w:sz w:val="32"/>
          <w:highlight w:val="none"/>
        </w:rPr>
        <w:t>202</w:t>
      </w:r>
      <w:r>
        <w:rPr>
          <w:rFonts w:hint="default" w:ascii="Times New Roman" w:hAnsi="Times New Roman" w:cs="Times New Roman"/>
          <w:sz w:val="32"/>
          <w:highlight w:val="none"/>
          <w:lang w:eastAsia="zh-CN"/>
        </w:rPr>
        <w:t>3</w:t>
      </w:r>
      <w:r>
        <w:rPr>
          <w:rFonts w:hint="default" w:ascii="Times New Roman" w:hAnsi="Times New Roman" w:cs="Times New Roman"/>
          <w:sz w:val="32"/>
          <w:highlight w:val="none"/>
        </w:rPr>
        <w:t>年度</w:t>
      </w:r>
      <w:r>
        <w:rPr>
          <w:rFonts w:hint="default" w:ascii="Times New Roman" w:hAnsi="Times New Roman" w:cs="Times New Roman"/>
          <w:sz w:val="32"/>
          <w:highlight w:val="none"/>
          <w:lang w:val="en-US" w:eastAsia="zh-CN"/>
        </w:rPr>
        <w:t>中央水利发展资金共到位</w:t>
      </w:r>
      <w:r>
        <w:rPr>
          <w:rFonts w:hint="default" w:ascii="Times New Roman" w:hAnsi="Times New Roman" w:cs="Times New Roman"/>
          <w:sz w:val="32"/>
          <w:highlight w:val="none"/>
          <w:lang w:eastAsia="zh-CN"/>
        </w:rPr>
        <w:t>212864.23</w:t>
      </w:r>
      <w:r>
        <w:rPr>
          <w:rFonts w:hint="default" w:ascii="Times New Roman" w:hAnsi="Times New Roman" w:cs="Times New Roman"/>
          <w:sz w:val="32"/>
          <w:highlight w:val="none"/>
          <w:lang w:val="en-US" w:eastAsia="zh-CN"/>
        </w:rPr>
        <w:t>万元，扣除整合资金后，专项用于水利项目资金到位</w:t>
      </w:r>
      <w:r>
        <w:rPr>
          <w:rFonts w:hint="default" w:ascii="Times New Roman" w:hAnsi="Times New Roman" w:cs="Times New Roman"/>
          <w:sz w:val="32"/>
          <w:highlight w:val="none"/>
          <w:lang w:eastAsia="zh-CN"/>
        </w:rPr>
        <w:t>142224.23</w:t>
      </w:r>
      <w:r>
        <w:rPr>
          <w:rFonts w:hint="default" w:ascii="Times New Roman" w:hAnsi="Times New Roman" w:cs="Times New Roman"/>
          <w:sz w:val="32"/>
          <w:highlight w:val="none"/>
          <w:lang w:val="en-US" w:eastAsia="zh-CN"/>
        </w:rPr>
        <w:t>万元，</w:t>
      </w:r>
      <w:r>
        <w:rPr>
          <w:rFonts w:hint="default" w:ascii="Times New Roman" w:hAnsi="Times New Roman" w:cs="Times New Roman"/>
          <w:sz w:val="32"/>
          <w:highlight w:val="none"/>
        </w:rPr>
        <w:t>资金到位率100%。（详见下表）</w:t>
      </w:r>
    </w:p>
    <w:p>
      <w:pPr>
        <w:keepNext w:val="0"/>
        <w:keepLines w:val="0"/>
        <w:pageBreakBefore w:val="0"/>
        <w:kinsoku/>
        <w:wordWrap/>
        <w:overflowPunct/>
        <w:topLinePunct w:val="0"/>
        <w:bidi w:val="0"/>
        <w:spacing w:line="560" w:lineRule="exact"/>
        <w:jc w:val="center"/>
        <w:rPr>
          <w:rFonts w:hint="default" w:ascii="Times New Roman" w:hAnsi="Times New Roman" w:cs="Times New Roman"/>
        </w:rPr>
      </w:pPr>
      <w:r>
        <w:rPr>
          <w:rFonts w:hint="default" w:ascii="Times New Roman" w:hAnsi="Times New Roman" w:eastAsia="方正小标宋简体" w:cs="Times New Roman"/>
          <w:sz w:val="36"/>
          <w:szCs w:val="36"/>
        </w:rPr>
        <w:t>202</w:t>
      </w:r>
      <w:r>
        <w:rPr>
          <w:rFonts w:hint="default" w:ascii="Times New Roman" w:hAnsi="Times New Roman" w:eastAsia="方正小标宋简体" w:cs="Times New Roman"/>
          <w:sz w:val="36"/>
          <w:szCs w:val="36"/>
          <w:lang w:eastAsia="zh-CN"/>
        </w:rPr>
        <w:t>3</w:t>
      </w:r>
      <w:r>
        <w:rPr>
          <w:rFonts w:hint="default" w:ascii="Times New Roman" w:hAnsi="Times New Roman" w:eastAsia="方正小标宋简体" w:cs="Times New Roman"/>
          <w:sz w:val="36"/>
          <w:szCs w:val="36"/>
        </w:rPr>
        <w:t>年度水利发展资金到位情况表</w:t>
      </w:r>
    </w:p>
    <w:tbl>
      <w:tblPr>
        <w:tblStyle w:val="8"/>
        <w:tblW w:w="8835" w:type="dxa"/>
        <w:jc w:val="center"/>
        <w:tblInd w:w="0" w:type="dxa"/>
        <w:tblLayout w:type="fixed"/>
        <w:tblCellMar>
          <w:top w:w="0" w:type="dxa"/>
          <w:left w:w="108" w:type="dxa"/>
          <w:bottom w:w="0" w:type="dxa"/>
          <w:right w:w="108" w:type="dxa"/>
        </w:tblCellMar>
      </w:tblPr>
      <w:tblGrid>
        <w:gridCol w:w="4023"/>
        <w:gridCol w:w="1700"/>
        <w:gridCol w:w="1419"/>
        <w:gridCol w:w="1693"/>
      </w:tblGrid>
      <w:tr>
        <w:tblPrEx>
          <w:tblLayout w:type="fixed"/>
          <w:tblCellMar>
            <w:top w:w="0" w:type="dxa"/>
            <w:left w:w="108" w:type="dxa"/>
            <w:bottom w:w="0" w:type="dxa"/>
            <w:right w:w="108" w:type="dxa"/>
          </w:tblCellMar>
        </w:tblPrEx>
        <w:trPr>
          <w:trHeight w:val="288" w:hRule="atLeast"/>
          <w:tblHeader/>
          <w:jc w:val="center"/>
        </w:trPr>
        <w:tc>
          <w:tcPr>
            <w:tcW w:w="402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kinsoku/>
              <w:wordWrap/>
              <w:overflowPunct/>
              <w:topLinePunct w:val="0"/>
              <w:bidi w:val="0"/>
              <w:ind w:firstLine="400"/>
              <w:jc w:val="center"/>
              <w:rPr>
                <w:rFonts w:hint="default" w:ascii="Times New Roman" w:hAnsi="Times New Roman" w:eastAsia="宋体" w:cs="Times New Roman"/>
                <w:color w:val="000000"/>
                <w:kern w:val="0"/>
                <w:sz w:val="20"/>
                <w:szCs w:val="20"/>
              </w:rPr>
            </w:pPr>
            <w:r>
              <w:rPr>
                <w:rFonts w:hint="default" w:ascii="Times New Roman" w:hAnsi="Times New Roman" w:eastAsia="宋体" w:cs="Times New Roman"/>
                <w:color w:val="000000"/>
                <w:kern w:val="0"/>
                <w:sz w:val="20"/>
                <w:szCs w:val="20"/>
              </w:rPr>
              <w:t>项目类型</w:t>
            </w:r>
          </w:p>
        </w:tc>
        <w:tc>
          <w:tcPr>
            <w:tcW w:w="4812" w:type="dxa"/>
            <w:gridSpan w:val="3"/>
            <w:tcBorders>
              <w:top w:val="single" w:color="auto" w:sz="4" w:space="0"/>
              <w:left w:val="nil"/>
              <w:bottom w:val="single" w:color="auto" w:sz="4" w:space="0"/>
              <w:right w:val="single" w:color="000000" w:sz="4" w:space="0"/>
            </w:tcBorders>
            <w:shd w:val="clear" w:color="auto" w:fill="auto"/>
            <w:vAlign w:val="center"/>
          </w:tcPr>
          <w:p>
            <w:pPr>
              <w:keepNext w:val="0"/>
              <w:keepLines w:val="0"/>
              <w:pageBreakBefore w:val="0"/>
              <w:kinsoku/>
              <w:wordWrap/>
              <w:overflowPunct/>
              <w:topLinePunct w:val="0"/>
              <w:bidi w:val="0"/>
              <w:jc w:val="center"/>
              <w:rPr>
                <w:rFonts w:hint="default" w:ascii="Times New Roman" w:hAnsi="Times New Roman" w:eastAsia="宋体" w:cs="Times New Roman"/>
                <w:color w:val="000000"/>
                <w:kern w:val="0"/>
                <w:sz w:val="20"/>
                <w:szCs w:val="20"/>
              </w:rPr>
            </w:pPr>
            <w:r>
              <w:rPr>
                <w:rFonts w:hint="default" w:ascii="Times New Roman" w:hAnsi="Times New Roman" w:eastAsia="宋体" w:cs="Times New Roman"/>
                <w:color w:val="000000"/>
                <w:kern w:val="0"/>
                <w:sz w:val="20"/>
                <w:szCs w:val="20"/>
              </w:rPr>
              <w:t>扣除</w:t>
            </w:r>
            <w:r>
              <w:rPr>
                <w:rFonts w:hint="default" w:ascii="Times New Roman" w:hAnsi="Times New Roman" w:eastAsia="宋体" w:cs="Times New Roman"/>
                <w:color w:val="000000"/>
                <w:kern w:val="0"/>
                <w:sz w:val="20"/>
                <w:szCs w:val="20"/>
                <w:lang w:eastAsia="zh-CN"/>
              </w:rPr>
              <w:t>脱贫县</w:t>
            </w:r>
            <w:r>
              <w:rPr>
                <w:rFonts w:hint="default" w:ascii="Times New Roman" w:hAnsi="Times New Roman" w:eastAsia="宋体" w:cs="Times New Roman"/>
                <w:color w:val="000000"/>
                <w:kern w:val="0"/>
                <w:sz w:val="20"/>
                <w:szCs w:val="20"/>
              </w:rPr>
              <w:t>资金（万元）</w:t>
            </w:r>
          </w:p>
        </w:tc>
      </w:tr>
      <w:tr>
        <w:tblPrEx>
          <w:tblLayout w:type="fixed"/>
          <w:tblCellMar>
            <w:top w:w="0" w:type="dxa"/>
            <w:left w:w="108" w:type="dxa"/>
            <w:bottom w:w="0" w:type="dxa"/>
            <w:right w:w="108" w:type="dxa"/>
          </w:tblCellMar>
        </w:tblPrEx>
        <w:trPr>
          <w:trHeight w:val="355" w:hRule="atLeast"/>
          <w:tblHeader/>
          <w:jc w:val="center"/>
        </w:trPr>
        <w:tc>
          <w:tcPr>
            <w:tcW w:w="4023"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kinsoku/>
              <w:wordWrap/>
              <w:overflowPunct/>
              <w:topLinePunct w:val="0"/>
              <w:bidi w:val="0"/>
              <w:jc w:val="left"/>
              <w:rPr>
                <w:rFonts w:hint="default" w:ascii="Times New Roman" w:hAnsi="Times New Roman" w:eastAsia="宋体" w:cs="Times New Roman"/>
                <w:color w:val="000000"/>
                <w:kern w:val="0"/>
                <w:sz w:val="20"/>
                <w:szCs w:val="20"/>
              </w:rPr>
            </w:pPr>
          </w:p>
        </w:tc>
        <w:tc>
          <w:tcPr>
            <w:tcW w:w="1700" w:type="dxa"/>
            <w:tcBorders>
              <w:top w:val="nil"/>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bidi w:val="0"/>
              <w:jc w:val="center"/>
              <w:rPr>
                <w:rFonts w:hint="default" w:ascii="Times New Roman" w:hAnsi="Times New Roman" w:eastAsia="宋体" w:cs="Times New Roman"/>
                <w:color w:val="000000"/>
                <w:kern w:val="0"/>
                <w:sz w:val="20"/>
                <w:szCs w:val="20"/>
              </w:rPr>
            </w:pPr>
            <w:r>
              <w:rPr>
                <w:rFonts w:hint="default" w:ascii="Times New Roman" w:hAnsi="Times New Roman" w:eastAsia="宋体" w:cs="Times New Roman"/>
                <w:color w:val="000000"/>
                <w:kern w:val="0"/>
                <w:sz w:val="20"/>
                <w:szCs w:val="20"/>
              </w:rPr>
              <w:t>预算数</w:t>
            </w:r>
          </w:p>
        </w:tc>
        <w:tc>
          <w:tcPr>
            <w:tcW w:w="1419" w:type="dxa"/>
            <w:tcBorders>
              <w:top w:val="nil"/>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bidi w:val="0"/>
              <w:jc w:val="center"/>
              <w:rPr>
                <w:rFonts w:hint="default" w:ascii="Times New Roman" w:hAnsi="Times New Roman" w:eastAsia="宋体" w:cs="Times New Roman"/>
                <w:color w:val="000000"/>
                <w:kern w:val="0"/>
                <w:sz w:val="20"/>
                <w:szCs w:val="20"/>
              </w:rPr>
            </w:pPr>
            <w:r>
              <w:rPr>
                <w:rFonts w:hint="default" w:ascii="Times New Roman" w:hAnsi="Times New Roman" w:eastAsia="宋体" w:cs="Times New Roman"/>
                <w:color w:val="000000"/>
                <w:kern w:val="0"/>
                <w:sz w:val="20"/>
                <w:szCs w:val="20"/>
              </w:rPr>
              <w:t>实际到位数</w:t>
            </w:r>
          </w:p>
        </w:tc>
        <w:tc>
          <w:tcPr>
            <w:tcW w:w="1693" w:type="dxa"/>
            <w:tcBorders>
              <w:top w:val="nil"/>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bidi w:val="0"/>
              <w:jc w:val="center"/>
              <w:rPr>
                <w:rFonts w:hint="default" w:ascii="Times New Roman" w:hAnsi="Times New Roman" w:eastAsia="宋体" w:cs="Times New Roman"/>
                <w:color w:val="000000"/>
                <w:kern w:val="0"/>
                <w:sz w:val="20"/>
                <w:szCs w:val="20"/>
              </w:rPr>
            </w:pPr>
            <w:r>
              <w:rPr>
                <w:rFonts w:hint="default" w:ascii="Times New Roman" w:hAnsi="Times New Roman" w:eastAsia="宋体" w:cs="Times New Roman"/>
                <w:color w:val="000000"/>
                <w:kern w:val="0"/>
                <w:sz w:val="20"/>
                <w:szCs w:val="20"/>
              </w:rPr>
              <w:t>资金到位率（%）</w:t>
            </w:r>
          </w:p>
        </w:tc>
      </w:tr>
      <w:tr>
        <w:tblPrEx>
          <w:tblLayout w:type="fixed"/>
          <w:tblCellMar>
            <w:top w:w="0" w:type="dxa"/>
            <w:left w:w="108" w:type="dxa"/>
            <w:bottom w:w="0" w:type="dxa"/>
            <w:right w:w="108" w:type="dxa"/>
          </w:tblCellMar>
        </w:tblPrEx>
        <w:trPr>
          <w:trHeight w:val="454" w:hRule="exact"/>
          <w:jc w:val="center"/>
        </w:trPr>
        <w:tc>
          <w:tcPr>
            <w:tcW w:w="4023"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kinsoku/>
              <w:wordWrap/>
              <w:overflowPunct/>
              <w:topLinePunct w:val="0"/>
              <w:bidi w:val="0"/>
              <w:jc w:val="center"/>
              <w:rPr>
                <w:rFonts w:hint="default" w:ascii="Times New Roman" w:hAnsi="Times New Roman" w:eastAsia="宋体" w:cs="Times New Roman"/>
                <w:b/>
                <w:color w:val="000000"/>
                <w:kern w:val="0"/>
                <w:sz w:val="20"/>
                <w:szCs w:val="20"/>
              </w:rPr>
            </w:pPr>
            <w:r>
              <w:rPr>
                <w:rFonts w:hint="default" w:ascii="Times New Roman" w:hAnsi="Times New Roman" w:eastAsia="宋体" w:cs="Times New Roman"/>
                <w:b/>
                <w:color w:val="000000"/>
                <w:kern w:val="0"/>
                <w:sz w:val="20"/>
                <w:szCs w:val="20"/>
              </w:rPr>
              <w:t>合计</w:t>
            </w:r>
          </w:p>
        </w:tc>
        <w:tc>
          <w:tcPr>
            <w:tcW w:w="1700" w:type="dxa"/>
            <w:tcBorders>
              <w:top w:val="nil"/>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bidi w:val="0"/>
              <w:jc w:val="center"/>
              <w:rPr>
                <w:rFonts w:hint="default" w:ascii="Times New Roman" w:hAnsi="Times New Roman" w:eastAsia="宋体" w:cs="Times New Roman"/>
                <w:b/>
                <w:color w:val="000000"/>
                <w:kern w:val="0"/>
                <w:sz w:val="20"/>
                <w:szCs w:val="20"/>
              </w:rPr>
            </w:pPr>
            <w:r>
              <w:rPr>
                <w:rFonts w:hint="default" w:ascii="Times New Roman" w:hAnsi="Times New Roman" w:eastAsia="宋体" w:cs="Times New Roman"/>
                <w:b/>
                <w:color w:val="000000"/>
                <w:kern w:val="0"/>
                <w:sz w:val="20"/>
                <w:szCs w:val="20"/>
              </w:rPr>
              <w:t>142224.23</w:t>
            </w:r>
          </w:p>
        </w:tc>
        <w:tc>
          <w:tcPr>
            <w:tcW w:w="1419" w:type="dxa"/>
            <w:tcBorders>
              <w:top w:val="nil"/>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bidi w:val="0"/>
              <w:jc w:val="center"/>
              <w:rPr>
                <w:rFonts w:hint="default" w:ascii="Times New Roman" w:hAnsi="Times New Roman" w:eastAsia="宋体" w:cs="Times New Roman"/>
                <w:b/>
                <w:color w:val="000000"/>
                <w:kern w:val="0"/>
                <w:sz w:val="20"/>
                <w:szCs w:val="20"/>
              </w:rPr>
            </w:pPr>
            <w:r>
              <w:rPr>
                <w:rFonts w:hint="default" w:ascii="Times New Roman" w:hAnsi="Times New Roman" w:eastAsia="宋体" w:cs="Times New Roman"/>
                <w:b/>
                <w:color w:val="000000"/>
                <w:kern w:val="0"/>
                <w:sz w:val="20"/>
                <w:szCs w:val="20"/>
              </w:rPr>
              <w:t>142224.23</w:t>
            </w:r>
          </w:p>
        </w:tc>
        <w:tc>
          <w:tcPr>
            <w:tcW w:w="1693" w:type="dxa"/>
            <w:tcBorders>
              <w:top w:val="nil"/>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bidi w:val="0"/>
              <w:jc w:val="center"/>
              <w:rPr>
                <w:rFonts w:hint="default" w:ascii="Times New Roman" w:hAnsi="Times New Roman" w:eastAsia="宋体" w:cs="Times New Roman"/>
                <w:b/>
                <w:color w:val="000000"/>
                <w:kern w:val="0"/>
                <w:sz w:val="20"/>
                <w:szCs w:val="20"/>
              </w:rPr>
            </w:pPr>
            <w:r>
              <w:rPr>
                <w:rFonts w:hint="default" w:ascii="Times New Roman" w:hAnsi="Times New Roman" w:eastAsia="宋体" w:cs="Times New Roman"/>
                <w:b/>
                <w:color w:val="000000"/>
                <w:kern w:val="0"/>
                <w:sz w:val="20"/>
                <w:szCs w:val="20"/>
              </w:rPr>
              <w:t>100%</w:t>
            </w:r>
          </w:p>
        </w:tc>
      </w:tr>
      <w:tr>
        <w:tblPrEx>
          <w:tblLayout w:type="fixed"/>
          <w:tblCellMar>
            <w:top w:w="0" w:type="dxa"/>
            <w:left w:w="108" w:type="dxa"/>
            <w:bottom w:w="0" w:type="dxa"/>
            <w:right w:w="108" w:type="dxa"/>
          </w:tblCellMar>
        </w:tblPrEx>
        <w:trPr>
          <w:trHeight w:val="454" w:hRule="exact"/>
          <w:jc w:val="center"/>
        </w:trPr>
        <w:tc>
          <w:tcPr>
            <w:tcW w:w="4023"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kinsoku/>
              <w:wordWrap/>
              <w:overflowPunct/>
              <w:topLinePunct w:val="0"/>
              <w:bidi w:val="0"/>
              <w:jc w:val="center"/>
              <w:rPr>
                <w:rFonts w:hint="default" w:ascii="Times New Roman" w:hAnsi="Times New Roman" w:eastAsia="宋体" w:cs="Times New Roman"/>
                <w:bCs/>
                <w:kern w:val="0"/>
                <w:sz w:val="20"/>
                <w:szCs w:val="20"/>
              </w:rPr>
            </w:pPr>
            <w:r>
              <w:rPr>
                <w:rFonts w:hint="default" w:ascii="Times New Roman" w:hAnsi="Times New Roman" w:eastAsia="宋体" w:cs="Times New Roman"/>
                <w:bCs/>
                <w:kern w:val="0"/>
                <w:sz w:val="20"/>
                <w:szCs w:val="20"/>
              </w:rPr>
              <w:t>中小河流治理</w:t>
            </w:r>
          </w:p>
        </w:tc>
        <w:tc>
          <w:tcPr>
            <w:tcW w:w="1700" w:type="dxa"/>
            <w:tcBorders>
              <w:top w:val="nil"/>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bidi w:val="0"/>
              <w:jc w:val="center"/>
              <w:rPr>
                <w:rFonts w:hint="default" w:ascii="Times New Roman" w:hAnsi="Times New Roman" w:eastAsia="宋体" w:cs="Times New Roman"/>
                <w:color w:val="000000"/>
                <w:kern w:val="0"/>
                <w:sz w:val="20"/>
                <w:szCs w:val="20"/>
                <w:lang w:eastAsia="zh-CN"/>
              </w:rPr>
            </w:pPr>
            <w:r>
              <w:rPr>
                <w:rFonts w:hint="default" w:ascii="Times New Roman" w:hAnsi="Times New Roman" w:eastAsia="宋体" w:cs="Times New Roman"/>
                <w:color w:val="000000"/>
                <w:kern w:val="0"/>
                <w:sz w:val="20"/>
                <w:szCs w:val="20"/>
                <w:lang w:eastAsia="zh-CN"/>
              </w:rPr>
              <w:t>5921</w:t>
            </w:r>
            <w:r>
              <w:rPr>
                <w:rFonts w:hint="default" w:ascii="Times New Roman" w:hAnsi="Times New Roman" w:eastAsia="宋体" w:cs="Times New Roman"/>
                <w:color w:val="000000"/>
                <w:kern w:val="0"/>
                <w:sz w:val="20"/>
                <w:szCs w:val="20"/>
                <w:lang w:val="en-US" w:eastAsia="zh-CN"/>
              </w:rPr>
              <w:t>2</w:t>
            </w:r>
            <w:r>
              <w:rPr>
                <w:rFonts w:hint="default" w:ascii="Times New Roman" w:hAnsi="Times New Roman" w:eastAsia="宋体" w:cs="Times New Roman"/>
                <w:color w:val="000000"/>
                <w:kern w:val="0"/>
                <w:sz w:val="20"/>
                <w:szCs w:val="20"/>
                <w:lang w:eastAsia="zh-CN"/>
              </w:rPr>
              <w:t>.54</w:t>
            </w:r>
          </w:p>
        </w:tc>
        <w:tc>
          <w:tcPr>
            <w:tcW w:w="1419" w:type="dxa"/>
            <w:tcBorders>
              <w:top w:val="nil"/>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bidi w:val="0"/>
              <w:jc w:val="center"/>
              <w:rPr>
                <w:rFonts w:hint="default" w:ascii="Times New Roman" w:hAnsi="Times New Roman" w:eastAsia="宋体" w:cs="Times New Roman"/>
                <w:color w:val="000000"/>
                <w:kern w:val="0"/>
                <w:sz w:val="20"/>
                <w:szCs w:val="20"/>
              </w:rPr>
            </w:pPr>
            <w:r>
              <w:rPr>
                <w:rFonts w:hint="default" w:ascii="Times New Roman" w:hAnsi="Times New Roman" w:eastAsia="宋体" w:cs="Times New Roman"/>
                <w:color w:val="000000"/>
                <w:kern w:val="0"/>
                <w:sz w:val="20"/>
                <w:szCs w:val="20"/>
                <w:lang w:eastAsia="zh-CN"/>
              </w:rPr>
              <w:t>5921</w:t>
            </w:r>
            <w:r>
              <w:rPr>
                <w:rFonts w:hint="default" w:ascii="Times New Roman" w:hAnsi="Times New Roman" w:eastAsia="宋体" w:cs="Times New Roman"/>
                <w:color w:val="000000"/>
                <w:kern w:val="0"/>
                <w:sz w:val="20"/>
                <w:szCs w:val="20"/>
                <w:lang w:val="en-US" w:eastAsia="zh-CN"/>
              </w:rPr>
              <w:t>2</w:t>
            </w:r>
            <w:r>
              <w:rPr>
                <w:rFonts w:hint="default" w:ascii="Times New Roman" w:hAnsi="Times New Roman" w:eastAsia="宋体" w:cs="Times New Roman"/>
                <w:color w:val="000000"/>
                <w:kern w:val="0"/>
                <w:sz w:val="20"/>
                <w:szCs w:val="20"/>
                <w:lang w:eastAsia="zh-CN"/>
              </w:rPr>
              <w:t>.54</w:t>
            </w:r>
          </w:p>
        </w:tc>
        <w:tc>
          <w:tcPr>
            <w:tcW w:w="1693" w:type="dxa"/>
            <w:tcBorders>
              <w:top w:val="nil"/>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bidi w:val="0"/>
              <w:jc w:val="center"/>
              <w:rPr>
                <w:rFonts w:hint="default" w:ascii="Times New Roman" w:hAnsi="Times New Roman" w:eastAsia="宋体" w:cs="Times New Roman"/>
                <w:color w:val="000000"/>
                <w:kern w:val="0"/>
                <w:sz w:val="20"/>
                <w:szCs w:val="20"/>
              </w:rPr>
            </w:pPr>
            <w:r>
              <w:rPr>
                <w:rFonts w:hint="default" w:ascii="Times New Roman" w:hAnsi="Times New Roman" w:eastAsia="宋体" w:cs="Times New Roman"/>
                <w:color w:val="000000"/>
                <w:kern w:val="0"/>
                <w:sz w:val="20"/>
                <w:szCs w:val="20"/>
              </w:rPr>
              <w:t>100%</w:t>
            </w:r>
          </w:p>
        </w:tc>
      </w:tr>
      <w:tr>
        <w:tblPrEx>
          <w:tblLayout w:type="fixed"/>
          <w:tblCellMar>
            <w:top w:w="0" w:type="dxa"/>
            <w:left w:w="108" w:type="dxa"/>
            <w:bottom w:w="0" w:type="dxa"/>
            <w:right w:w="108" w:type="dxa"/>
          </w:tblCellMar>
        </w:tblPrEx>
        <w:trPr>
          <w:trHeight w:val="454" w:hRule="exact"/>
          <w:jc w:val="center"/>
        </w:trPr>
        <w:tc>
          <w:tcPr>
            <w:tcW w:w="4023"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kinsoku/>
              <w:wordWrap/>
              <w:overflowPunct/>
              <w:topLinePunct w:val="0"/>
              <w:bidi w:val="0"/>
              <w:jc w:val="center"/>
              <w:rPr>
                <w:rFonts w:hint="default" w:ascii="Times New Roman" w:hAnsi="Times New Roman" w:eastAsia="宋体" w:cs="Times New Roman"/>
                <w:bCs/>
                <w:kern w:val="0"/>
                <w:sz w:val="20"/>
                <w:szCs w:val="20"/>
                <w:lang w:eastAsia="zh-CN"/>
              </w:rPr>
            </w:pPr>
            <w:r>
              <w:rPr>
                <w:rFonts w:hint="default" w:ascii="Times New Roman" w:hAnsi="Times New Roman" w:eastAsia="宋体" w:cs="Times New Roman"/>
                <w:bCs/>
                <w:kern w:val="0"/>
                <w:sz w:val="20"/>
                <w:szCs w:val="20"/>
                <w:lang w:eastAsia="zh-CN"/>
              </w:rPr>
              <w:t>地下水超采治理</w:t>
            </w:r>
          </w:p>
        </w:tc>
        <w:tc>
          <w:tcPr>
            <w:tcW w:w="1700" w:type="dxa"/>
            <w:tcBorders>
              <w:top w:val="nil"/>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bidi w:val="0"/>
              <w:jc w:val="center"/>
              <w:rPr>
                <w:rFonts w:hint="default" w:ascii="Times New Roman" w:hAnsi="Times New Roman" w:eastAsia="宋体" w:cs="Times New Roman"/>
                <w:color w:val="000000"/>
                <w:kern w:val="0"/>
                <w:sz w:val="20"/>
                <w:szCs w:val="20"/>
                <w:lang w:val="en-US" w:eastAsia="zh-CN"/>
              </w:rPr>
            </w:pPr>
            <w:r>
              <w:rPr>
                <w:rFonts w:hint="default" w:ascii="Times New Roman" w:hAnsi="Times New Roman" w:eastAsia="宋体" w:cs="Times New Roman"/>
                <w:color w:val="000000"/>
                <w:kern w:val="0"/>
                <w:sz w:val="20"/>
                <w:szCs w:val="20"/>
                <w:lang w:eastAsia="zh-CN"/>
              </w:rPr>
              <w:t>1000</w:t>
            </w:r>
            <w:r>
              <w:rPr>
                <w:rFonts w:hint="default" w:ascii="Times New Roman" w:hAnsi="Times New Roman" w:eastAsia="宋体" w:cs="Times New Roman"/>
                <w:color w:val="000000"/>
                <w:kern w:val="0"/>
                <w:sz w:val="20"/>
                <w:szCs w:val="20"/>
                <w:lang w:val="en-US" w:eastAsia="zh-CN"/>
              </w:rPr>
              <w:t>0</w:t>
            </w:r>
          </w:p>
        </w:tc>
        <w:tc>
          <w:tcPr>
            <w:tcW w:w="1419" w:type="dxa"/>
            <w:tcBorders>
              <w:top w:val="nil"/>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bidi w:val="0"/>
              <w:jc w:val="center"/>
              <w:rPr>
                <w:rFonts w:hint="default" w:ascii="Times New Roman" w:hAnsi="Times New Roman" w:eastAsia="宋体" w:cs="Times New Roman"/>
                <w:color w:val="000000"/>
                <w:kern w:val="0"/>
                <w:sz w:val="20"/>
                <w:szCs w:val="20"/>
                <w:lang w:val="en-US" w:eastAsia="zh-CN"/>
              </w:rPr>
            </w:pPr>
            <w:r>
              <w:rPr>
                <w:rFonts w:hint="default" w:ascii="Times New Roman" w:hAnsi="Times New Roman" w:eastAsia="宋体" w:cs="Times New Roman"/>
                <w:color w:val="000000"/>
                <w:kern w:val="0"/>
                <w:sz w:val="20"/>
                <w:szCs w:val="20"/>
                <w:lang w:eastAsia="zh-CN"/>
              </w:rPr>
              <w:t>1000</w:t>
            </w:r>
            <w:r>
              <w:rPr>
                <w:rFonts w:hint="default" w:ascii="Times New Roman" w:hAnsi="Times New Roman" w:eastAsia="宋体" w:cs="Times New Roman"/>
                <w:color w:val="000000"/>
                <w:kern w:val="0"/>
                <w:sz w:val="20"/>
                <w:szCs w:val="20"/>
                <w:lang w:val="en-US" w:eastAsia="zh-CN"/>
              </w:rPr>
              <w:t>0</w:t>
            </w:r>
          </w:p>
        </w:tc>
        <w:tc>
          <w:tcPr>
            <w:tcW w:w="1693" w:type="dxa"/>
            <w:tcBorders>
              <w:top w:val="nil"/>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bidi w:val="0"/>
              <w:jc w:val="center"/>
              <w:rPr>
                <w:rFonts w:hint="default" w:ascii="Times New Roman" w:hAnsi="Times New Roman" w:eastAsia="宋体" w:cs="Times New Roman"/>
                <w:color w:val="000000"/>
                <w:kern w:val="0"/>
                <w:sz w:val="20"/>
                <w:szCs w:val="20"/>
                <w:lang w:val="en-US" w:eastAsia="zh-CN"/>
              </w:rPr>
            </w:pPr>
            <w:r>
              <w:rPr>
                <w:rFonts w:hint="default" w:ascii="Times New Roman" w:hAnsi="Times New Roman" w:eastAsia="宋体" w:cs="Times New Roman"/>
                <w:color w:val="000000"/>
                <w:kern w:val="0"/>
                <w:sz w:val="20"/>
                <w:szCs w:val="20"/>
                <w:lang w:val="en-US" w:eastAsia="zh-CN"/>
              </w:rPr>
              <w:t>100%</w:t>
            </w:r>
          </w:p>
        </w:tc>
      </w:tr>
      <w:tr>
        <w:tblPrEx>
          <w:tblLayout w:type="fixed"/>
          <w:tblCellMar>
            <w:top w:w="0" w:type="dxa"/>
            <w:left w:w="108" w:type="dxa"/>
            <w:bottom w:w="0" w:type="dxa"/>
            <w:right w:w="108" w:type="dxa"/>
          </w:tblCellMar>
        </w:tblPrEx>
        <w:trPr>
          <w:trHeight w:val="454" w:hRule="exact"/>
          <w:jc w:val="center"/>
        </w:trPr>
        <w:tc>
          <w:tcPr>
            <w:tcW w:w="4023"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kinsoku/>
              <w:wordWrap/>
              <w:overflowPunct/>
              <w:topLinePunct w:val="0"/>
              <w:bidi w:val="0"/>
              <w:jc w:val="center"/>
              <w:rPr>
                <w:rFonts w:hint="default" w:ascii="Times New Roman" w:hAnsi="Times New Roman" w:eastAsia="宋体" w:cs="Times New Roman"/>
                <w:bCs/>
                <w:kern w:val="0"/>
                <w:sz w:val="20"/>
                <w:szCs w:val="20"/>
                <w:lang w:val="en-US" w:eastAsia="zh-CN" w:bidi="ar-SA"/>
              </w:rPr>
            </w:pPr>
            <w:r>
              <w:rPr>
                <w:rFonts w:hint="default" w:ascii="Times New Roman" w:hAnsi="Times New Roman" w:eastAsia="宋体" w:cs="Times New Roman"/>
                <w:bCs/>
                <w:kern w:val="0"/>
                <w:sz w:val="20"/>
                <w:szCs w:val="20"/>
              </w:rPr>
              <w:t>山洪灾害防治</w:t>
            </w:r>
          </w:p>
        </w:tc>
        <w:tc>
          <w:tcPr>
            <w:tcW w:w="1700" w:type="dxa"/>
            <w:tcBorders>
              <w:top w:val="nil"/>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bidi w:val="0"/>
              <w:jc w:val="center"/>
              <w:rPr>
                <w:rFonts w:hint="default" w:ascii="Times New Roman" w:hAnsi="Times New Roman" w:eastAsia="宋体" w:cs="Times New Roman"/>
                <w:color w:val="000000"/>
                <w:kern w:val="0"/>
                <w:sz w:val="20"/>
                <w:szCs w:val="20"/>
                <w:lang w:eastAsia="zh-CN" w:bidi="ar-SA"/>
              </w:rPr>
            </w:pPr>
            <w:r>
              <w:rPr>
                <w:rFonts w:hint="default" w:ascii="Times New Roman" w:hAnsi="Times New Roman" w:eastAsia="宋体" w:cs="Times New Roman"/>
                <w:color w:val="000000"/>
                <w:kern w:val="0"/>
                <w:sz w:val="20"/>
                <w:szCs w:val="20"/>
                <w:lang w:eastAsia="zh-CN" w:bidi="ar-SA"/>
              </w:rPr>
              <w:t>3869</w:t>
            </w:r>
          </w:p>
        </w:tc>
        <w:tc>
          <w:tcPr>
            <w:tcW w:w="1419" w:type="dxa"/>
            <w:tcBorders>
              <w:top w:val="nil"/>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bidi w:val="0"/>
              <w:jc w:val="center"/>
              <w:rPr>
                <w:rFonts w:hint="default" w:ascii="Times New Roman" w:hAnsi="Times New Roman" w:eastAsia="宋体" w:cs="Times New Roman"/>
                <w:color w:val="000000"/>
                <w:kern w:val="0"/>
                <w:sz w:val="20"/>
                <w:szCs w:val="20"/>
                <w:lang w:eastAsia="zh-CN" w:bidi="ar-SA"/>
              </w:rPr>
            </w:pPr>
            <w:r>
              <w:rPr>
                <w:rFonts w:hint="default" w:ascii="Times New Roman" w:hAnsi="Times New Roman" w:eastAsia="宋体" w:cs="Times New Roman"/>
                <w:color w:val="000000"/>
                <w:kern w:val="0"/>
                <w:sz w:val="20"/>
                <w:szCs w:val="20"/>
                <w:lang w:eastAsia="zh-CN" w:bidi="ar-SA"/>
              </w:rPr>
              <w:t>3869</w:t>
            </w:r>
          </w:p>
        </w:tc>
        <w:tc>
          <w:tcPr>
            <w:tcW w:w="1693" w:type="dxa"/>
            <w:tcBorders>
              <w:top w:val="nil"/>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bidi w:val="0"/>
              <w:jc w:val="center"/>
              <w:rPr>
                <w:rFonts w:hint="default" w:ascii="Times New Roman" w:hAnsi="Times New Roman" w:eastAsia="宋体" w:cs="Times New Roman"/>
                <w:color w:val="000000"/>
                <w:kern w:val="0"/>
                <w:sz w:val="20"/>
                <w:szCs w:val="20"/>
              </w:rPr>
            </w:pPr>
            <w:r>
              <w:rPr>
                <w:rFonts w:hint="default" w:ascii="Times New Roman" w:hAnsi="Times New Roman" w:eastAsia="宋体" w:cs="Times New Roman"/>
                <w:color w:val="000000"/>
                <w:kern w:val="0"/>
                <w:sz w:val="20"/>
                <w:szCs w:val="20"/>
              </w:rPr>
              <w:t>100%</w:t>
            </w:r>
          </w:p>
        </w:tc>
      </w:tr>
      <w:tr>
        <w:tblPrEx>
          <w:tblLayout w:type="fixed"/>
          <w:tblCellMar>
            <w:top w:w="0" w:type="dxa"/>
            <w:left w:w="108" w:type="dxa"/>
            <w:bottom w:w="0" w:type="dxa"/>
            <w:right w:w="108" w:type="dxa"/>
          </w:tblCellMar>
        </w:tblPrEx>
        <w:trPr>
          <w:trHeight w:val="503" w:hRule="exact"/>
          <w:jc w:val="center"/>
        </w:trPr>
        <w:tc>
          <w:tcPr>
            <w:tcW w:w="4023"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kinsoku/>
              <w:wordWrap/>
              <w:overflowPunct/>
              <w:topLinePunct w:val="0"/>
              <w:bidi w:val="0"/>
              <w:jc w:val="center"/>
              <w:rPr>
                <w:rFonts w:hint="default" w:ascii="Times New Roman" w:hAnsi="Times New Roman" w:eastAsia="宋体" w:cs="Times New Roman"/>
                <w:bCs/>
                <w:color w:val="000000"/>
                <w:kern w:val="0"/>
                <w:sz w:val="20"/>
                <w:szCs w:val="20"/>
                <w:lang w:val="en-US" w:eastAsia="zh-CN" w:bidi="ar-SA"/>
              </w:rPr>
            </w:pPr>
            <w:r>
              <w:rPr>
                <w:rFonts w:hint="default" w:ascii="Times New Roman" w:hAnsi="Times New Roman" w:eastAsia="宋体" w:cs="Times New Roman"/>
                <w:bCs/>
                <w:color w:val="000000"/>
                <w:kern w:val="0"/>
                <w:sz w:val="20"/>
                <w:szCs w:val="20"/>
              </w:rPr>
              <w:t>水系连通及</w:t>
            </w:r>
            <w:r>
              <w:rPr>
                <w:rFonts w:hint="default" w:ascii="Times New Roman" w:hAnsi="Times New Roman" w:eastAsia="宋体" w:cs="Times New Roman"/>
                <w:bCs/>
                <w:color w:val="000000"/>
                <w:kern w:val="0"/>
                <w:sz w:val="20"/>
                <w:szCs w:val="20"/>
                <w:lang w:eastAsia="zh-CN"/>
              </w:rPr>
              <w:t>水美乡村建设试点项目</w:t>
            </w:r>
          </w:p>
        </w:tc>
        <w:tc>
          <w:tcPr>
            <w:tcW w:w="1700" w:type="dxa"/>
            <w:tcBorders>
              <w:top w:val="nil"/>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bidi w:val="0"/>
              <w:jc w:val="center"/>
              <w:rPr>
                <w:rFonts w:hint="default" w:ascii="Times New Roman" w:hAnsi="Times New Roman" w:eastAsia="宋体" w:cs="Times New Roman"/>
                <w:color w:val="000000"/>
                <w:kern w:val="0"/>
                <w:sz w:val="20"/>
                <w:szCs w:val="20"/>
                <w:lang w:eastAsia="zh-CN" w:bidi="ar-SA"/>
              </w:rPr>
            </w:pPr>
            <w:r>
              <w:rPr>
                <w:rFonts w:hint="default" w:ascii="Times New Roman" w:hAnsi="Times New Roman" w:eastAsia="宋体" w:cs="Times New Roman"/>
                <w:color w:val="000000"/>
                <w:kern w:val="0"/>
                <w:sz w:val="20"/>
                <w:szCs w:val="20"/>
                <w:lang w:eastAsia="zh-CN"/>
              </w:rPr>
              <w:t>2900</w:t>
            </w:r>
          </w:p>
        </w:tc>
        <w:tc>
          <w:tcPr>
            <w:tcW w:w="1419" w:type="dxa"/>
            <w:tcBorders>
              <w:top w:val="nil"/>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bidi w:val="0"/>
              <w:jc w:val="center"/>
              <w:rPr>
                <w:rFonts w:hint="default" w:ascii="Times New Roman" w:hAnsi="Times New Roman" w:eastAsia="宋体" w:cs="Times New Roman"/>
                <w:color w:val="000000"/>
                <w:kern w:val="0"/>
                <w:sz w:val="20"/>
                <w:szCs w:val="20"/>
                <w:lang w:val="en-US" w:eastAsia="zh-CN" w:bidi="ar-SA"/>
              </w:rPr>
            </w:pPr>
            <w:r>
              <w:rPr>
                <w:rFonts w:hint="default" w:ascii="Times New Roman" w:hAnsi="Times New Roman" w:eastAsia="宋体" w:cs="Times New Roman"/>
                <w:color w:val="000000"/>
                <w:kern w:val="0"/>
                <w:sz w:val="20"/>
                <w:szCs w:val="20"/>
                <w:lang w:eastAsia="zh-CN"/>
              </w:rPr>
              <w:t>2900</w:t>
            </w:r>
          </w:p>
        </w:tc>
        <w:tc>
          <w:tcPr>
            <w:tcW w:w="1693" w:type="dxa"/>
            <w:tcBorders>
              <w:top w:val="nil"/>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bidi w:val="0"/>
              <w:jc w:val="center"/>
              <w:rPr>
                <w:rFonts w:hint="default" w:ascii="Times New Roman" w:hAnsi="Times New Roman" w:eastAsia="宋体" w:cs="Times New Roman"/>
                <w:color w:val="000000"/>
                <w:kern w:val="0"/>
                <w:sz w:val="20"/>
                <w:szCs w:val="20"/>
              </w:rPr>
            </w:pPr>
            <w:r>
              <w:rPr>
                <w:rFonts w:hint="default" w:ascii="Times New Roman" w:hAnsi="Times New Roman" w:eastAsia="宋体" w:cs="Times New Roman"/>
                <w:color w:val="000000"/>
                <w:kern w:val="0"/>
                <w:sz w:val="20"/>
                <w:szCs w:val="20"/>
              </w:rPr>
              <w:t>100%</w:t>
            </w:r>
          </w:p>
        </w:tc>
      </w:tr>
      <w:tr>
        <w:tblPrEx>
          <w:tblLayout w:type="fixed"/>
          <w:tblCellMar>
            <w:top w:w="0" w:type="dxa"/>
            <w:left w:w="108" w:type="dxa"/>
            <w:bottom w:w="0" w:type="dxa"/>
            <w:right w:w="108" w:type="dxa"/>
          </w:tblCellMar>
        </w:tblPrEx>
        <w:trPr>
          <w:trHeight w:val="454" w:hRule="exact"/>
          <w:jc w:val="center"/>
        </w:trPr>
        <w:tc>
          <w:tcPr>
            <w:tcW w:w="4023"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kinsoku/>
              <w:wordWrap/>
              <w:overflowPunct/>
              <w:topLinePunct w:val="0"/>
              <w:bidi w:val="0"/>
              <w:jc w:val="center"/>
              <w:rPr>
                <w:rFonts w:hint="default" w:ascii="Times New Roman" w:hAnsi="Times New Roman" w:eastAsia="宋体" w:cs="Times New Roman"/>
                <w:bCs/>
                <w:color w:val="000000"/>
                <w:kern w:val="0"/>
                <w:sz w:val="20"/>
                <w:szCs w:val="20"/>
                <w:lang w:val="en-US" w:eastAsia="zh-CN" w:bidi="ar-SA"/>
              </w:rPr>
            </w:pPr>
            <w:r>
              <w:rPr>
                <w:rFonts w:hint="default" w:ascii="Times New Roman" w:hAnsi="Times New Roman" w:eastAsia="宋体" w:cs="Times New Roman"/>
                <w:bCs/>
                <w:color w:val="000000"/>
                <w:kern w:val="0"/>
                <w:sz w:val="20"/>
                <w:szCs w:val="20"/>
              </w:rPr>
              <w:t>中型灌区节水改造</w:t>
            </w:r>
          </w:p>
        </w:tc>
        <w:tc>
          <w:tcPr>
            <w:tcW w:w="1700" w:type="dxa"/>
            <w:tcBorders>
              <w:top w:val="nil"/>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bidi w:val="0"/>
              <w:jc w:val="center"/>
              <w:rPr>
                <w:rFonts w:hint="default" w:ascii="Times New Roman" w:hAnsi="Times New Roman" w:eastAsia="宋体" w:cs="Times New Roman"/>
                <w:color w:val="000000"/>
                <w:kern w:val="0"/>
                <w:sz w:val="20"/>
                <w:szCs w:val="20"/>
                <w:lang w:eastAsia="zh-CN" w:bidi="ar-SA"/>
              </w:rPr>
            </w:pPr>
            <w:r>
              <w:rPr>
                <w:rFonts w:hint="default" w:ascii="Times New Roman" w:hAnsi="Times New Roman" w:eastAsia="宋体" w:cs="Times New Roman"/>
                <w:color w:val="000000"/>
                <w:kern w:val="0"/>
                <w:sz w:val="20"/>
                <w:szCs w:val="20"/>
                <w:lang w:eastAsia="zh-CN"/>
              </w:rPr>
              <w:t>44137.69</w:t>
            </w:r>
          </w:p>
        </w:tc>
        <w:tc>
          <w:tcPr>
            <w:tcW w:w="1419" w:type="dxa"/>
            <w:tcBorders>
              <w:top w:val="nil"/>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bidi w:val="0"/>
              <w:jc w:val="center"/>
              <w:rPr>
                <w:rFonts w:hint="default" w:ascii="Times New Roman" w:hAnsi="Times New Roman" w:eastAsia="宋体" w:cs="Times New Roman"/>
                <w:color w:val="000000"/>
                <w:kern w:val="0"/>
                <w:sz w:val="20"/>
                <w:szCs w:val="20"/>
                <w:lang w:eastAsia="zh-CN" w:bidi="ar-SA"/>
              </w:rPr>
            </w:pPr>
            <w:r>
              <w:rPr>
                <w:rFonts w:hint="default" w:ascii="Times New Roman" w:hAnsi="Times New Roman" w:eastAsia="宋体" w:cs="Times New Roman"/>
                <w:color w:val="000000"/>
                <w:kern w:val="0"/>
                <w:sz w:val="20"/>
                <w:szCs w:val="20"/>
                <w:lang w:eastAsia="zh-CN"/>
              </w:rPr>
              <w:t>44137.69</w:t>
            </w:r>
          </w:p>
        </w:tc>
        <w:tc>
          <w:tcPr>
            <w:tcW w:w="1693" w:type="dxa"/>
            <w:tcBorders>
              <w:top w:val="nil"/>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bidi w:val="0"/>
              <w:jc w:val="center"/>
              <w:rPr>
                <w:rFonts w:hint="default" w:ascii="Times New Roman" w:hAnsi="Times New Roman" w:eastAsia="宋体" w:cs="Times New Roman"/>
                <w:color w:val="000000"/>
                <w:kern w:val="0"/>
                <w:sz w:val="20"/>
                <w:szCs w:val="20"/>
              </w:rPr>
            </w:pPr>
            <w:r>
              <w:rPr>
                <w:rFonts w:hint="default" w:ascii="Times New Roman" w:hAnsi="Times New Roman" w:eastAsia="宋体" w:cs="Times New Roman"/>
                <w:color w:val="000000"/>
                <w:kern w:val="0"/>
                <w:sz w:val="20"/>
                <w:szCs w:val="20"/>
              </w:rPr>
              <w:t>100%</w:t>
            </w:r>
          </w:p>
        </w:tc>
      </w:tr>
      <w:tr>
        <w:tblPrEx>
          <w:tblLayout w:type="fixed"/>
          <w:tblCellMar>
            <w:top w:w="0" w:type="dxa"/>
            <w:left w:w="108" w:type="dxa"/>
            <w:bottom w:w="0" w:type="dxa"/>
            <w:right w:w="108" w:type="dxa"/>
          </w:tblCellMar>
        </w:tblPrEx>
        <w:trPr>
          <w:trHeight w:val="454" w:hRule="exact"/>
          <w:jc w:val="center"/>
        </w:trPr>
        <w:tc>
          <w:tcPr>
            <w:tcW w:w="4023"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kinsoku/>
              <w:wordWrap/>
              <w:overflowPunct/>
              <w:topLinePunct w:val="0"/>
              <w:bidi w:val="0"/>
              <w:jc w:val="center"/>
              <w:rPr>
                <w:rFonts w:hint="default" w:ascii="Times New Roman" w:hAnsi="Times New Roman" w:eastAsia="宋体" w:cs="Times New Roman"/>
                <w:bCs/>
                <w:color w:val="000000"/>
                <w:kern w:val="0"/>
                <w:sz w:val="20"/>
                <w:szCs w:val="20"/>
              </w:rPr>
            </w:pPr>
            <w:r>
              <w:rPr>
                <w:rFonts w:hint="default" w:ascii="Times New Roman" w:hAnsi="Times New Roman" w:eastAsia="宋体" w:cs="Times New Roman"/>
                <w:bCs/>
                <w:color w:val="000000"/>
                <w:kern w:val="0"/>
                <w:sz w:val="20"/>
                <w:szCs w:val="20"/>
              </w:rPr>
              <w:t>农业水价综合改革</w:t>
            </w:r>
          </w:p>
        </w:tc>
        <w:tc>
          <w:tcPr>
            <w:tcW w:w="1700" w:type="dxa"/>
            <w:tcBorders>
              <w:top w:val="nil"/>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bidi w:val="0"/>
              <w:jc w:val="center"/>
              <w:rPr>
                <w:rFonts w:hint="default" w:ascii="Times New Roman" w:hAnsi="Times New Roman" w:eastAsia="宋体" w:cs="Times New Roman"/>
                <w:color w:val="000000"/>
                <w:kern w:val="0"/>
                <w:sz w:val="20"/>
                <w:szCs w:val="20"/>
                <w:lang w:eastAsia="zh-CN"/>
              </w:rPr>
            </w:pPr>
            <w:r>
              <w:rPr>
                <w:rFonts w:hint="default" w:ascii="Times New Roman" w:hAnsi="Times New Roman" w:eastAsia="宋体" w:cs="Times New Roman"/>
                <w:color w:val="000000"/>
                <w:kern w:val="0"/>
                <w:sz w:val="20"/>
                <w:szCs w:val="20"/>
                <w:lang w:eastAsia="zh-CN"/>
              </w:rPr>
              <w:t>3335</w:t>
            </w:r>
          </w:p>
        </w:tc>
        <w:tc>
          <w:tcPr>
            <w:tcW w:w="1419" w:type="dxa"/>
            <w:tcBorders>
              <w:top w:val="nil"/>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bidi w:val="0"/>
              <w:jc w:val="center"/>
              <w:rPr>
                <w:rFonts w:hint="default" w:ascii="Times New Roman" w:hAnsi="Times New Roman" w:eastAsia="宋体" w:cs="Times New Roman"/>
                <w:color w:val="000000"/>
                <w:kern w:val="0"/>
                <w:sz w:val="20"/>
                <w:szCs w:val="20"/>
                <w:lang w:val="en-US" w:eastAsia="zh-CN"/>
              </w:rPr>
            </w:pPr>
            <w:r>
              <w:rPr>
                <w:rFonts w:hint="default" w:ascii="Times New Roman" w:hAnsi="Times New Roman" w:eastAsia="宋体" w:cs="Times New Roman"/>
                <w:color w:val="000000"/>
                <w:kern w:val="0"/>
                <w:sz w:val="20"/>
                <w:szCs w:val="20"/>
                <w:lang w:eastAsia="zh-CN"/>
              </w:rPr>
              <w:t>3335</w:t>
            </w:r>
          </w:p>
        </w:tc>
        <w:tc>
          <w:tcPr>
            <w:tcW w:w="1693" w:type="dxa"/>
            <w:tcBorders>
              <w:top w:val="nil"/>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bidi w:val="0"/>
              <w:jc w:val="center"/>
              <w:rPr>
                <w:rFonts w:hint="default" w:ascii="Times New Roman" w:hAnsi="Times New Roman" w:eastAsia="宋体" w:cs="Times New Roman"/>
                <w:color w:val="000000"/>
                <w:kern w:val="0"/>
                <w:sz w:val="20"/>
                <w:szCs w:val="20"/>
              </w:rPr>
            </w:pPr>
            <w:r>
              <w:rPr>
                <w:rFonts w:hint="default" w:ascii="Times New Roman" w:hAnsi="Times New Roman" w:eastAsia="宋体" w:cs="Times New Roman"/>
                <w:color w:val="000000"/>
                <w:kern w:val="0"/>
                <w:sz w:val="20"/>
                <w:szCs w:val="20"/>
              </w:rPr>
              <w:t>100%</w:t>
            </w:r>
          </w:p>
        </w:tc>
      </w:tr>
      <w:tr>
        <w:tblPrEx>
          <w:tblLayout w:type="fixed"/>
          <w:tblCellMar>
            <w:top w:w="0" w:type="dxa"/>
            <w:left w:w="108" w:type="dxa"/>
            <w:bottom w:w="0" w:type="dxa"/>
            <w:right w:w="108" w:type="dxa"/>
          </w:tblCellMar>
        </w:tblPrEx>
        <w:trPr>
          <w:trHeight w:val="454" w:hRule="exact"/>
          <w:jc w:val="center"/>
        </w:trPr>
        <w:tc>
          <w:tcPr>
            <w:tcW w:w="4023"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kinsoku/>
              <w:wordWrap/>
              <w:overflowPunct/>
              <w:topLinePunct w:val="0"/>
              <w:bidi w:val="0"/>
              <w:jc w:val="center"/>
              <w:rPr>
                <w:rFonts w:hint="default" w:ascii="Times New Roman" w:hAnsi="Times New Roman" w:eastAsia="宋体" w:cs="Times New Roman"/>
                <w:bCs/>
                <w:color w:val="000000"/>
                <w:kern w:val="0"/>
                <w:sz w:val="20"/>
                <w:szCs w:val="20"/>
              </w:rPr>
            </w:pPr>
            <w:r>
              <w:rPr>
                <w:rFonts w:hint="default" w:ascii="Times New Roman" w:hAnsi="Times New Roman" w:eastAsia="宋体" w:cs="Times New Roman"/>
                <w:bCs/>
                <w:color w:val="000000"/>
                <w:kern w:val="0"/>
                <w:sz w:val="20"/>
                <w:szCs w:val="20"/>
              </w:rPr>
              <w:t>农村饮水工程维修养护</w:t>
            </w:r>
          </w:p>
        </w:tc>
        <w:tc>
          <w:tcPr>
            <w:tcW w:w="1700" w:type="dxa"/>
            <w:tcBorders>
              <w:top w:val="nil"/>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bidi w:val="0"/>
              <w:jc w:val="center"/>
              <w:rPr>
                <w:rFonts w:hint="default" w:ascii="Times New Roman" w:hAnsi="Times New Roman" w:eastAsia="宋体" w:cs="Times New Roman"/>
                <w:color w:val="000000"/>
                <w:kern w:val="0"/>
                <w:sz w:val="20"/>
                <w:szCs w:val="20"/>
              </w:rPr>
            </w:pPr>
            <w:r>
              <w:rPr>
                <w:rFonts w:hint="default" w:ascii="Times New Roman" w:hAnsi="Times New Roman" w:eastAsia="宋体" w:cs="Times New Roman"/>
                <w:color w:val="000000"/>
                <w:kern w:val="0"/>
                <w:sz w:val="20"/>
                <w:szCs w:val="20"/>
                <w:lang w:eastAsia="zh-CN"/>
              </w:rPr>
              <w:t>7313</w:t>
            </w:r>
          </w:p>
        </w:tc>
        <w:tc>
          <w:tcPr>
            <w:tcW w:w="1419" w:type="dxa"/>
            <w:tcBorders>
              <w:top w:val="nil"/>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bidi w:val="0"/>
              <w:jc w:val="center"/>
              <w:rPr>
                <w:rFonts w:hint="default" w:ascii="Times New Roman" w:hAnsi="Times New Roman" w:eastAsia="宋体" w:cs="Times New Roman"/>
                <w:color w:val="000000"/>
                <w:kern w:val="0"/>
                <w:sz w:val="20"/>
                <w:szCs w:val="20"/>
              </w:rPr>
            </w:pPr>
            <w:r>
              <w:rPr>
                <w:rFonts w:hint="default" w:ascii="Times New Roman" w:hAnsi="Times New Roman" w:eastAsia="宋体" w:cs="Times New Roman"/>
                <w:color w:val="000000"/>
                <w:kern w:val="0"/>
                <w:sz w:val="20"/>
                <w:szCs w:val="20"/>
                <w:lang w:eastAsia="zh-CN"/>
              </w:rPr>
              <w:t>7313</w:t>
            </w:r>
          </w:p>
        </w:tc>
        <w:tc>
          <w:tcPr>
            <w:tcW w:w="1693" w:type="dxa"/>
            <w:tcBorders>
              <w:top w:val="nil"/>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bidi w:val="0"/>
              <w:jc w:val="center"/>
              <w:rPr>
                <w:rFonts w:hint="default" w:ascii="Times New Roman" w:hAnsi="Times New Roman" w:eastAsia="宋体" w:cs="Times New Roman"/>
                <w:color w:val="000000"/>
                <w:kern w:val="0"/>
                <w:sz w:val="20"/>
                <w:szCs w:val="20"/>
              </w:rPr>
            </w:pPr>
            <w:r>
              <w:rPr>
                <w:rFonts w:hint="default" w:ascii="Times New Roman" w:hAnsi="Times New Roman" w:eastAsia="宋体" w:cs="Times New Roman"/>
                <w:color w:val="000000"/>
                <w:kern w:val="0"/>
                <w:sz w:val="20"/>
                <w:szCs w:val="20"/>
              </w:rPr>
              <w:t>100%</w:t>
            </w:r>
          </w:p>
        </w:tc>
      </w:tr>
      <w:tr>
        <w:tblPrEx>
          <w:tblLayout w:type="fixed"/>
          <w:tblCellMar>
            <w:top w:w="0" w:type="dxa"/>
            <w:left w:w="108" w:type="dxa"/>
            <w:bottom w:w="0" w:type="dxa"/>
            <w:right w:w="108" w:type="dxa"/>
          </w:tblCellMar>
        </w:tblPrEx>
        <w:trPr>
          <w:trHeight w:val="454" w:hRule="exact"/>
          <w:jc w:val="center"/>
        </w:trPr>
        <w:tc>
          <w:tcPr>
            <w:tcW w:w="4023"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kinsoku/>
              <w:wordWrap/>
              <w:overflowPunct/>
              <w:topLinePunct w:val="0"/>
              <w:bidi w:val="0"/>
              <w:jc w:val="center"/>
              <w:rPr>
                <w:rFonts w:hint="default" w:ascii="Times New Roman" w:hAnsi="Times New Roman" w:eastAsia="宋体" w:cs="Times New Roman"/>
                <w:bCs/>
                <w:color w:val="000000"/>
                <w:kern w:val="0"/>
                <w:sz w:val="20"/>
                <w:szCs w:val="20"/>
              </w:rPr>
            </w:pPr>
            <w:r>
              <w:rPr>
                <w:rFonts w:hint="default" w:ascii="Times New Roman" w:hAnsi="Times New Roman" w:eastAsia="宋体" w:cs="Times New Roman"/>
                <w:bCs/>
                <w:kern w:val="0"/>
                <w:sz w:val="20"/>
                <w:szCs w:val="20"/>
              </w:rPr>
              <w:t>小型</w:t>
            </w:r>
            <w:r>
              <w:rPr>
                <w:rFonts w:hint="default" w:ascii="Times New Roman" w:hAnsi="Times New Roman" w:eastAsia="宋体" w:cs="Times New Roman"/>
                <w:bCs/>
                <w:kern w:val="0"/>
                <w:sz w:val="20"/>
                <w:szCs w:val="20"/>
              </w:rPr>
              <w:t>水库维修养护</w:t>
            </w:r>
          </w:p>
        </w:tc>
        <w:tc>
          <w:tcPr>
            <w:tcW w:w="1700" w:type="dxa"/>
            <w:tcBorders>
              <w:top w:val="nil"/>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bidi w:val="0"/>
              <w:jc w:val="center"/>
              <w:rPr>
                <w:rFonts w:hint="default" w:ascii="Times New Roman" w:hAnsi="Times New Roman" w:eastAsia="宋体" w:cs="Times New Roman"/>
                <w:color w:val="000000"/>
                <w:kern w:val="0"/>
                <w:sz w:val="20"/>
                <w:szCs w:val="20"/>
              </w:rPr>
            </w:pPr>
            <w:r>
              <w:rPr>
                <w:rFonts w:hint="default" w:ascii="Times New Roman" w:hAnsi="Times New Roman" w:eastAsia="宋体" w:cs="Times New Roman"/>
                <w:color w:val="000000"/>
                <w:kern w:val="0"/>
                <w:sz w:val="20"/>
                <w:szCs w:val="20"/>
                <w:lang w:eastAsia="zh-CN"/>
              </w:rPr>
              <w:t>1891</w:t>
            </w:r>
          </w:p>
        </w:tc>
        <w:tc>
          <w:tcPr>
            <w:tcW w:w="1419" w:type="dxa"/>
            <w:tcBorders>
              <w:top w:val="nil"/>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bidi w:val="0"/>
              <w:jc w:val="center"/>
              <w:rPr>
                <w:rFonts w:hint="default" w:ascii="Times New Roman" w:hAnsi="Times New Roman" w:eastAsia="宋体" w:cs="Times New Roman"/>
                <w:color w:val="000000"/>
                <w:kern w:val="0"/>
                <w:sz w:val="20"/>
                <w:szCs w:val="20"/>
                <w:lang w:val="en-US" w:eastAsia="zh-CN"/>
              </w:rPr>
            </w:pPr>
            <w:r>
              <w:rPr>
                <w:rFonts w:hint="default" w:ascii="Times New Roman" w:hAnsi="Times New Roman" w:eastAsia="宋体" w:cs="Times New Roman"/>
                <w:color w:val="000000"/>
                <w:kern w:val="0"/>
                <w:sz w:val="20"/>
                <w:szCs w:val="20"/>
                <w:lang w:eastAsia="zh-CN"/>
              </w:rPr>
              <w:t>1891</w:t>
            </w:r>
          </w:p>
        </w:tc>
        <w:tc>
          <w:tcPr>
            <w:tcW w:w="1693" w:type="dxa"/>
            <w:tcBorders>
              <w:top w:val="nil"/>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bidi w:val="0"/>
              <w:jc w:val="center"/>
              <w:rPr>
                <w:rFonts w:hint="default" w:ascii="Times New Roman" w:hAnsi="Times New Roman" w:eastAsia="宋体" w:cs="Times New Roman"/>
                <w:color w:val="000000"/>
                <w:kern w:val="0"/>
                <w:sz w:val="20"/>
                <w:szCs w:val="20"/>
              </w:rPr>
            </w:pPr>
            <w:r>
              <w:rPr>
                <w:rFonts w:hint="default" w:ascii="Times New Roman" w:hAnsi="Times New Roman" w:eastAsia="宋体" w:cs="Times New Roman"/>
                <w:color w:val="000000"/>
                <w:kern w:val="0"/>
                <w:sz w:val="20"/>
                <w:szCs w:val="20"/>
              </w:rPr>
              <w:t>100%</w:t>
            </w:r>
          </w:p>
        </w:tc>
      </w:tr>
      <w:tr>
        <w:tblPrEx>
          <w:tblLayout w:type="fixed"/>
          <w:tblCellMar>
            <w:top w:w="0" w:type="dxa"/>
            <w:left w:w="108" w:type="dxa"/>
            <w:bottom w:w="0" w:type="dxa"/>
            <w:right w:w="108" w:type="dxa"/>
          </w:tblCellMar>
        </w:tblPrEx>
        <w:trPr>
          <w:trHeight w:val="454" w:hRule="exact"/>
          <w:jc w:val="center"/>
        </w:trPr>
        <w:tc>
          <w:tcPr>
            <w:tcW w:w="402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kinsoku/>
              <w:wordWrap/>
              <w:overflowPunct/>
              <w:topLinePunct w:val="0"/>
              <w:bidi w:val="0"/>
              <w:jc w:val="center"/>
              <w:rPr>
                <w:rFonts w:hint="default" w:ascii="Times New Roman" w:hAnsi="Times New Roman" w:eastAsia="宋体" w:cs="Times New Roman"/>
                <w:bCs/>
                <w:color w:val="000000"/>
                <w:kern w:val="0"/>
                <w:sz w:val="20"/>
                <w:szCs w:val="20"/>
              </w:rPr>
            </w:pPr>
            <w:r>
              <w:rPr>
                <w:rFonts w:hint="default" w:ascii="Times New Roman" w:hAnsi="Times New Roman" w:eastAsia="宋体" w:cs="Times New Roman"/>
                <w:bCs/>
                <w:kern w:val="0"/>
                <w:sz w:val="20"/>
                <w:szCs w:val="20"/>
              </w:rPr>
              <w:t>水土保持治理工程</w:t>
            </w:r>
          </w:p>
        </w:tc>
        <w:tc>
          <w:tcPr>
            <w:tcW w:w="170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kinsoku/>
              <w:wordWrap/>
              <w:overflowPunct/>
              <w:topLinePunct w:val="0"/>
              <w:bidi w:val="0"/>
              <w:jc w:val="center"/>
              <w:rPr>
                <w:rFonts w:hint="default" w:ascii="Times New Roman" w:hAnsi="Times New Roman" w:eastAsia="宋体" w:cs="Times New Roman"/>
                <w:color w:val="000000"/>
                <w:kern w:val="0"/>
                <w:sz w:val="20"/>
                <w:szCs w:val="20"/>
                <w:lang w:eastAsia="zh-CN"/>
              </w:rPr>
            </w:pPr>
            <w:r>
              <w:rPr>
                <w:rFonts w:hint="default" w:ascii="Times New Roman" w:hAnsi="Times New Roman" w:eastAsia="宋体" w:cs="Times New Roman"/>
                <w:color w:val="000000"/>
                <w:kern w:val="0"/>
                <w:sz w:val="20"/>
                <w:szCs w:val="20"/>
                <w:lang w:eastAsia="zh-CN"/>
              </w:rPr>
              <w:t>4287</w:t>
            </w:r>
          </w:p>
        </w:tc>
        <w:tc>
          <w:tcPr>
            <w:tcW w:w="141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kinsoku/>
              <w:wordWrap/>
              <w:overflowPunct/>
              <w:topLinePunct w:val="0"/>
              <w:bidi w:val="0"/>
              <w:jc w:val="center"/>
              <w:rPr>
                <w:rFonts w:hint="default" w:ascii="Times New Roman" w:hAnsi="Times New Roman" w:eastAsia="宋体" w:cs="Times New Roman"/>
                <w:color w:val="000000"/>
                <w:kern w:val="0"/>
                <w:sz w:val="20"/>
                <w:szCs w:val="20"/>
                <w:lang w:eastAsia="zh-CN"/>
              </w:rPr>
            </w:pPr>
            <w:r>
              <w:rPr>
                <w:rFonts w:hint="default" w:ascii="Times New Roman" w:hAnsi="Times New Roman" w:eastAsia="宋体" w:cs="Times New Roman"/>
                <w:color w:val="000000"/>
                <w:kern w:val="0"/>
                <w:sz w:val="20"/>
                <w:szCs w:val="20"/>
                <w:lang w:eastAsia="zh-CN"/>
              </w:rPr>
              <w:t>4287</w:t>
            </w:r>
          </w:p>
        </w:tc>
        <w:tc>
          <w:tcPr>
            <w:tcW w:w="169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kinsoku/>
              <w:wordWrap/>
              <w:overflowPunct/>
              <w:topLinePunct w:val="0"/>
              <w:bidi w:val="0"/>
              <w:jc w:val="center"/>
              <w:rPr>
                <w:rFonts w:hint="default" w:ascii="Times New Roman" w:hAnsi="Times New Roman" w:eastAsia="宋体" w:cs="Times New Roman"/>
                <w:color w:val="000000"/>
                <w:kern w:val="0"/>
                <w:sz w:val="20"/>
                <w:szCs w:val="20"/>
              </w:rPr>
            </w:pPr>
            <w:r>
              <w:rPr>
                <w:rFonts w:hint="default" w:ascii="Times New Roman" w:hAnsi="Times New Roman" w:eastAsia="宋体" w:cs="Times New Roman"/>
                <w:color w:val="000000"/>
                <w:kern w:val="0"/>
                <w:sz w:val="20"/>
                <w:szCs w:val="20"/>
              </w:rPr>
              <w:t>100%</w:t>
            </w:r>
          </w:p>
        </w:tc>
      </w:tr>
      <w:tr>
        <w:tblPrEx>
          <w:tblLayout w:type="fixed"/>
          <w:tblCellMar>
            <w:top w:w="0" w:type="dxa"/>
            <w:left w:w="108" w:type="dxa"/>
            <w:bottom w:w="0" w:type="dxa"/>
            <w:right w:w="108" w:type="dxa"/>
          </w:tblCellMar>
        </w:tblPrEx>
        <w:trPr>
          <w:trHeight w:val="454" w:hRule="exact"/>
          <w:jc w:val="center"/>
        </w:trPr>
        <w:tc>
          <w:tcPr>
            <w:tcW w:w="402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kinsoku/>
              <w:wordWrap/>
              <w:overflowPunct/>
              <w:topLinePunct w:val="0"/>
              <w:bidi w:val="0"/>
              <w:jc w:val="center"/>
              <w:rPr>
                <w:rFonts w:hint="default" w:ascii="Times New Roman" w:hAnsi="Times New Roman" w:eastAsia="宋体" w:cs="Times New Roman"/>
                <w:bCs/>
                <w:color w:val="000000"/>
                <w:kern w:val="0"/>
                <w:sz w:val="20"/>
                <w:szCs w:val="20"/>
              </w:rPr>
            </w:pPr>
            <w:r>
              <w:rPr>
                <w:rFonts w:hint="default" w:ascii="Times New Roman" w:hAnsi="Times New Roman" w:eastAsia="宋体" w:cs="Times New Roman"/>
                <w:bCs/>
                <w:kern w:val="0"/>
                <w:sz w:val="20"/>
                <w:szCs w:val="20"/>
              </w:rPr>
              <w:t>山洪灾害</w:t>
            </w:r>
            <w:r>
              <w:rPr>
                <w:rFonts w:hint="default" w:ascii="Times New Roman" w:hAnsi="Times New Roman" w:eastAsia="宋体" w:cs="Times New Roman"/>
                <w:bCs/>
                <w:kern w:val="0"/>
                <w:sz w:val="20"/>
                <w:szCs w:val="20"/>
              </w:rPr>
              <w:t>防治</w:t>
            </w:r>
            <w:r>
              <w:rPr>
                <w:rFonts w:hint="default" w:ascii="Times New Roman" w:hAnsi="Times New Roman" w:eastAsia="宋体" w:cs="Times New Roman"/>
                <w:bCs/>
                <w:kern w:val="0"/>
                <w:sz w:val="20"/>
                <w:szCs w:val="20"/>
              </w:rPr>
              <w:t>维修养护</w:t>
            </w:r>
          </w:p>
        </w:tc>
        <w:tc>
          <w:tcPr>
            <w:tcW w:w="170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kinsoku/>
              <w:wordWrap/>
              <w:overflowPunct/>
              <w:topLinePunct w:val="0"/>
              <w:bidi w:val="0"/>
              <w:jc w:val="center"/>
              <w:rPr>
                <w:rFonts w:hint="default" w:ascii="Times New Roman" w:hAnsi="Times New Roman" w:eastAsia="宋体" w:cs="Times New Roman"/>
                <w:color w:val="000000"/>
                <w:kern w:val="0"/>
                <w:sz w:val="20"/>
                <w:szCs w:val="20"/>
                <w:lang w:eastAsia="zh-CN"/>
              </w:rPr>
            </w:pPr>
            <w:r>
              <w:rPr>
                <w:rFonts w:hint="default" w:ascii="Times New Roman" w:hAnsi="Times New Roman" w:eastAsia="宋体" w:cs="Times New Roman"/>
                <w:color w:val="000000"/>
                <w:kern w:val="0"/>
                <w:sz w:val="20"/>
                <w:szCs w:val="20"/>
                <w:lang w:eastAsia="zh-CN"/>
              </w:rPr>
              <w:t>1466</w:t>
            </w:r>
          </w:p>
        </w:tc>
        <w:tc>
          <w:tcPr>
            <w:tcW w:w="141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kinsoku/>
              <w:wordWrap/>
              <w:overflowPunct/>
              <w:topLinePunct w:val="0"/>
              <w:bidi w:val="0"/>
              <w:jc w:val="center"/>
              <w:rPr>
                <w:rFonts w:hint="default" w:ascii="Times New Roman" w:hAnsi="Times New Roman" w:eastAsia="宋体" w:cs="Times New Roman"/>
                <w:color w:val="000000"/>
                <w:kern w:val="0"/>
                <w:sz w:val="20"/>
                <w:szCs w:val="20"/>
                <w:lang w:eastAsia="zh-CN"/>
              </w:rPr>
            </w:pPr>
            <w:r>
              <w:rPr>
                <w:rFonts w:hint="default" w:ascii="Times New Roman" w:hAnsi="Times New Roman" w:eastAsia="宋体" w:cs="Times New Roman"/>
                <w:color w:val="000000"/>
                <w:kern w:val="0"/>
                <w:sz w:val="20"/>
                <w:szCs w:val="20"/>
                <w:lang w:eastAsia="zh-CN"/>
              </w:rPr>
              <w:t>1466</w:t>
            </w:r>
          </w:p>
        </w:tc>
        <w:tc>
          <w:tcPr>
            <w:tcW w:w="169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kinsoku/>
              <w:wordWrap/>
              <w:overflowPunct/>
              <w:topLinePunct w:val="0"/>
              <w:bidi w:val="0"/>
              <w:jc w:val="center"/>
              <w:rPr>
                <w:rFonts w:hint="default" w:ascii="Times New Roman" w:hAnsi="Times New Roman" w:eastAsia="宋体" w:cs="Times New Roman"/>
                <w:color w:val="000000"/>
                <w:kern w:val="0"/>
                <w:sz w:val="20"/>
                <w:szCs w:val="20"/>
              </w:rPr>
            </w:pPr>
            <w:r>
              <w:rPr>
                <w:rFonts w:hint="default" w:ascii="Times New Roman" w:hAnsi="Times New Roman" w:eastAsia="宋体" w:cs="Times New Roman"/>
                <w:color w:val="000000"/>
                <w:kern w:val="0"/>
                <w:sz w:val="20"/>
                <w:szCs w:val="20"/>
              </w:rPr>
              <w:t>100%</w:t>
            </w:r>
          </w:p>
        </w:tc>
      </w:tr>
      <w:tr>
        <w:tblPrEx>
          <w:tblLayout w:type="fixed"/>
          <w:tblCellMar>
            <w:top w:w="0" w:type="dxa"/>
            <w:left w:w="108" w:type="dxa"/>
            <w:bottom w:w="0" w:type="dxa"/>
            <w:right w:w="108" w:type="dxa"/>
          </w:tblCellMar>
        </w:tblPrEx>
        <w:trPr>
          <w:trHeight w:val="454" w:hRule="exact"/>
          <w:jc w:val="center"/>
        </w:trPr>
        <w:tc>
          <w:tcPr>
            <w:tcW w:w="402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kinsoku/>
              <w:wordWrap/>
              <w:overflowPunct/>
              <w:topLinePunct w:val="0"/>
              <w:bidi w:val="0"/>
              <w:jc w:val="center"/>
              <w:rPr>
                <w:rFonts w:hint="default" w:ascii="Times New Roman" w:hAnsi="Times New Roman" w:eastAsia="宋体" w:cs="Times New Roman"/>
                <w:bCs/>
                <w:kern w:val="0"/>
                <w:sz w:val="20"/>
                <w:szCs w:val="20"/>
                <w:lang w:eastAsia="zh-CN"/>
              </w:rPr>
            </w:pPr>
            <w:r>
              <w:rPr>
                <w:rFonts w:hint="default" w:ascii="Times New Roman" w:hAnsi="Times New Roman" w:eastAsia="宋体" w:cs="Times New Roman"/>
                <w:bCs/>
                <w:kern w:val="0"/>
                <w:sz w:val="20"/>
                <w:szCs w:val="20"/>
                <w:lang w:eastAsia="zh-CN"/>
              </w:rPr>
              <w:t>水资源管理</w:t>
            </w:r>
          </w:p>
        </w:tc>
        <w:tc>
          <w:tcPr>
            <w:tcW w:w="170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kinsoku/>
              <w:wordWrap/>
              <w:overflowPunct/>
              <w:topLinePunct w:val="0"/>
              <w:bidi w:val="0"/>
              <w:jc w:val="center"/>
              <w:rPr>
                <w:rFonts w:hint="default" w:ascii="Times New Roman" w:hAnsi="Times New Roman" w:eastAsia="宋体" w:cs="Times New Roman"/>
                <w:color w:val="000000"/>
                <w:kern w:val="0"/>
                <w:sz w:val="20"/>
                <w:szCs w:val="20"/>
                <w:lang w:eastAsia="zh-CN"/>
              </w:rPr>
            </w:pPr>
            <w:r>
              <w:rPr>
                <w:rFonts w:hint="default" w:ascii="Times New Roman" w:hAnsi="Times New Roman" w:eastAsia="宋体" w:cs="Times New Roman"/>
                <w:color w:val="000000"/>
                <w:kern w:val="0"/>
                <w:sz w:val="20"/>
                <w:szCs w:val="20"/>
                <w:lang w:eastAsia="zh-CN"/>
              </w:rPr>
              <w:t>2188</w:t>
            </w:r>
          </w:p>
        </w:tc>
        <w:tc>
          <w:tcPr>
            <w:tcW w:w="141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kinsoku/>
              <w:wordWrap/>
              <w:overflowPunct/>
              <w:topLinePunct w:val="0"/>
              <w:bidi w:val="0"/>
              <w:jc w:val="center"/>
              <w:rPr>
                <w:rFonts w:hint="default" w:ascii="Times New Roman" w:hAnsi="Times New Roman" w:eastAsia="宋体" w:cs="Times New Roman"/>
                <w:color w:val="000000"/>
                <w:kern w:val="0"/>
                <w:sz w:val="20"/>
                <w:szCs w:val="20"/>
                <w:lang w:eastAsia="zh-CN"/>
              </w:rPr>
            </w:pPr>
            <w:r>
              <w:rPr>
                <w:rFonts w:hint="default" w:ascii="Times New Roman" w:hAnsi="Times New Roman" w:eastAsia="宋体" w:cs="Times New Roman"/>
                <w:color w:val="000000"/>
                <w:kern w:val="0"/>
                <w:sz w:val="20"/>
                <w:szCs w:val="20"/>
                <w:lang w:eastAsia="zh-CN"/>
              </w:rPr>
              <w:t>2188</w:t>
            </w:r>
          </w:p>
        </w:tc>
        <w:tc>
          <w:tcPr>
            <w:tcW w:w="169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kinsoku/>
              <w:wordWrap/>
              <w:overflowPunct/>
              <w:topLinePunct w:val="0"/>
              <w:bidi w:val="0"/>
              <w:jc w:val="center"/>
              <w:rPr>
                <w:rFonts w:hint="default" w:ascii="Times New Roman" w:hAnsi="Times New Roman" w:eastAsia="宋体" w:cs="Times New Roman"/>
                <w:color w:val="000000"/>
                <w:kern w:val="0"/>
                <w:sz w:val="20"/>
                <w:szCs w:val="20"/>
                <w:lang w:val="en-US" w:eastAsia="zh-CN"/>
              </w:rPr>
            </w:pPr>
            <w:r>
              <w:rPr>
                <w:rFonts w:hint="default" w:ascii="Times New Roman" w:hAnsi="Times New Roman" w:eastAsia="宋体" w:cs="Times New Roman"/>
                <w:color w:val="000000"/>
                <w:kern w:val="0"/>
                <w:sz w:val="20"/>
                <w:szCs w:val="20"/>
                <w:lang w:val="en-US" w:eastAsia="zh-CN"/>
              </w:rPr>
              <w:t>100%</w:t>
            </w:r>
          </w:p>
        </w:tc>
      </w:tr>
      <w:tr>
        <w:tblPrEx>
          <w:tblLayout w:type="fixed"/>
          <w:tblCellMar>
            <w:top w:w="0" w:type="dxa"/>
            <w:left w:w="108" w:type="dxa"/>
            <w:bottom w:w="0" w:type="dxa"/>
            <w:right w:w="108" w:type="dxa"/>
          </w:tblCellMar>
        </w:tblPrEx>
        <w:trPr>
          <w:trHeight w:val="454" w:hRule="exact"/>
          <w:jc w:val="center"/>
        </w:trPr>
        <w:tc>
          <w:tcPr>
            <w:tcW w:w="402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kinsoku/>
              <w:wordWrap/>
              <w:overflowPunct/>
              <w:topLinePunct w:val="0"/>
              <w:bidi w:val="0"/>
              <w:jc w:val="center"/>
              <w:rPr>
                <w:rFonts w:hint="default" w:ascii="Times New Roman" w:hAnsi="Times New Roman" w:eastAsia="宋体" w:cs="Times New Roman"/>
                <w:bCs/>
                <w:kern w:val="0"/>
                <w:sz w:val="20"/>
                <w:szCs w:val="20"/>
                <w:lang w:eastAsia="zh-CN"/>
              </w:rPr>
            </w:pPr>
            <w:r>
              <w:rPr>
                <w:rFonts w:hint="default" w:ascii="Times New Roman" w:hAnsi="Times New Roman" w:eastAsia="宋体" w:cs="Times New Roman"/>
                <w:bCs/>
                <w:kern w:val="0"/>
                <w:sz w:val="20"/>
                <w:szCs w:val="20"/>
                <w:lang w:eastAsia="zh-CN"/>
              </w:rPr>
              <w:t>节水补助</w:t>
            </w:r>
          </w:p>
        </w:tc>
        <w:tc>
          <w:tcPr>
            <w:tcW w:w="170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kinsoku/>
              <w:wordWrap/>
              <w:overflowPunct/>
              <w:topLinePunct w:val="0"/>
              <w:bidi w:val="0"/>
              <w:jc w:val="center"/>
              <w:rPr>
                <w:rFonts w:hint="default" w:ascii="Times New Roman" w:hAnsi="Times New Roman" w:eastAsia="宋体" w:cs="Times New Roman"/>
                <w:color w:val="000000"/>
                <w:kern w:val="0"/>
                <w:sz w:val="20"/>
                <w:szCs w:val="20"/>
                <w:lang w:eastAsia="zh-CN"/>
              </w:rPr>
            </w:pPr>
            <w:r>
              <w:rPr>
                <w:rFonts w:hint="default" w:ascii="Times New Roman" w:hAnsi="Times New Roman" w:eastAsia="宋体" w:cs="Times New Roman"/>
                <w:color w:val="000000"/>
                <w:kern w:val="0"/>
                <w:sz w:val="20"/>
                <w:szCs w:val="20"/>
                <w:lang w:eastAsia="zh-CN"/>
              </w:rPr>
              <w:t>1625</w:t>
            </w:r>
          </w:p>
        </w:tc>
        <w:tc>
          <w:tcPr>
            <w:tcW w:w="141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kinsoku/>
              <w:wordWrap/>
              <w:overflowPunct/>
              <w:topLinePunct w:val="0"/>
              <w:bidi w:val="0"/>
              <w:jc w:val="center"/>
              <w:rPr>
                <w:rFonts w:hint="default" w:ascii="Times New Roman" w:hAnsi="Times New Roman" w:eastAsia="宋体" w:cs="Times New Roman"/>
                <w:color w:val="000000"/>
                <w:kern w:val="0"/>
                <w:sz w:val="20"/>
                <w:szCs w:val="20"/>
                <w:lang w:eastAsia="zh-CN"/>
              </w:rPr>
            </w:pPr>
            <w:r>
              <w:rPr>
                <w:rFonts w:hint="default" w:ascii="Times New Roman" w:hAnsi="Times New Roman" w:eastAsia="宋体" w:cs="Times New Roman"/>
                <w:color w:val="000000"/>
                <w:kern w:val="0"/>
                <w:sz w:val="20"/>
                <w:szCs w:val="20"/>
                <w:lang w:eastAsia="zh-CN"/>
              </w:rPr>
              <w:t>1625</w:t>
            </w:r>
          </w:p>
        </w:tc>
        <w:tc>
          <w:tcPr>
            <w:tcW w:w="169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kinsoku/>
              <w:wordWrap/>
              <w:overflowPunct/>
              <w:topLinePunct w:val="0"/>
              <w:bidi w:val="0"/>
              <w:jc w:val="center"/>
              <w:rPr>
                <w:rFonts w:hint="default" w:ascii="Times New Roman" w:hAnsi="Times New Roman" w:eastAsia="宋体" w:cs="Times New Roman"/>
                <w:color w:val="000000"/>
                <w:kern w:val="0"/>
                <w:sz w:val="20"/>
                <w:szCs w:val="20"/>
                <w:lang w:val="en-US" w:eastAsia="zh-CN"/>
              </w:rPr>
            </w:pPr>
            <w:r>
              <w:rPr>
                <w:rFonts w:hint="default" w:ascii="Times New Roman" w:hAnsi="Times New Roman" w:eastAsia="宋体" w:cs="Times New Roman"/>
                <w:color w:val="000000"/>
                <w:kern w:val="0"/>
                <w:sz w:val="20"/>
                <w:szCs w:val="20"/>
                <w:lang w:val="en-US" w:eastAsia="zh-CN"/>
              </w:rPr>
              <w:t>100%</w:t>
            </w:r>
          </w:p>
        </w:tc>
      </w:tr>
    </w:tbl>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outlineLvl w:val="2"/>
        <w:rPr>
          <w:rFonts w:hint="default" w:ascii="Times New Roman" w:hAnsi="Times New Roman" w:cs="Times New Roman"/>
          <w:b/>
          <w:sz w:val="32"/>
          <w:szCs w:val="32"/>
        </w:rPr>
      </w:pPr>
      <w:r>
        <w:rPr>
          <w:rFonts w:hint="default" w:ascii="Times New Roman" w:hAnsi="Times New Roman" w:cs="Times New Roman"/>
          <w:b/>
          <w:sz w:val="32"/>
          <w:szCs w:val="32"/>
        </w:rPr>
        <w:t>2.项目资金执行情况分析</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cs="Times New Roman"/>
          <w:sz w:val="32"/>
          <w:szCs w:val="32"/>
        </w:rPr>
      </w:pPr>
      <w:r>
        <w:rPr>
          <w:rFonts w:hint="default" w:ascii="Times New Roman" w:hAnsi="Times New Roman" w:cs="Times New Roman"/>
          <w:sz w:val="32"/>
        </w:rPr>
        <w:t>截至202</w:t>
      </w:r>
      <w:r>
        <w:rPr>
          <w:rFonts w:hint="default" w:ascii="Times New Roman" w:hAnsi="Times New Roman" w:cs="Times New Roman"/>
          <w:sz w:val="32"/>
          <w:lang w:eastAsia="zh-CN"/>
        </w:rPr>
        <w:t>3</w:t>
      </w:r>
      <w:r>
        <w:rPr>
          <w:rFonts w:hint="default" w:ascii="Times New Roman" w:hAnsi="Times New Roman" w:cs="Times New Roman"/>
          <w:sz w:val="32"/>
        </w:rPr>
        <w:t>年</w:t>
      </w:r>
      <w:r>
        <w:rPr>
          <w:rFonts w:hint="default" w:ascii="Times New Roman" w:hAnsi="Times New Roman" w:cs="Times New Roman"/>
          <w:sz w:val="32"/>
          <w:lang w:val="en-US" w:eastAsia="zh-CN"/>
        </w:rPr>
        <w:t>12</w:t>
      </w:r>
      <w:r>
        <w:rPr>
          <w:rFonts w:hint="default" w:ascii="Times New Roman" w:hAnsi="Times New Roman" w:cs="Times New Roman"/>
          <w:sz w:val="32"/>
        </w:rPr>
        <w:t>月</w:t>
      </w:r>
      <w:r>
        <w:rPr>
          <w:rFonts w:hint="default" w:ascii="Times New Roman" w:hAnsi="Times New Roman" w:cs="Times New Roman"/>
          <w:sz w:val="32"/>
          <w:lang w:val="en-US" w:eastAsia="zh-CN"/>
        </w:rPr>
        <w:t>31日</w:t>
      </w:r>
      <w:r>
        <w:rPr>
          <w:rFonts w:hint="default" w:ascii="Times New Roman" w:hAnsi="Times New Roman" w:cs="Times New Roman"/>
          <w:sz w:val="32"/>
        </w:rPr>
        <w:t>，202</w:t>
      </w:r>
      <w:r>
        <w:rPr>
          <w:rFonts w:hint="default" w:ascii="Times New Roman" w:hAnsi="Times New Roman" w:cs="Times New Roman"/>
          <w:sz w:val="32"/>
          <w:lang w:eastAsia="zh-CN"/>
        </w:rPr>
        <w:t>3</w:t>
      </w:r>
      <w:r>
        <w:rPr>
          <w:rFonts w:hint="default" w:ascii="Times New Roman" w:hAnsi="Times New Roman" w:cs="Times New Roman"/>
          <w:sz w:val="32"/>
        </w:rPr>
        <w:t>年度用于中央财政水利发展资金总计</w:t>
      </w:r>
      <w:r>
        <w:rPr>
          <w:rFonts w:hint="default" w:ascii="Times New Roman" w:hAnsi="Times New Roman" w:cs="Times New Roman"/>
          <w:sz w:val="32"/>
          <w:lang w:eastAsia="zh-CN"/>
        </w:rPr>
        <w:t>142224.23</w:t>
      </w:r>
      <w:r>
        <w:rPr>
          <w:rFonts w:hint="default" w:ascii="Times New Roman" w:hAnsi="Times New Roman" w:cs="Times New Roman"/>
          <w:sz w:val="32"/>
        </w:rPr>
        <w:t>万元实施水利项目</w:t>
      </w:r>
      <w:r>
        <w:rPr>
          <w:rFonts w:hint="default" w:ascii="Times New Roman" w:hAnsi="Times New Roman" w:cs="Times New Roman"/>
          <w:sz w:val="32"/>
          <w:lang w:eastAsia="zh-CN"/>
        </w:rPr>
        <w:t>，实际</w:t>
      </w:r>
      <w:r>
        <w:rPr>
          <w:rFonts w:hint="default" w:ascii="Times New Roman" w:hAnsi="Times New Roman" w:cs="Times New Roman"/>
          <w:sz w:val="32"/>
        </w:rPr>
        <w:t>完成执行</w:t>
      </w:r>
      <w:r>
        <w:rPr>
          <w:rFonts w:hint="default" w:ascii="Times New Roman" w:hAnsi="Times New Roman" w:cs="Times New Roman"/>
          <w:sz w:val="32"/>
          <w:highlight w:val="none"/>
          <w:lang w:eastAsia="zh-CN"/>
        </w:rPr>
        <w:t>131394.01</w:t>
      </w:r>
      <w:r>
        <w:rPr>
          <w:rFonts w:hint="default" w:ascii="Times New Roman" w:hAnsi="Times New Roman" w:cs="Times New Roman"/>
          <w:sz w:val="32"/>
        </w:rPr>
        <w:t>万元，执</w:t>
      </w:r>
      <w:r>
        <w:rPr>
          <w:rFonts w:hint="default" w:ascii="Times New Roman" w:hAnsi="Times New Roman" w:cs="Times New Roman"/>
          <w:sz w:val="32"/>
          <w:highlight w:val="none"/>
        </w:rPr>
        <w:t>行率</w:t>
      </w:r>
      <w:r>
        <w:rPr>
          <w:rFonts w:hint="default" w:ascii="Times New Roman" w:hAnsi="Times New Roman" w:cs="Times New Roman"/>
          <w:sz w:val="32"/>
          <w:highlight w:val="none"/>
          <w:lang w:eastAsia="zh-CN"/>
        </w:rPr>
        <w:t>92.39</w:t>
      </w:r>
      <w:r>
        <w:rPr>
          <w:rFonts w:hint="default" w:ascii="Times New Roman" w:hAnsi="Times New Roman" w:cs="Times New Roman"/>
          <w:sz w:val="32"/>
          <w:highlight w:val="none"/>
        </w:rPr>
        <w:t>%</w:t>
      </w:r>
      <w:r>
        <w:rPr>
          <w:rFonts w:hint="default" w:ascii="Times New Roman" w:hAnsi="Times New Roman" w:cs="Times New Roman"/>
          <w:sz w:val="32"/>
          <w:lang w:eastAsia="zh-CN"/>
        </w:rPr>
        <w:t>。</w:t>
      </w:r>
      <w:r>
        <w:rPr>
          <w:rFonts w:hint="default" w:ascii="Times New Roman" w:hAnsi="Times New Roman" w:cs="Times New Roman"/>
          <w:sz w:val="32"/>
          <w:szCs w:val="32"/>
        </w:rPr>
        <w:t>已按要求完成年度目标任务。各地州详细执行情况详见下表：</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cs="Times New Roman"/>
          <w:sz w:val="32"/>
          <w:szCs w:val="32"/>
          <w:highlight w:val="none"/>
        </w:rPr>
      </w:pPr>
      <w:r>
        <w:rPr>
          <w:rFonts w:hint="default" w:ascii="Times New Roman" w:hAnsi="Times New Roman" w:eastAsia="方正小标宋简体" w:cs="Times New Roman"/>
          <w:sz w:val="36"/>
          <w:szCs w:val="36"/>
          <w:highlight w:val="none"/>
        </w:rPr>
        <w:t>2023年中央水利发展资金执行情况表</w:t>
      </w:r>
    </w:p>
    <w:tbl>
      <w:tblPr>
        <w:tblStyle w:val="8"/>
        <w:tblW w:w="8874" w:type="dxa"/>
        <w:tblInd w:w="0" w:type="dxa"/>
        <w:tblLayout w:type="fixed"/>
        <w:tblCellMar>
          <w:top w:w="15" w:type="dxa"/>
          <w:left w:w="15" w:type="dxa"/>
          <w:bottom w:w="15" w:type="dxa"/>
          <w:right w:w="15" w:type="dxa"/>
        </w:tblCellMar>
      </w:tblPr>
      <w:tblGrid>
        <w:gridCol w:w="952"/>
        <w:gridCol w:w="2206"/>
        <w:gridCol w:w="1344"/>
        <w:gridCol w:w="1683"/>
        <w:gridCol w:w="1344"/>
        <w:gridCol w:w="1345"/>
      </w:tblGrid>
      <w:tr>
        <w:tblPrEx>
          <w:tblLayout w:type="fixed"/>
          <w:tblCellMar>
            <w:top w:w="15" w:type="dxa"/>
            <w:left w:w="15" w:type="dxa"/>
            <w:bottom w:w="15" w:type="dxa"/>
            <w:right w:w="15" w:type="dxa"/>
          </w:tblCellMar>
        </w:tblPrEx>
        <w:trPr>
          <w:trHeight w:val="680" w:hRule="atLeast"/>
          <w:tblHeader/>
        </w:trPr>
        <w:tc>
          <w:tcPr>
            <w:tcW w:w="952" w:type="dxa"/>
            <w:tcBorders>
              <w:top w:val="single" w:color="212121" w:sz="4" w:space="0"/>
              <w:left w:val="single" w:color="212121" w:sz="4" w:space="0"/>
              <w:bottom w:val="single" w:color="212121" w:sz="4" w:space="0"/>
              <w:right w:val="single" w:color="212121" w:sz="4" w:space="0"/>
            </w:tcBorders>
            <w:shd w:val="clear" w:color="auto" w:fill="auto"/>
            <w:vAlign w:val="center"/>
          </w:tcPr>
          <w:p>
            <w:pPr>
              <w:keepNext w:val="0"/>
              <w:keepLines w:val="0"/>
              <w:pageBreakBefore w:val="0"/>
              <w:widowControl/>
              <w:kinsoku/>
              <w:wordWrap/>
              <w:overflowPunct/>
              <w:topLinePunct w:val="0"/>
              <w:bidi w:val="0"/>
              <w:jc w:val="center"/>
              <w:textAlignment w:val="bottom"/>
              <w:rPr>
                <w:rFonts w:hint="default" w:ascii="Times New Roman" w:hAnsi="Times New Roman" w:eastAsia="黑体" w:cs="Times New Roman"/>
                <w:color w:val="000000"/>
                <w:sz w:val="22"/>
                <w:szCs w:val="22"/>
                <w:lang w:val="en-US" w:eastAsia="zh-CN"/>
              </w:rPr>
            </w:pPr>
            <w:r>
              <w:rPr>
                <w:rFonts w:hint="default" w:ascii="Times New Roman" w:hAnsi="Times New Roman" w:eastAsia="黑体" w:cs="Times New Roman"/>
                <w:color w:val="000000"/>
                <w:sz w:val="22"/>
                <w:szCs w:val="22"/>
                <w:lang w:val="en-US" w:eastAsia="zh-CN"/>
              </w:rPr>
              <w:t>序号</w:t>
            </w:r>
          </w:p>
        </w:tc>
        <w:tc>
          <w:tcPr>
            <w:tcW w:w="2206" w:type="dxa"/>
            <w:tcBorders>
              <w:top w:val="single" w:color="212121" w:sz="4" w:space="0"/>
              <w:left w:val="single" w:color="212121" w:sz="4" w:space="0"/>
              <w:bottom w:val="single" w:color="212121" w:sz="4" w:space="0"/>
              <w:right w:val="single" w:color="212121" w:sz="4" w:space="0"/>
            </w:tcBorders>
            <w:shd w:val="clear" w:color="auto" w:fill="auto"/>
            <w:vAlign w:val="center"/>
          </w:tcPr>
          <w:p>
            <w:pPr>
              <w:keepNext w:val="0"/>
              <w:keepLines w:val="0"/>
              <w:pageBreakBefore w:val="0"/>
              <w:widowControl/>
              <w:kinsoku/>
              <w:wordWrap/>
              <w:overflowPunct/>
              <w:topLinePunct w:val="0"/>
              <w:bidi w:val="0"/>
              <w:jc w:val="center"/>
              <w:textAlignment w:val="bottom"/>
              <w:rPr>
                <w:rFonts w:hint="default" w:ascii="Times New Roman" w:hAnsi="Times New Roman" w:eastAsia="黑体" w:cs="Times New Roman"/>
                <w:color w:val="000000"/>
                <w:sz w:val="22"/>
                <w:szCs w:val="22"/>
              </w:rPr>
            </w:pPr>
            <w:r>
              <w:rPr>
                <w:rFonts w:hint="default" w:ascii="Times New Roman" w:hAnsi="Times New Roman" w:eastAsia="黑体" w:cs="Times New Roman"/>
                <w:color w:val="000000"/>
                <w:kern w:val="0"/>
                <w:sz w:val="22"/>
                <w:szCs w:val="22"/>
                <w:lang w:bidi="ar"/>
              </w:rPr>
              <w:t>项目所在地州</w:t>
            </w:r>
          </w:p>
        </w:tc>
        <w:tc>
          <w:tcPr>
            <w:tcW w:w="1344" w:type="dxa"/>
            <w:tcBorders>
              <w:top w:val="single" w:color="212121" w:sz="4" w:space="0"/>
              <w:left w:val="single" w:color="212121" w:sz="4" w:space="0"/>
              <w:bottom w:val="single" w:color="212121" w:sz="4" w:space="0"/>
              <w:right w:val="single" w:color="212121" w:sz="4" w:space="0"/>
            </w:tcBorders>
            <w:shd w:val="clear" w:color="auto" w:fill="auto"/>
            <w:vAlign w:val="center"/>
          </w:tcPr>
          <w:p>
            <w:pPr>
              <w:keepNext w:val="0"/>
              <w:keepLines w:val="0"/>
              <w:pageBreakBefore w:val="0"/>
              <w:widowControl/>
              <w:kinsoku/>
              <w:wordWrap/>
              <w:overflowPunct/>
              <w:topLinePunct w:val="0"/>
              <w:bidi w:val="0"/>
              <w:jc w:val="center"/>
              <w:textAlignment w:val="bottom"/>
              <w:rPr>
                <w:rFonts w:hint="default" w:ascii="Times New Roman" w:hAnsi="Times New Roman" w:eastAsia="黑体" w:cs="Times New Roman"/>
                <w:color w:val="000000"/>
                <w:sz w:val="22"/>
                <w:szCs w:val="22"/>
              </w:rPr>
            </w:pPr>
            <w:r>
              <w:rPr>
                <w:rFonts w:hint="default" w:ascii="Times New Roman" w:hAnsi="Times New Roman" w:eastAsia="黑体" w:cs="Times New Roman"/>
                <w:color w:val="000000"/>
                <w:kern w:val="0"/>
                <w:sz w:val="22"/>
                <w:szCs w:val="22"/>
                <w:lang w:bidi="ar"/>
              </w:rPr>
              <w:t>预算金额</w:t>
            </w:r>
            <w:r>
              <w:rPr>
                <w:rFonts w:hint="default" w:ascii="Times New Roman" w:hAnsi="Times New Roman" w:eastAsia="黑体" w:cs="Times New Roman"/>
                <w:color w:val="000000"/>
                <w:kern w:val="0"/>
                <w:sz w:val="22"/>
                <w:szCs w:val="22"/>
                <w:lang w:val="en-US" w:eastAsia="zh-CN" w:bidi="ar"/>
              </w:rPr>
              <w:t xml:space="preserve">  </w:t>
            </w:r>
            <w:r>
              <w:rPr>
                <w:rFonts w:hint="default" w:ascii="Times New Roman" w:hAnsi="Times New Roman" w:eastAsia="黑体" w:cs="Times New Roman"/>
                <w:color w:val="000000"/>
                <w:kern w:val="0"/>
                <w:sz w:val="22"/>
                <w:szCs w:val="22"/>
                <w:lang w:bidi="ar"/>
              </w:rPr>
              <w:t>（万元）</w:t>
            </w:r>
          </w:p>
        </w:tc>
        <w:tc>
          <w:tcPr>
            <w:tcW w:w="1683" w:type="dxa"/>
            <w:tcBorders>
              <w:top w:val="single" w:color="212121" w:sz="4" w:space="0"/>
              <w:left w:val="single" w:color="212121" w:sz="4" w:space="0"/>
              <w:bottom w:val="single" w:color="212121" w:sz="4" w:space="0"/>
              <w:right w:val="single" w:color="212121" w:sz="4" w:space="0"/>
            </w:tcBorders>
            <w:shd w:val="clear" w:color="auto" w:fill="auto"/>
            <w:vAlign w:val="center"/>
          </w:tcPr>
          <w:p>
            <w:pPr>
              <w:keepNext w:val="0"/>
              <w:keepLines w:val="0"/>
              <w:pageBreakBefore w:val="0"/>
              <w:widowControl/>
              <w:kinsoku/>
              <w:wordWrap/>
              <w:overflowPunct/>
              <w:topLinePunct w:val="0"/>
              <w:bidi w:val="0"/>
              <w:jc w:val="center"/>
              <w:textAlignment w:val="bottom"/>
              <w:rPr>
                <w:rFonts w:hint="default" w:ascii="Times New Roman" w:hAnsi="Times New Roman" w:eastAsia="黑体" w:cs="Times New Roman"/>
                <w:color w:val="000000"/>
                <w:kern w:val="0"/>
                <w:sz w:val="22"/>
                <w:szCs w:val="22"/>
                <w:lang w:bidi="ar"/>
              </w:rPr>
            </w:pPr>
            <w:r>
              <w:rPr>
                <w:rFonts w:hint="default" w:ascii="Times New Roman" w:hAnsi="Times New Roman" w:eastAsia="黑体" w:cs="Times New Roman"/>
                <w:color w:val="000000"/>
                <w:kern w:val="0"/>
                <w:sz w:val="22"/>
                <w:szCs w:val="22"/>
                <w:lang w:bidi="ar"/>
              </w:rPr>
              <w:t>执行金额</w:t>
            </w:r>
          </w:p>
          <w:p>
            <w:pPr>
              <w:keepNext w:val="0"/>
              <w:keepLines w:val="0"/>
              <w:pageBreakBefore w:val="0"/>
              <w:widowControl/>
              <w:kinsoku/>
              <w:wordWrap/>
              <w:overflowPunct/>
              <w:topLinePunct w:val="0"/>
              <w:bidi w:val="0"/>
              <w:jc w:val="center"/>
              <w:textAlignment w:val="bottom"/>
              <w:rPr>
                <w:rFonts w:hint="default" w:ascii="Times New Roman" w:hAnsi="Times New Roman" w:eastAsia="黑体" w:cs="Times New Roman"/>
                <w:color w:val="000000"/>
                <w:sz w:val="22"/>
                <w:szCs w:val="22"/>
              </w:rPr>
            </w:pPr>
            <w:r>
              <w:rPr>
                <w:rFonts w:hint="default" w:ascii="Times New Roman" w:hAnsi="Times New Roman" w:eastAsia="黑体" w:cs="Times New Roman"/>
                <w:color w:val="000000"/>
                <w:kern w:val="0"/>
                <w:sz w:val="22"/>
                <w:szCs w:val="22"/>
                <w:lang w:bidi="ar"/>
              </w:rPr>
              <w:t>（万元）</w:t>
            </w:r>
          </w:p>
        </w:tc>
        <w:tc>
          <w:tcPr>
            <w:tcW w:w="1344" w:type="dxa"/>
            <w:tcBorders>
              <w:top w:val="single" w:color="212121" w:sz="4" w:space="0"/>
              <w:left w:val="single" w:color="212121" w:sz="4" w:space="0"/>
              <w:bottom w:val="single" w:color="212121" w:sz="4" w:space="0"/>
              <w:right w:val="single" w:color="212121" w:sz="4" w:space="0"/>
            </w:tcBorders>
            <w:shd w:val="clear" w:color="auto" w:fill="auto"/>
            <w:vAlign w:val="center"/>
          </w:tcPr>
          <w:p>
            <w:pPr>
              <w:keepNext w:val="0"/>
              <w:keepLines w:val="0"/>
              <w:pageBreakBefore w:val="0"/>
              <w:widowControl/>
              <w:kinsoku/>
              <w:wordWrap/>
              <w:overflowPunct/>
              <w:topLinePunct w:val="0"/>
              <w:bidi w:val="0"/>
              <w:jc w:val="center"/>
              <w:textAlignment w:val="bottom"/>
              <w:rPr>
                <w:rFonts w:hint="default" w:ascii="Times New Roman" w:hAnsi="Times New Roman" w:eastAsia="黑体" w:cs="Times New Roman"/>
                <w:color w:val="000000"/>
                <w:kern w:val="0"/>
                <w:sz w:val="22"/>
                <w:szCs w:val="22"/>
                <w:lang w:bidi="ar"/>
              </w:rPr>
            </w:pPr>
            <w:r>
              <w:rPr>
                <w:rFonts w:hint="default" w:ascii="Times New Roman" w:hAnsi="Times New Roman" w:eastAsia="黑体" w:cs="Times New Roman"/>
                <w:color w:val="000000"/>
                <w:kern w:val="0"/>
                <w:sz w:val="22"/>
                <w:szCs w:val="22"/>
                <w:lang w:bidi="ar"/>
              </w:rPr>
              <w:t>执行率</w:t>
            </w:r>
          </w:p>
          <w:p>
            <w:pPr>
              <w:keepNext w:val="0"/>
              <w:keepLines w:val="0"/>
              <w:pageBreakBefore w:val="0"/>
              <w:widowControl/>
              <w:kinsoku/>
              <w:wordWrap/>
              <w:overflowPunct/>
              <w:topLinePunct w:val="0"/>
              <w:bidi w:val="0"/>
              <w:jc w:val="center"/>
              <w:textAlignment w:val="bottom"/>
              <w:rPr>
                <w:rFonts w:hint="default" w:ascii="Times New Roman" w:hAnsi="Times New Roman" w:eastAsia="黑体" w:cs="Times New Roman"/>
                <w:color w:val="000000"/>
                <w:sz w:val="22"/>
                <w:szCs w:val="22"/>
              </w:rPr>
            </w:pPr>
            <w:r>
              <w:rPr>
                <w:rFonts w:hint="default" w:ascii="Times New Roman" w:hAnsi="Times New Roman" w:eastAsia="黑体" w:cs="Times New Roman"/>
                <w:color w:val="000000"/>
                <w:kern w:val="0"/>
                <w:sz w:val="22"/>
                <w:szCs w:val="22"/>
                <w:lang w:bidi="ar"/>
              </w:rPr>
              <w:t>（%）</w:t>
            </w:r>
          </w:p>
        </w:tc>
        <w:tc>
          <w:tcPr>
            <w:tcW w:w="1345" w:type="dxa"/>
            <w:tcBorders>
              <w:top w:val="single" w:color="212121" w:sz="4" w:space="0"/>
              <w:left w:val="single" w:color="212121" w:sz="4" w:space="0"/>
              <w:bottom w:val="single" w:color="212121" w:sz="4" w:space="0"/>
              <w:right w:val="single" w:color="212121" w:sz="4" w:space="0"/>
            </w:tcBorders>
            <w:shd w:val="clear" w:color="auto" w:fill="auto"/>
            <w:vAlign w:val="center"/>
          </w:tcPr>
          <w:p>
            <w:pPr>
              <w:keepNext w:val="0"/>
              <w:keepLines w:val="0"/>
              <w:pageBreakBefore w:val="0"/>
              <w:widowControl/>
              <w:kinsoku/>
              <w:wordWrap/>
              <w:overflowPunct/>
              <w:topLinePunct w:val="0"/>
              <w:bidi w:val="0"/>
              <w:jc w:val="center"/>
              <w:textAlignment w:val="bottom"/>
              <w:rPr>
                <w:rFonts w:hint="default" w:ascii="Times New Roman" w:hAnsi="Times New Roman" w:eastAsia="黑体" w:cs="Times New Roman"/>
                <w:color w:val="000000"/>
                <w:sz w:val="22"/>
                <w:szCs w:val="22"/>
              </w:rPr>
            </w:pPr>
            <w:r>
              <w:rPr>
                <w:rFonts w:hint="default" w:ascii="Times New Roman" w:hAnsi="Times New Roman" w:eastAsia="黑体" w:cs="Times New Roman"/>
                <w:color w:val="000000"/>
                <w:kern w:val="0"/>
                <w:sz w:val="22"/>
                <w:szCs w:val="22"/>
                <w:lang w:bidi="ar"/>
              </w:rPr>
              <w:t>备注</w:t>
            </w:r>
          </w:p>
        </w:tc>
      </w:tr>
      <w:tr>
        <w:tblPrEx>
          <w:tblLayout w:type="fixed"/>
          <w:tblCellMar>
            <w:top w:w="15" w:type="dxa"/>
            <w:left w:w="15" w:type="dxa"/>
            <w:bottom w:w="15" w:type="dxa"/>
            <w:right w:w="15" w:type="dxa"/>
          </w:tblCellMar>
        </w:tblPrEx>
        <w:trPr>
          <w:trHeight w:val="397" w:hRule="atLeast"/>
        </w:trPr>
        <w:tc>
          <w:tcPr>
            <w:tcW w:w="3158" w:type="dxa"/>
            <w:gridSpan w:val="2"/>
            <w:tcBorders>
              <w:top w:val="single" w:color="212121" w:sz="4" w:space="0"/>
              <w:left w:val="single" w:color="212121" w:sz="4" w:space="0"/>
              <w:bottom w:val="single" w:color="212121" w:sz="4" w:space="0"/>
              <w:right w:val="single" w:color="212121" w:sz="4" w:space="0"/>
            </w:tcBorders>
            <w:shd w:val="clear" w:color="auto" w:fill="auto"/>
            <w:vAlign w:val="bottom"/>
          </w:tcPr>
          <w:p>
            <w:pPr>
              <w:keepNext w:val="0"/>
              <w:keepLines w:val="0"/>
              <w:pageBreakBefore w:val="0"/>
              <w:widowControl/>
              <w:kinsoku/>
              <w:wordWrap/>
              <w:overflowPunct/>
              <w:topLinePunct w:val="0"/>
              <w:autoSpaceDE/>
              <w:autoSpaceDN/>
              <w:bidi w:val="0"/>
              <w:adjustRightInd/>
              <w:snapToGrid/>
              <w:spacing w:line="400" w:lineRule="exact"/>
              <w:jc w:val="center"/>
              <w:textAlignment w:val="bottom"/>
              <w:rPr>
                <w:rFonts w:hint="default" w:ascii="Times New Roman" w:hAnsi="Times New Roman" w:eastAsia="宋体" w:cs="Times New Roman"/>
                <w:b/>
                <w:color w:val="000000"/>
                <w:sz w:val="22"/>
                <w:szCs w:val="22"/>
              </w:rPr>
            </w:pPr>
            <w:r>
              <w:rPr>
                <w:rFonts w:hint="default" w:ascii="Times New Roman" w:hAnsi="Times New Roman" w:eastAsia="宋体" w:cs="Times New Roman"/>
                <w:b/>
                <w:color w:val="000000"/>
                <w:kern w:val="0"/>
                <w:sz w:val="22"/>
                <w:szCs w:val="22"/>
                <w:lang w:bidi="ar"/>
              </w:rPr>
              <w:t>合计</w:t>
            </w:r>
          </w:p>
        </w:tc>
        <w:tc>
          <w:tcPr>
            <w:tcW w:w="1344" w:type="dxa"/>
            <w:tcBorders>
              <w:top w:val="single" w:color="212121" w:sz="4" w:space="0"/>
              <w:left w:val="single" w:color="212121" w:sz="4" w:space="0"/>
              <w:bottom w:val="single" w:color="212121" w:sz="4" w:space="0"/>
              <w:right w:val="single" w:color="212121"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bottom"/>
              <w:rPr>
                <w:rFonts w:hint="default" w:ascii="Times New Roman" w:hAnsi="Times New Roman" w:eastAsia="宋体" w:cs="Times New Roman"/>
                <w:b/>
                <w:color w:val="000000"/>
                <w:sz w:val="22"/>
                <w:szCs w:val="22"/>
                <w:lang w:eastAsia="zh-CN"/>
              </w:rPr>
            </w:pPr>
            <w:r>
              <w:rPr>
                <w:rFonts w:hint="default" w:ascii="Times New Roman" w:hAnsi="Times New Roman" w:eastAsia="宋体" w:cs="Times New Roman"/>
                <w:b/>
                <w:color w:val="000000"/>
                <w:sz w:val="22"/>
                <w:szCs w:val="22"/>
                <w:lang w:eastAsia="zh-CN"/>
              </w:rPr>
              <w:t>142224.23</w:t>
            </w:r>
          </w:p>
        </w:tc>
        <w:tc>
          <w:tcPr>
            <w:tcW w:w="1683" w:type="dxa"/>
            <w:tcBorders>
              <w:top w:val="single" w:color="212121" w:sz="4" w:space="0"/>
              <w:left w:val="single" w:color="212121" w:sz="4" w:space="0"/>
              <w:bottom w:val="single" w:color="212121" w:sz="4" w:space="0"/>
              <w:right w:val="single" w:color="212121"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bottom"/>
              <w:rPr>
                <w:rFonts w:hint="default" w:ascii="Times New Roman" w:hAnsi="Times New Roman" w:eastAsia="宋体" w:cs="Times New Roman"/>
                <w:b/>
                <w:color w:val="000000"/>
                <w:sz w:val="22"/>
                <w:szCs w:val="22"/>
                <w:lang w:eastAsia="zh-CN"/>
              </w:rPr>
            </w:pPr>
            <w:r>
              <w:rPr>
                <w:rFonts w:hint="default" w:ascii="Times New Roman" w:hAnsi="Times New Roman" w:eastAsia="宋体" w:cs="Times New Roman"/>
                <w:b/>
                <w:color w:val="000000"/>
                <w:sz w:val="22"/>
                <w:szCs w:val="22"/>
                <w:lang w:eastAsia="zh-CN"/>
              </w:rPr>
              <w:t>131394.01</w:t>
            </w:r>
          </w:p>
        </w:tc>
        <w:tc>
          <w:tcPr>
            <w:tcW w:w="1344" w:type="dxa"/>
            <w:tcBorders>
              <w:top w:val="single" w:color="212121" w:sz="4" w:space="0"/>
              <w:left w:val="single" w:color="212121" w:sz="4" w:space="0"/>
              <w:bottom w:val="single" w:color="212121" w:sz="4" w:space="0"/>
              <w:right w:val="single" w:color="212121"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bottom"/>
              <w:rPr>
                <w:rFonts w:hint="default" w:ascii="Times New Roman" w:hAnsi="Times New Roman" w:eastAsia="宋体" w:cs="Times New Roman"/>
                <w:color w:val="000000"/>
                <w:sz w:val="22"/>
                <w:szCs w:val="22"/>
              </w:rPr>
            </w:pPr>
            <w:r>
              <w:rPr>
                <w:rFonts w:hint="default" w:ascii="Times New Roman" w:hAnsi="Times New Roman" w:eastAsia="宋体" w:cs="Times New Roman"/>
                <w:color w:val="000000"/>
                <w:kern w:val="0"/>
                <w:sz w:val="22"/>
                <w:szCs w:val="22"/>
                <w:highlight w:val="none"/>
                <w:lang w:eastAsia="zh-CN" w:bidi="ar"/>
              </w:rPr>
              <w:t>92.39</w:t>
            </w:r>
            <w:r>
              <w:rPr>
                <w:rFonts w:hint="default" w:ascii="Times New Roman" w:hAnsi="Times New Roman" w:eastAsia="宋体" w:cs="Times New Roman"/>
                <w:color w:val="000000"/>
                <w:kern w:val="0"/>
                <w:sz w:val="22"/>
                <w:szCs w:val="22"/>
                <w:highlight w:val="none"/>
                <w:lang w:bidi="ar"/>
              </w:rPr>
              <w:t>%</w:t>
            </w:r>
          </w:p>
        </w:tc>
        <w:tc>
          <w:tcPr>
            <w:tcW w:w="1345" w:type="dxa"/>
            <w:tcBorders>
              <w:top w:val="single" w:color="212121" w:sz="4" w:space="0"/>
              <w:left w:val="single" w:color="212121" w:sz="4" w:space="0"/>
              <w:bottom w:val="single" w:color="212121" w:sz="4" w:space="0"/>
              <w:right w:val="single" w:color="212121"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400" w:lineRule="exact"/>
              <w:jc w:val="center"/>
              <w:rPr>
                <w:rFonts w:hint="default" w:ascii="Times New Roman" w:hAnsi="Times New Roman" w:eastAsia="宋体" w:cs="Times New Roman"/>
                <w:color w:val="000000"/>
                <w:sz w:val="22"/>
                <w:szCs w:val="22"/>
              </w:rPr>
            </w:pPr>
          </w:p>
        </w:tc>
      </w:tr>
      <w:tr>
        <w:tblPrEx>
          <w:tblLayout w:type="fixed"/>
          <w:tblCellMar>
            <w:top w:w="15" w:type="dxa"/>
            <w:left w:w="15" w:type="dxa"/>
            <w:bottom w:w="15" w:type="dxa"/>
            <w:right w:w="15" w:type="dxa"/>
          </w:tblCellMar>
        </w:tblPrEx>
        <w:trPr>
          <w:trHeight w:val="397" w:hRule="atLeast"/>
        </w:trPr>
        <w:tc>
          <w:tcPr>
            <w:tcW w:w="952" w:type="dxa"/>
            <w:tcBorders>
              <w:top w:val="single" w:color="212121" w:sz="4" w:space="0"/>
              <w:left w:val="single" w:color="212121" w:sz="4" w:space="0"/>
              <w:bottom w:val="single" w:color="212121" w:sz="4" w:space="0"/>
              <w:right w:val="single" w:color="212121"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bottom"/>
              <w:rPr>
                <w:rFonts w:hint="default" w:ascii="Times New Roman" w:hAnsi="Times New Roman" w:eastAsia="宋体" w:cs="Times New Roman"/>
                <w:color w:val="000000"/>
                <w:sz w:val="22"/>
                <w:szCs w:val="22"/>
              </w:rPr>
            </w:pPr>
            <w:r>
              <w:rPr>
                <w:rFonts w:hint="default" w:ascii="Times New Roman" w:hAnsi="Times New Roman" w:eastAsia="宋体" w:cs="Times New Roman"/>
                <w:color w:val="000000"/>
                <w:kern w:val="0"/>
                <w:sz w:val="22"/>
                <w:szCs w:val="22"/>
                <w:lang w:bidi="ar"/>
              </w:rPr>
              <w:t>1</w:t>
            </w:r>
          </w:p>
        </w:tc>
        <w:tc>
          <w:tcPr>
            <w:tcW w:w="2206" w:type="dxa"/>
            <w:tcBorders>
              <w:top w:val="single" w:color="212121" w:sz="4" w:space="0"/>
              <w:left w:val="single" w:color="212121" w:sz="4" w:space="0"/>
              <w:bottom w:val="single" w:color="212121" w:sz="4" w:space="0"/>
              <w:right w:val="single" w:color="212121"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bottom"/>
              <w:rPr>
                <w:rFonts w:hint="default" w:ascii="Times New Roman" w:hAnsi="Times New Roman" w:eastAsia="宋体" w:cs="Times New Roman"/>
                <w:color w:val="000000"/>
                <w:sz w:val="22"/>
                <w:szCs w:val="22"/>
              </w:rPr>
            </w:pPr>
            <w:r>
              <w:rPr>
                <w:rFonts w:hint="default" w:ascii="Times New Roman" w:hAnsi="Times New Roman" w:eastAsia="宋体" w:cs="Times New Roman"/>
                <w:color w:val="000000"/>
                <w:kern w:val="0"/>
                <w:sz w:val="22"/>
                <w:szCs w:val="22"/>
                <w:lang w:bidi="ar"/>
              </w:rPr>
              <w:t>伊犁州</w:t>
            </w:r>
          </w:p>
        </w:tc>
        <w:tc>
          <w:tcPr>
            <w:tcW w:w="1344" w:type="dxa"/>
            <w:tcBorders>
              <w:top w:val="single" w:color="212121" w:sz="4" w:space="0"/>
              <w:left w:val="single" w:color="212121" w:sz="4" w:space="0"/>
              <w:bottom w:val="single" w:color="212121" w:sz="4" w:space="0"/>
              <w:right w:val="single" w:color="212121"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bottom"/>
              <w:rPr>
                <w:rFonts w:hint="default" w:ascii="Times New Roman" w:hAnsi="Times New Roman" w:eastAsia="宋体" w:cs="Times New Roman"/>
                <w:color w:val="000000"/>
                <w:sz w:val="22"/>
                <w:szCs w:val="22"/>
                <w:lang w:eastAsia="zh-CN"/>
              </w:rPr>
            </w:pPr>
            <w:r>
              <w:rPr>
                <w:rFonts w:hint="default" w:ascii="Times New Roman" w:hAnsi="Times New Roman" w:eastAsia="宋体" w:cs="Times New Roman"/>
                <w:color w:val="000000"/>
                <w:sz w:val="22"/>
                <w:szCs w:val="22"/>
                <w:lang w:eastAsia="zh-CN"/>
              </w:rPr>
              <w:t>24877</w:t>
            </w:r>
          </w:p>
        </w:tc>
        <w:tc>
          <w:tcPr>
            <w:tcW w:w="1683" w:type="dxa"/>
            <w:tcBorders>
              <w:top w:val="single" w:color="212121" w:sz="4" w:space="0"/>
              <w:left w:val="single" w:color="212121" w:sz="4" w:space="0"/>
              <w:bottom w:val="single" w:color="212121" w:sz="4" w:space="0"/>
              <w:right w:val="single" w:color="212121"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bottom"/>
              <w:rPr>
                <w:rFonts w:hint="default" w:ascii="Times New Roman" w:hAnsi="Times New Roman" w:eastAsia="宋体" w:cs="Times New Roman"/>
                <w:color w:val="000000"/>
                <w:sz w:val="22"/>
                <w:szCs w:val="22"/>
              </w:rPr>
            </w:pPr>
            <w:r>
              <w:rPr>
                <w:rFonts w:hint="default" w:ascii="Times New Roman" w:hAnsi="Times New Roman" w:eastAsia="宋体" w:cs="Times New Roman"/>
                <w:color w:val="000000"/>
                <w:sz w:val="22"/>
                <w:szCs w:val="22"/>
              </w:rPr>
              <w:t>24877</w:t>
            </w:r>
          </w:p>
        </w:tc>
        <w:tc>
          <w:tcPr>
            <w:tcW w:w="1344" w:type="dxa"/>
            <w:tcBorders>
              <w:top w:val="single" w:color="212121" w:sz="4" w:space="0"/>
              <w:left w:val="single" w:color="212121" w:sz="4" w:space="0"/>
              <w:bottom w:val="single" w:color="212121" w:sz="4" w:space="0"/>
              <w:right w:val="single" w:color="212121"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bottom"/>
              <w:rPr>
                <w:rFonts w:hint="default" w:ascii="Times New Roman" w:hAnsi="Times New Roman" w:eastAsia="宋体" w:cs="Times New Roman"/>
                <w:color w:val="000000"/>
                <w:sz w:val="22"/>
                <w:szCs w:val="22"/>
              </w:rPr>
            </w:pPr>
            <w:r>
              <w:rPr>
                <w:rFonts w:hint="default" w:ascii="Times New Roman" w:hAnsi="Times New Roman" w:eastAsia="宋体" w:cs="Times New Roman"/>
                <w:color w:val="000000"/>
                <w:kern w:val="0"/>
                <w:sz w:val="22"/>
                <w:szCs w:val="22"/>
                <w:lang w:bidi="ar"/>
              </w:rPr>
              <w:t>100%</w:t>
            </w:r>
          </w:p>
        </w:tc>
        <w:tc>
          <w:tcPr>
            <w:tcW w:w="1345" w:type="dxa"/>
            <w:tcBorders>
              <w:top w:val="single" w:color="212121" w:sz="4" w:space="0"/>
              <w:left w:val="single" w:color="212121" w:sz="4" w:space="0"/>
              <w:bottom w:val="single" w:color="212121" w:sz="4" w:space="0"/>
              <w:right w:val="single" w:color="212121"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400" w:lineRule="exact"/>
              <w:jc w:val="center"/>
              <w:rPr>
                <w:rFonts w:hint="default" w:ascii="Times New Roman" w:hAnsi="Times New Roman" w:eastAsia="宋体" w:cs="Times New Roman"/>
                <w:color w:val="000000"/>
                <w:sz w:val="22"/>
                <w:szCs w:val="22"/>
              </w:rPr>
            </w:pPr>
          </w:p>
        </w:tc>
      </w:tr>
      <w:tr>
        <w:tblPrEx>
          <w:tblLayout w:type="fixed"/>
          <w:tblCellMar>
            <w:top w:w="15" w:type="dxa"/>
            <w:left w:w="15" w:type="dxa"/>
            <w:bottom w:w="15" w:type="dxa"/>
            <w:right w:w="15" w:type="dxa"/>
          </w:tblCellMar>
        </w:tblPrEx>
        <w:trPr>
          <w:trHeight w:val="397" w:hRule="atLeast"/>
        </w:trPr>
        <w:tc>
          <w:tcPr>
            <w:tcW w:w="952" w:type="dxa"/>
            <w:tcBorders>
              <w:top w:val="single" w:color="212121" w:sz="4" w:space="0"/>
              <w:left w:val="single" w:color="212121" w:sz="4" w:space="0"/>
              <w:bottom w:val="single" w:color="212121" w:sz="4" w:space="0"/>
              <w:right w:val="single" w:color="212121"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bottom"/>
              <w:rPr>
                <w:rFonts w:hint="default" w:ascii="Times New Roman" w:hAnsi="Times New Roman" w:eastAsia="宋体" w:cs="Times New Roman"/>
                <w:color w:val="000000"/>
                <w:sz w:val="22"/>
                <w:szCs w:val="22"/>
              </w:rPr>
            </w:pPr>
            <w:r>
              <w:rPr>
                <w:rFonts w:hint="default" w:ascii="Times New Roman" w:hAnsi="Times New Roman" w:eastAsia="宋体" w:cs="Times New Roman"/>
                <w:color w:val="000000"/>
                <w:kern w:val="0"/>
                <w:sz w:val="22"/>
                <w:szCs w:val="22"/>
                <w:lang w:bidi="ar"/>
              </w:rPr>
              <w:t>2</w:t>
            </w:r>
          </w:p>
        </w:tc>
        <w:tc>
          <w:tcPr>
            <w:tcW w:w="2206" w:type="dxa"/>
            <w:tcBorders>
              <w:top w:val="single" w:color="212121" w:sz="4" w:space="0"/>
              <w:left w:val="single" w:color="212121" w:sz="4" w:space="0"/>
              <w:bottom w:val="single" w:color="212121" w:sz="4" w:space="0"/>
              <w:right w:val="single" w:color="212121"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bottom"/>
              <w:rPr>
                <w:rFonts w:hint="default" w:ascii="Times New Roman" w:hAnsi="Times New Roman" w:eastAsia="宋体" w:cs="Times New Roman"/>
                <w:color w:val="000000"/>
                <w:sz w:val="22"/>
                <w:szCs w:val="22"/>
              </w:rPr>
            </w:pPr>
            <w:r>
              <w:rPr>
                <w:rFonts w:hint="default" w:ascii="Times New Roman" w:hAnsi="Times New Roman" w:eastAsia="宋体" w:cs="Times New Roman"/>
                <w:color w:val="000000"/>
                <w:kern w:val="0"/>
                <w:sz w:val="22"/>
                <w:szCs w:val="22"/>
                <w:lang w:bidi="ar"/>
              </w:rPr>
              <w:t>塔城地区</w:t>
            </w:r>
          </w:p>
        </w:tc>
        <w:tc>
          <w:tcPr>
            <w:tcW w:w="1344" w:type="dxa"/>
            <w:tcBorders>
              <w:top w:val="single" w:color="212121" w:sz="4" w:space="0"/>
              <w:left w:val="single" w:color="212121" w:sz="4" w:space="0"/>
              <w:bottom w:val="single" w:color="212121" w:sz="4" w:space="0"/>
              <w:right w:val="single" w:color="212121"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bottom"/>
              <w:rPr>
                <w:rFonts w:hint="default" w:ascii="Times New Roman" w:hAnsi="Times New Roman" w:eastAsia="宋体" w:cs="Times New Roman"/>
                <w:color w:val="000000"/>
                <w:sz w:val="22"/>
                <w:szCs w:val="22"/>
                <w:lang w:eastAsia="zh-CN"/>
              </w:rPr>
            </w:pPr>
            <w:r>
              <w:rPr>
                <w:rFonts w:hint="default" w:ascii="Times New Roman" w:hAnsi="Times New Roman" w:eastAsia="宋体" w:cs="Times New Roman"/>
                <w:color w:val="000000"/>
                <w:sz w:val="22"/>
                <w:szCs w:val="22"/>
                <w:lang w:eastAsia="zh-CN"/>
              </w:rPr>
              <w:t>11630</w:t>
            </w:r>
          </w:p>
        </w:tc>
        <w:tc>
          <w:tcPr>
            <w:tcW w:w="1683" w:type="dxa"/>
            <w:tcBorders>
              <w:top w:val="single" w:color="212121" w:sz="4" w:space="0"/>
              <w:left w:val="single" w:color="212121" w:sz="4" w:space="0"/>
              <w:bottom w:val="single" w:color="212121" w:sz="4" w:space="0"/>
              <w:right w:val="single" w:color="212121"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bottom"/>
              <w:rPr>
                <w:rFonts w:hint="default" w:ascii="Times New Roman" w:hAnsi="Times New Roman" w:eastAsia="宋体" w:cs="Times New Roman"/>
                <w:color w:val="000000"/>
                <w:sz w:val="22"/>
                <w:szCs w:val="22"/>
                <w:lang w:eastAsia="zh-CN"/>
              </w:rPr>
            </w:pPr>
            <w:r>
              <w:rPr>
                <w:rFonts w:hint="default" w:ascii="Times New Roman" w:hAnsi="Times New Roman" w:eastAsia="宋体" w:cs="Times New Roman"/>
                <w:color w:val="000000"/>
                <w:sz w:val="22"/>
                <w:szCs w:val="22"/>
                <w:lang w:eastAsia="zh-CN"/>
              </w:rPr>
              <w:t>7962.48</w:t>
            </w:r>
          </w:p>
        </w:tc>
        <w:tc>
          <w:tcPr>
            <w:tcW w:w="1344" w:type="dxa"/>
            <w:tcBorders>
              <w:top w:val="single" w:color="212121" w:sz="4" w:space="0"/>
              <w:left w:val="single" w:color="212121" w:sz="4" w:space="0"/>
              <w:bottom w:val="single" w:color="212121" w:sz="4" w:space="0"/>
              <w:right w:val="single" w:color="212121"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bottom"/>
              <w:rPr>
                <w:rFonts w:hint="default" w:ascii="Times New Roman" w:hAnsi="Times New Roman" w:eastAsia="宋体" w:cs="Times New Roman"/>
                <w:color w:val="000000"/>
                <w:sz w:val="22"/>
                <w:szCs w:val="22"/>
              </w:rPr>
            </w:pPr>
            <w:r>
              <w:rPr>
                <w:rFonts w:hint="default" w:ascii="Times New Roman" w:hAnsi="Times New Roman" w:eastAsia="宋体" w:cs="Times New Roman"/>
                <w:color w:val="000000"/>
                <w:kern w:val="0"/>
                <w:sz w:val="22"/>
                <w:szCs w:val="22"/>
                <w:lang w:bidi="ar"/>
              </w:rPr>
              <w:t>68.47</w:t>
            </w:r>
            <w:r>
              <w:rPr>
                <w:rFonts w:hint="default" w:ascii="Times New Roman" w:hAnsi="Times New Roman" w:eastAsia="宋体" w:cs="Times New Roman"/>
                <w:color w:val="000000"/>
                <w:kern w:val="0"/>
                <w:sz w:val="22"/>
                <w:szCs w:val="22"/>
                <w:lang w:bidi="ar"/>
              </w:rPr>
              <w:t>%</w:t>
            </w:r>
          </w:p>
        </w:tc>
        <w:tc>
          <w:tcPr>
            <w:tcW w:w="1345" w:type="dxa"/>
            <w:tcBorders>
              <w:top w:val="single" w:color="212121" w:sz="4" w:space="0"/>
              <w:left w:val="single" w:color="212121" w:sz="4" w:space="0"/>
              <w:bottom w:val="single" w:color="212121" w:sz="4" w:space="0"/>
              <w:right w:val="single" w:color="212121"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400" w:lineRule="exact"/>
              <w:jc w:val="center"/>
              <w:rPr>
                <w:rFonts w:hint="default" w:ascii="Times New Roman" w:hAnsi="Times New Roman" w:eastAsia="宋体" w:cs="Times New Roman"/>
                <w:color w:val="000000"/>
                <w:sz w:val="22"/>
                <w:szCs w:val="22"/>
              </w:rPr>
            </w:pPr>
          </w:p>
        </w:tc>
      </w:tr>
      <w:tr>
        <w:tblPrEx>
          <w:tblLayout w:type="fixed"/>
          <w:tblCellMar>
            <w:top w:w="15" w:type="dxa"/>
            <w:left w:w="15" w:type="dxa"/>
            <w:bottom w:w="15" w:type="dxa"/>
            <w:right w:w="15" w:type="dxa"/>
          </w:tblCellMar>
        </w:tblPrEx>
        <w:trPr>
          <w:trHeight w:val="397" w:hRule="atLeast"/>
        </w:trPr>
        <w:tc>
          <w:tcPr>
            <w:tcW w:w="952" w:type="dxa"/>
            <w:tcBorders>
              <w:top w:val="single" w:color="212121" w:sz="4" w:space="0"/>
              <w:left w:val="single" w:color="212121" w:sz="4" w:space="0"/>
              <w:bottom w:val="single" w:color="212121" w:sz="4" w:space="0"/>
              <w:right w:val="single" w:color="212121"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bottom"/>
              <w:rPr>
                <w:rFonts w:hint="default" w:ascii="Times New Roman" w:hAnsi="Times New Roman" w:eastAsia="宋体" w:cs="Times New Roman"/>
                <w:color w:val="000000"/>
                <w:sz w:val="22"/>
                <w:szCs w:val="22"/>
              </w:rPr>
            </w:pPr>
            <w:r>
              <w:rPr>
                <w:rFonts w:hint="default" w:ascii="Times New Roman" w:hAnsi="Times New Roman" w:eastAsia="宋体" w:cs="Times New Roman"/>
                <w:color w:val="000000"/>
                <w:kern w:val="0"/>
                <w:sz w:val="22"/>
                <w:szCs w:val="22"/>
                <w:lang w:bidi="ar"/>
              </w:rPr>
              <w:t>3</w:t>
            </w:r>
          </w:p>
        </w:tc>
        <w:tc>
          <w:tcPr>
            <w:tcW w:w="2206" w:type="dxa"/>
            <w:tcBorders>
              <w:top w:val="single" w:color="212121" w:sz="4" w:space="0"/>
              <w:left w:val="single" w:color="212121" w:sz="4" w:space="0"/>
              <w:bottom w:val="single" w:color="212121" w:sz="4" w:space="0"/>
              <w:right w:val="single" w:color="212121"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bottom"/>
              <w:rPr>
                <w:rFonts w:hint="default" w:ascii="Times New Roman" w:hAnsi="Times New Roman" w:eastAsia="宋体" w:cs="Times New Roman"/>
                <w:color w:val="000000"/>
                <w:sz w:val="22"/>
                <w:szCs w:val="22"/>
              </w:rPr>
            </w:pPr>
            <w:r>
              <w:rPr>
                <w:rFonts w:hint="default" w:ascii="Times New Roman" w:hAnsi="Times New Roman" w:eastAsia="宋体" w:cs="Times New Roman"/>
                <w:color w:val="000000"/>
                <w:kern w:val="0"/>
                <w:sz w:val="22"/>
                <w:szCs w:val="22"/>
                <w:lang w:bidi="ar"/>
              </w:rPr>
              <w:t>阿勒泰地区</w:t>
            </w:r>
          </w:p>
        </w:tc>
        <w:tc>
          <w:tcPr>
            <w:tcW w:w="1344" w:type="dxa"/>
            <w:tcBorders>
              <w:top w:val="single" w:color="212121" w:sz="4" w:space="0"/>
              <w:left w:val="single" w:color="212121" w:sz="4" w:space="0"/>
              <w:bottom w:val="single" w:color="212121" w:sz="4" w:space="0"/>
              <w:right w:val="single" w:color="212121"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bottom"/>
              <w:rPr>
                <w:rFonts w:hint="default" w:ascii="Times New Roman" w:hAnsi="Times New Roman" w:eastAsia="宋体" w:cs="Times New Roman"/>
                <w:color w:val="000000"/>
                <w:sz w:val="22"/>
                <w:szCs w:val="22"/>
                <w:lang w:eastAsia="zh-CN"/>
              </w:rPr>
            </w:pPr>
            <w:r>
              <w:rPr>
                <w:rFonts w:hint="default" w:ascii="Times New Roman" w:hAnsi="Times New Roman" w:eastAsia="宋体" w:cs="Times New Roman"/>
                <w:color w:val="000000"/>
                <w:sz w:val="22"/>
                <w:szCs w:val="22"/>
                <w:lang w:eastAsia="zh-CN"/>
              </w:rPr>
              <w:t>9542</w:t>
            </w:r>
          </w:p>
        </w:tc>
        <w:tc>
          <w:tcPr>
            <w:tcW w:w="1683" w:type="dxa"/>
            <w:tcBorders>
              <w:top w:val="single" w:color="212121" w:sz="4" w:space="0"/>
              <w:left w:val="single" w:color="212121" w:sz="4" w:space="0"/>
              <w:bottom w:val="single" w:color="212121" w:sz="4" w:space="0"/>
              <w:right w:val="single" w:color="212121"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bottom"/>
              <w:rPr>
                <w:rFonts w:hint="default" w:ascii="Times New Roman" w:hAnsi="Times New Roman" w:eastAsia="宋体" w:cs="Times New Roman"/>
                <w:color w:val="000000"/>
                <w:sz w:val="22"/>
                <w:szCs w:val="22"/>
                <w:lang w:eastAsia="zh-CN"/>
              </w:rPr>
            </w:pPr>
            <w:r>
              <w:rPr>
                <w:rFonts w:hint="default" w:ascii="Times New Roman" w:hAnsi="Times New Roman" w:eastAsia="宋体" w:cs="Times New Roman"/>
                <w:color w:val="000000"/>
                <w:sz w:val="22"/>
                <w:szCs w:val="22"/>
                <w:lang w:eastAsia="zh-CN"/>
              </w:rPr>
              <w:t>8826.92</w:t>
            </w:r>
          </w:p>
        </w:tc>
        <w:tc>
          <w:tcPr>
            <w:tcW w:w="1344" w:type="dxa"/>
            <w:tcBorders>
              <w:top w:val="single" w:color="212121" w:sz="4" w:space="0"/>
              <w:left w:val="single" w:color="212121" w:sz="4" w:space="0"/>
              <w:bottom w:val="single" w:color="212121" w:sz="4" w:space="0"/>
              <w:right w:val="single" w:color="212121"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bottom"/>
              <w:rPr>
                <w:rFonts w:hint="default" w:ascii="Times New Roman" w:hAnsi="Times New Roman" w:eastAsia="宋体" w:cs="Times New Roman"/>
                <w:color w:val="000000"/>
                <w:sz w:val="22"/>
                <w:szCs w:val="22"/>
                <w:lang w:val="en-US" w:eastAsia="zh-CN"/>
              </w:rPr>
            </w:pPr>
            <w:r>
              <w:rPr>
                <w:rFonts w:hint="default" w:ascii="Times New Roman" w:hAnsi="Times New Roman" w:eastAsia="宋体" w:cs="Times New Roman"/>
                <w:color w:val="000000"/>
                <w:sz w:val="22"/>
                <w:szCs w:val="22"/>
                <w:lang w:eastAsia="zh-CN"/>
              </w:rPr>
              <w:t>92.51</w:t>
            </w:r>
            <w:r>
              <w:rPr>
                <w:rFonts w:hint="default" w:ascii="Times New Roman" w:hAnsi="Times New Roman" w:eastAsia="宋体" w:cs="Times New Roman"/>
                <w:color w:val="000000"/>
                <w:sz w:val="22"/>
                <w:szCs w:val="22"/>
                <w:lang w:val="en-US" w:eastAsia="zh-CN"/>
              </w:rPr>
              <w:t>%</w:t>
            </w:r>
          </w:p>
        </w:tc>
        <w:tc>
          <w:tcPr>
            <w:tcW w:w="1345" w:type="dxa"/>
            <w:tcBorders>
              <w:top w:val="single" w:color="212121" w:sz="4" w:space="0"/>
              <w:left w:val="single" w:color="212121" w:sz="4" w:space="0"/>
              <w:bottom w:val="single" w:color="212121" w:sz="4" w:space="0"/>
              <w:right w:val="single" w:color="212121"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400" w:lineRule="exact"/>
              <w:jc w:val="center"/>
              <w:rPr>
                <w:rFonts w:hint="default" w:ascii="Times New Roman" w:hAnsi="Times New Roman" w:eastAsia="宋体" w:cs="Times New Roman"/>
                <w:color w:val="000000"/>
                <w:sz w:val="22"/>
                <w:szCs w:val="22"/>
              </w:rPr>
            </w:pPr>
          </w:p>
        </w:tc>
      </w:tr>
      <w:tr>
        <w:tblPrEx>
          <w:tblLayout w:type="fixed"/>
          <w:tblCellMar>
            <w:top w:w="15" w:type="dxa"/>
            <w:left w:w="15" w:type="dxa"/>
            <w:bottom w:w="15" w:type="dxa"/>
            <w:right w:w="15" w:type="dxa"/>
          </w:tblCellMar>
        </w:tblPrEx>
        <w:trPr>
          <w:trHeight w:val="397" w:hRule="atLeast"/>
        </w:trPr>
        <w:tc>
          <w:tcPr>
            <w:tcW w:w="952" w:type="dxa"/>
            <w:tcBorders>
              <w:top w:val="single" w:color="212121" w:sz="4" w:space="0"/>
              <w:left w:val="single" w:color="212121" w:sz="4" w:space="0"/>
              <w:bottom w:val="single" w:color="212121" w:sz="4" w:space="0"/>
              <w:right w:val="single" w:color="212121"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bottom"/>
              <w:rPr>
                <w:rFonts w:hint="default" w:ascii="Times New Roman" w:hAnsi="Times New Roman" w:eastAsia="宋体" w:cs="Times New Roman"/>
                <w:color w:val="000000"/>
                <w:sz w:val="22"/>
                <w:szCs w:val="22"/>
              </w:rPr>
            </w:pPr>
            <w:r>
              <w:rPr>
                <w:rFonts w:hint="default" w:ascii="Times New Roman" w:hAnsi="Times New Roman" w:eastAsia="宋体" w:cs="Times New Roman"/>
                <w:color w:val="000000"/>
                <w:kern w:val="0"/>
                <w:sz w:val="22"/>
                <w:szCs w:val="22"/>
                <w:lang w:bidi="ar"/>
              </w:rPr>
              <w:t>4</w:t>
            </w:r>
          </w:p>
        </w:tc>
        <w:tc>
          <w:tcPr>
            <w:tcW w:w="2206" w:type="dxa"/>
            <w:tcBorders>
              <w:top w:val="single" w:color="212121" w:sz="4" w:space="0"/>
              <w:left w:val="single" w:color="212121" w:sz="4" w:space="0"/>
              <w:bottom w:val="single" w:color="212121" w:sz="4" w:space="0"/>
              <w:right w:val="single" w:color="212121"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bottom"/>
              <w:rPr>
                <w:rFonts w:hint="default" w:ascii="Times New Roman" w:hAnsi="Times New Roman" w:eastAsia="宋体" w:cs="Times New Roman"/>
                <w:color w:val="000000"/>
                <w:sz w:val="22"/>
                <w:szCs w:val="22"/>
              </w:rPr>
            </w:pPr>
            <w:r>
              <w:rPr>
                <w:rFonts w:hint="default" w:ascii="Times New Roman" w:hAnsi="Times New Roman" w:eastAsia="宋体" w:cs="Times New Roman"/>
                <w:color w:val="000000"/>
                <w:kern w:val="0"/>
                <w:sz w:val="22"/>
                <w:szCs w:val="22"/>
                <w:lang w:bidi="ar"/>
              </w:rPr>
              <w:t>克拉玛依市</w:t>
            </w:r>
          </w:p>
        </w:tc>
        <w:tc>
          <w:tcPr>
            <w:tcW w:w="1344" w:type="dxa"/>
            <w:tcBorders>
              <w:top w:val="single" w:color="212121" w:sz="4" w:space="0"/>
              <w:left w:val="single" w:color="212121" w:sz="4" w:space="0"/>
              <w:bottom w:val="single" w:color="212121" w:sz="4" w:space="0"/>
              <w:right w:val="single" w:color="212121"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bottom"/>
              <w:rPr>
                <w:rFonts w:hint="default" w:ascii="Times New Roman" w:hAnsi="Times New Roman" w:eastAsia="宋体" w:cs="Times New Roman"/>
                <w:color w:val="000000"/>
                <w:sz w:val="22"/>
                <w:szCs w:val="22"/>
                <w:lang w:eastAsia="zh-CN"/>
              </w:rPr>
            </w:pPr>
            <w:r>
              <w:rPr>
                <w:rFonts w:hint="default" w:ascii="Times New Roman" w:hAnsi="Times New Roman" w:eastAsia="宋体" w:cs="Times New Roman"/>
                <w:color w:val="000000"/>
                <w:sz w:val="22"/>
                <w:szCs w:val="22"/>
                <w:lang w:eastAsia="zh-CN"/>
              </w:rPr>
              <w:t>366</w:t>
            </w:r>
          </w:p>
        </w:tc>
        <w:tc>
          <w:tcPr>
            <w:tcW w:w="1683" w:type="dxa"/>
            <w:tcBorders>
              <w:top w:val="single" w:color="212121" w:sz="4" w:space="0"/>
              <w:left w:val="single" w:color="212121" w:sz="4" w:space="0"/>
              <w:bottom w:val="single" w:color="212121" w:sz="4" w:space="0"/>
              <w:right w:val="single" w:color="212121"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bottom"/>
              <w:rPr>
                <w:rFonts w:hint="default" w:ascii="Times New Roman" w:hAnsi="Times New Roman" w:eastAsia="宋体" w:cs="Times New Roman"/>
                <w:color w:val="000000"/>
                <w:kern w:val="2"/>
                <w:sz w:val="22"/>
                <w:szCs w:val="22"/>
                <w:lang w:eastAsia="zh-CN" w:bidi="ar-SA"/>
              </w:rPr>
            </w:pPr>
            <w:r>
              <w:rPr>
                <w:rFonts w:hint="default" w:ascii="Times New Roman" w:hAnsi="Times New Roman" w:eastAsia="宋体" w:cs="Times New Roman"/>
                <w:color w:val="000000"/>
                <w:kern w:val="2"/>
                <w:sz w:val="22"/>
                <w:szCs w:val="22"/>
                <w:lang w:eastAsia="zh-CN" w:bidi="ar-SA"/>
              </w:rPr>
              <w:t>366</w:t>
            </w:r>
          </w:p>
        </w:tc>
        <w:tc>
          <w:tcPr>
            <w:tcW w:w="1344" w:type="dxa"/>
            <w:tcBorders>
              <w:top w:val="single" w:color="212121" w:sz="4" w:space="0"/>
              <w:left w:val="single" w:color="212121" w:sz="4" w:space="0"/>
              <w:bottom w:val="single" w:color="212121" w:sz="4" w:space="0"/>
              <w:right w:val="single" w:color="212121"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bottom"/>
              <w:rPr>
                <w:rFonts w:hint="default" w:ascii="Times New Roman" w:hAnsi="Times New Roman" w:eastAsia="宋体" w:cs="Times New Roman"/>
                <w:color w:val="000000"/>
                <w:sz w:val="22"/>
                <w:szCs w:val="22"/>
              </w:rPr>
            </w:pPr>
            <w:r>
              <w:rPr>
                <w:rFonts w:hint="default" w:ascii="Times New Roman" w:hAnsi="Times New Roman" w:eastAsia="宋体" w:cs="Times New Roman"/>
                <w:color w:val="000000"/>
                <w:kern w:val="0"/>
                <w:sz w:val="22"/>
                <w:szCs w:val="22"/>
                <w:lang w:bidi="ar"/>
              </w:rPr>
              <w:t>100%</w:t>
            </w:r>
          </w:p>
        </w:tc>
        <w:tc>
          <w:tcPr>
            <w:tcW w:w="1345" w:type="dxa"/>
            <w:tcBorders>
              <w:top w:val="single" w:color="212121" w:sz="4" w:space="0"/>
              <w:left w:val="single" w:color="212121" w:sz="4" w:space="0"/>
              <w:bottom w:val="single" w:color="212121" w:sz="4" w:space="0"/>
              <w:right w:val="single" w:color="212121"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400" w:lineRule="exact"/>
              <w:jc w:val="center"/>
              <w:rPr>
                <w:rFonts w:hint="default" w:ascii="Times New Roman" w:hAnsi="Times New Roman" w:eastAsia="宋体" w:cs="Times New Roman"/>
                <w:color w:val="000000"/>
                <w:sz w:val="22"/>
                <w:szCs w:val="22"/>
              </w:rPr>
            </w:pPr>
          </w:p>
        </w:tc>
      </w:tr>
      <w:tr>
        <w:tblPrEx>
          <w:tblLayout w:type="fixed"/>
          <w:tblCellMar>
            <w:top w:w="15" w:type="dxa"/>
            <w:left w:w="15" w:type="dxa"/>
            <w:bottom w:w="15" w:type="dxa"/>
            <w:right w:w="15" w:type="dxa"/>
          </w:tblCellMar>
        </w:tblPrEx>
        <w:trPr>
          <w:trHeight w:val="397" w:hRule="atLeast"/>
        </w:trPr>
        <w:tc>
          <w:tcPr>
            <w:tcW w:w="952" w:type="dxa"/>
            <w:tcBorders>
              <w:top w:val="single" w:color="212121" w:sz="4" w:space="0"/>
              <w:left w:val="single" w:color="212121" w:sz="4" w:space="0"/>
              <w:bottom w:val="single" w:color="212121" w:sz="4" w:space="0"/>
              <w:right w:val="single" w:color="212121"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bottom"/>
              <w:rPr>
                <w:rFonts w:hint="default" w:ascii="Times New Roman" w:hAnsi="Times New Roman" w:eastAsia="宋体" w:cs="Times New Roman"/>
                <w:color w:val="000000"/>
                <w:sz w:val="22"/>
                <w:szCs w:val="22"/>
              </w:rPr>
            </w:pPr>
            <w:r>
              <w:rPr>
                <w:rFonts w:hint="default" w:ascii="Times New Roman" w:hAnsi="Times New Roman" w:eastAsia="宋体" w:cs="Times New Roman"/>
                <w:color w:val="000000"/>
                <w:kern w:val="0"/>
                <w:sz w:val="22"/>
                <w:szCs w:val="22"/>
                <w:lang w:bidi="ar"/>
              </w:rPr>
              <w:t>5</w:t>
            </w:r>
          </w:p>
        </w:tc>
        <w:tc>
          <w:tcPr>
            <w:tcW w:w="2206" w:type="dxa"/>
            <w:tcBorders>
              <w:top w:val="single" w:color="212121" w:sz="4" w:space="0"/>
              <w:left w:val="single" w:color="212121" w:sz="4" w:space="0"/>
              <w:bottom w:val="single" w:color="212121" w:sz="4" w:space="0"/>
              <w:right w:val="single" w:color="212121"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bottom"/>
              <w:rPr>
                <w:rFonts w:hint="default" w:ascii="Times New Roman" w:hAnsi="Times New Roman" w:eastAsia="宋体" w:cs="Times New Roman"/>
                <w:color w:val="000000"/>
                <w:sz w:val="22"/>
                <w:szCs w:val="22"/>
              </w:rPr>
            </w:pPr>
            <w:r>
              <w:rPr>
                <w:rFonts w:hint="default" w:ascii="Times New Roman" w:hAnsi="Times New Roman" w:eastAsia="宋体" w:cs="Times New Roman"/>
                <w:color w:val="000000"/>
                <w:kern w:val="0"/>
                <w:sz w:val="22"/>
                <w:szCs w:val="22"/>
                <w:lang w:bidi="ar"/>
              </w:rPr>
              <w:t>博州</w:t>
            </w:r>
          </w:p>
        </w:tc>
        <w:tc>
          <w:tcPr>
            <w:tcW w:w="1344" w:type="dxa"/>
            <w:tcBorders>
              <w:top w:val="single" w:color="212121" w:sz="4" w:space="0"/>
              <w:left w:val="single" w:color="212121" w:sz="4" w:space="0"/>
              <w:bottom w:val="single" w:color="212121" w:sz="4" w:space="0"/>
              <w:right w:val="single" w:color="212121"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bottom"/>
              <w:rPr>
                <w:rFonts w:hint="default" w:ascii="Times New Roman" w:hAnsi="Times New Roman" w:eastAsia="宋体" w:cs="Times New Roman"/>
                <w:color w:val="000000"/>
                <w:sz w:val="22"/>
                <w:szCs w:val="22"/>
                <w:lang w:eastAsia="zh-CN"/>
              </w:rPr>
            </w:pPr>
            <w:r>
              <w:rPr>
                <w:rFonts w:hint="default" w:ascii="Times New Roman" w:hAnsi="Times New Roman" w:eastAsia="宋体" w:cs="Times New Roman"/>
                <w:color w:val="000000"/>
                <w:sz w:val="22"/>
                <w:szCs w:val="22"/>
                <w:lang w:eastAsia="zh-CN"/>
              </w:rPr>
              <w:t>31156</w:t>
            </w:r>
          </w:p>
        </w:tc>
        <w:tc>
          <w:tcPr>
            <w:tcW w:w="1683" w:type="dxa"/>
            <w:tcBorders>
              <w:top w:val="single" w:color="212121" w:sz="4" w:space="0"/>
              <w:left w:val="single" w:color="212121" w:sz="4" w:space="0"/>
              <w:bottom w:val="single" w:color="212121" w:sz="4" w:space="0"/>
              <w:right w:val="single" w:color="212121"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bottom"/>
              <w:rPr>
                <w:rFonts w:hint="default" w:ascii="Times New Roman" w:hAnsi="Times New Roman" w:eastAsia="宋体" w:cs="Times New Roman"/>
                <w:color w:val="000000"/>
                <w:kern w:val="2"/>
                <w:sz w:val="22"/>
                <w:szCs w:val="22"/>
                <w:lang w:eastAsia="zh-CN" w:bidi="ar-SA"/>
              </w:rPr>
            </w:pPr>
            <w:r>
              <w:rPr>
                <w:rFonts w:hint="default" w:ascii="Times New Roman" w:hAnsi="Times New Roman" w:eastAsia="宋体" w:cs="Times New Roman"/>
                <w:color w:val="000000"/>
                <w:kern w:val="2"/>
                <w:sz w:val="22"/>
                <w:szCs w:val="22"/>
                <w:lang w:eastAsia="zh-CN" w:bidi="ar-SA"/>
              </w:rPr>
              <w:t>31156</w:t>
            </w:r>
          </w:p>
        </w:tc>
        <w:tc>
          <w:tcPr>
            <w:tcW w:w="1344" w:type="dxa"/>
            <w:tcBorders>
              <w:top w:val="single" w:color="212121" w:sz="4" w:space="0"/>
              <w:left w:val="single" w:color="212121" w:sz="4" w:space="0"/>
              <w:bottom w:val="single" w:color="212121" w:sz="4" w:space="0"/>
              <w:right w:val="single" w:color="212121"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bottom"/>
              <w:rPr>
                <w:rFonts w:hint="default" w:ascii="Times New Roman" w:hAnsi="Times New Roman" w:eastAsia="宋体" w:cs="Times New Roman"/>
                <w:color w:val="000000"/>
                <w:sz w:val="22"/>
                <w:szCs w:val="22"/>
                <w:lang w:val="en-US" w:eastAsia="zh-CN"/>
              </w:rPr>
            </w:pPr>
            <w:r>
              <w:rPr>
                <w:rFonts w:hint="default" w:ascii="Times New Roman" w:hAnsi="Times New Roman" w:eastAsia="宋体" w:cs="Times New Roman"/>
                <w:color w:val="000000"/>
                <w:sz w:val="22"/>
                <w:szCs w:val="22"/>
                <w:lang w:eastAsia="zh-CN"/>
              </w:rPr>
              <w:t>100</w:t>
            </w:r>
            <w:r>
              <w:rPr>
                <w:rFonts w:hint="default" w:ascii="Times New Roman" w:hAnsi="Times New Roman" w:eastAsia="宋体" w:cs="Times New Roman"/>
                <w:color w:val="000000"/>
                <w:sz w:val="22"/>
                <w:szCs w:val="22"/>
                <w:lang w:val="en-US" w:eastAsia="zh-CN"/>
              </w:rPr>
              <w:t>%</w:t>
            </w:r>
          </w:p>
        </w:tc>
        <w:tc>
          <w:tcPr>
            <w:tcW w:w="1345" w:type="dxa"/>
            <w:tcBorders>
              <w:top w:val="single" w:color="212121" w:sz="4" w:space="0"/>
              <w:left w:val="single" w:color="212121" w:sz="4" w:space="0"/>
              <w:bottom w:val="single" w:color="212121" w:sz="4" w:space="0"/>
              <w:right w:val="single" w:color="212121"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400" w:lineRule="exact"/>
              <w:jc w:val="center"/>
              <w:rPr>
                <w:rFonts w:hint="default" w:ascii="Times New Roman" w:hAnsi="Times New Roman" w:eastAsia="宋体" w:cs="Times New Roman"/>
                <w:color w:val="000000"/>
                <w:sz w:val="22"/>
                <w:szCs w:val="22"/>
              </w:rPr>
            </w:pPr>
          </w:p>
        </w:tc>
      </w:tr>
      <w:tr>
        <w:tblPrEx>
          <w:tblLayout w:type="fixed"/>
          <w:tblCellMar>
            <w:top w:w="15" w:type="dxa"/>
            <w:left w:w="15" w:type="dxa"/>
            <w:bottom w:w="15" w:type="dxa"/>
            <w:right w:w="15" w:type="dxa"/>
          </w:tblCellMar>
        </w:tblPrEx>
        <w:trPr>
          <w:trHeight w:val="397" w:hRule="atLeast"/>
        </w:trPr>
        <w:tc>
          <w:tcPr>
            <w:tcW w:w="952" w:type="dxa"/>
            <w:tcBorders>
              <w:top w:val="single" w:color="212121" w:sz="4" w:space="0"/>
              <w:left w:val="single" w:color="212121" w:sz="4" w:space="0"/>
              <w:bottom w:val="single" w:color="212121" w:sz="4" w:space="0"/>
              <w:right w:val="single" w:color="212121"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bottom"/>
              <w:rPr>
                <w:rFonts w:hint="default" w:ascii="Times New Roman" w:hAnsi="Times New Roman" w:eastAsia="宋体" w:cs="Times New Roman"/>
                <w:color w:val="000000"/>
                <w:sz w:val="22"/>
                <w:szCs w:val="22"/>
              </w:rPr>
            </w:pPr>
            <w:r>
              <w:rPr>
                <w:rFonts w:hint="default" w:ascii="Times New Roman" w:hAnsi="Times New Roman" w:eastAsia="宋体" w:cs="Times New Roman"/>
                <w:color w:val="000000"/>
                <w:kern w:val="0"/>
                <w:sz w:val="22"/>
                <w:szCs w:val="22"/>
                <w:lang w:bidi="ar"/>
              </w:rPr>
              <w:t>6</w:t>
            </w:r>
          </w:p>
        </w:tc>
        <w:tc>
          <w:tcPr>
            <w:tcW w:w="2206" w:type="dxa"/>
            <w:tcBorders>
              <w:top w:val="single" w:color="212121" w:sz="4" w:space="0"/>
              <w:left w:val="single" w:color="212121" w:sz="4" w:space="0"/>
              <w:bottom w:val="single" w:color="212121" w:sz="4" w:space="0"/>
              <w:right w:val="single" w:color="212121"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bottom"/>
              <w:rPr>
                <w:rFonts w:hint="default" w:ascii="Times New Roman" w:hAnsi="Times New Roman" w:eastAsia="宋体" w:cs="Times New Roman"/>
                <w:color w:val="000000"/>
                <w:sz w:val="22"/>
                <w:szCs w:val="22"/>
              </w:rPr>
            </w:pPr>
            <w:r>
              <w:rPr>
                <w:rFonts w:hint="default" w:ascii="Times New Roman" w:hAnsi="Times New Roman" w:eastAsia="宋体" w:cs="Times New Roman"/>
                <w:color w:val="000000"/>
                <w:kern w:val="0"/>
                <w:sz w:val="22"/>
                <w:szCs w:val="22"/>
                <w:lang w:bidi="ar"/>
              </w:rPr>
              <w:t>昌吉州</w:t>
            </w:r>
          </w:p>
        </w:tc>
        <w:tc>
          <w:tcPr>
            <w:tcW w:w="1344" w:type="dxa"/>
            <w:tcBorders>
              <w:top w:val="single" w:color="212121" w:sz="4" w:space="0"/>
              <w:left w:val="single" w:color="212121" w:sz="4" w:space="0"/>
              <w:bottom w:val="single" w:color="212121" w:sz="4" w:space="0"/>
              <w:right w:val="single" w:color="212121"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bottom"/>
              <w:rPr>
                <w:rFonts w:hint="default" w:ascii="Times New Roman" w:hAnsi="Times New Roman" w:eastAsia="宋体" w:cs="Times New Roman"/>
                <w:color w:val="000000"/>
                <w:sz w:val="22"/>
                <w:szCs w:val="22"/>
                <w:lang w:val="en-US" w:eastAsia="zh-CN"/>
              </w:rPr>
            </w:pPr>
            <w:r>
              <w:rPr>
                <w:rFonts w:hint="default" w:ascii="Times New Roman" w:hAnsi="Times New Roman" w:eastAsia="宋体" w:cs="Times New Roman"/>
                <w:color w:val="000000"/>
                <w:sz w:val="22"/>
                <w:szCs w:val="22"/>
                <w:lang w:eastAsia="zh-CN"/>
              </w:rPr>
              <w:t>1</w:t>
            </w:r>
            <w:r>
              <w:rPr>
                <w:rFonts w:hint="default" w:ascii="Times New Roman" w:hAnsi="Times New Roman" w:eastAsia="宋体" w:cs="Times New Roman"/>
                <w:color w:val="000000"/>
                <w:sz w:val="22"/>
                <w:szCs w:val="22"/>
                <w:lang w:val="en-US" w:eastAsia="zh-CN"/>
              </w:rPr>
              <w:t>2657</w:t>
            </w:r>
          </w:p>
        </w:tc>
        <w:tc>
          <w:tcPr>
            <w:tcW w:w="1683" w:type="dxa"/>
            <w:tcBorders>
              <w:top w:val="single" w:color="212121" w:sz="4" w:space="0"/>
              <w:left w:val="single" w:color="212121" w:sz="4" w:space="0"/>
              <w:bottom w:val="single" w:color="212121" w:sz="4" w:space="0"/>
              <w:right w:val="single" w:color="212121"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bottom"/>
              <w:rPr>
                <w:rFonts w:hint="default" w:ascii="Times New Roman" w:hAnsi="Times New Roman" w:eastAsia="宋体" w:cs="Times New Roman"/>
                <w:color w:val="000000"/>
                <w:kern w:val="2"/>
                <w:sz w:val="22"/>
                <w:szCs w:val="22"/>
                <w:lang w:val="en-US" w:eastAsia="zh-CN" w:bidi="ar-SA"/>
              </w:rPr>
            </w:pPr>
            <w:r>
              <w:rPr>
                <w:rFonts w:hint="default" w:ascii="Times New Roman" w:hAnsi="Times New Roman" w:eastAsia="宋体" w:cs="Times New Roman"/>
                <w:color w:val="000000"/>
                <w:kern w:val="2"/>
                <w:sz w:val="22"/>
                <w:szCs w:val="22"/>
                <w:lang w:val="en-US" w:eastAsia="zh-CN" w:bidi="ar-SA"/>
              </w:rPr>
              <w:t>12657</w:t>
            </w:r>
          </w:p>
        </w:tc>
        <w:tc>
          <w:tcPr>
            <w:tcW w:w="1344" w:type="dxa"/>
            <w:tcBorders>
              <w:top w:val="single" w:color="212121" w:sz="4" w:space="0"/>
              <w:left w:val="single" w:color="212121" w:sz="4" w:space="0"/>
              <w:bottom w:val="single" w:color="212121" w:sz="4" w:space="0"/>
              <w:right w:val="single" w:color="212121"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bottom"/>
              <w:rPr>
                <w:rFonts w:hint="default" w:ascii="Times New Roman" w:hAnsi="Times New Roman" w:eastAsia="宋体" w:cs="Times New Roman"/>
                <w:color w:val="000000"/>
                <w:sz w:val="22"/>
                <w:szCs w:val="22"/>
              </w:rPr>
            </w:pPr>
            <w:r>
              <w:rPr>
                <w:rFonts w:hint="default" w:ascii="Times New Roman" w:hAnsi="Times New Roman" w:eastAsia="宋体" w:cs="Times New Roman"/>
                <w:color w:val="000000"/>
                <w:kern w:val="0"/>
                <w:sz w:val="22"/>
                <w:szCs w:val="22"/>
                <w:lang w:bidi="ar"/>
              </w:rPr>
              <w:t>100%</w:t>
            </w:r>
          </w:p>
        </w:tc>
        <w:tc>
          <w:tcPr>
            <w:tcW w:w="1345" w:type="dxa"/>
            <w:tcBorders>
              <w:top w:val="single" w:color="212121" w:sz="4" w:space="0"/>
              <w:left w:val="single" w:color="212121" w:sz="4" w:space="0"/>
              <w:bottom w:val="single" w:color="212121" w:sz="4" w:space="0"/>
              <w:right w:val="single" w:color="212121" w:sz="4" w:space="0"/>
            </w:tcBorders>
            <w:shd w:val="clear" w:color="auto" w:fill="auto"/>
            <w:vAlign w:val="bottom"/>
          </w:tcPr>
          <w:p>
            <w:pPr>
              <w:keepNext w:val="0"/>
              <w:keepLines w:val="0"/>
              <w:pageBreakBefore w:val="0"/>
              <w:kinsoku/>
              <w:wordWrap/>
              <w:overflowPunct/>
              <w:topLinePunct w:val="0"/>
              <w:autoSpaceDE/>
              <w:autoSpaceDN/>
              <w:bidi w:val="0"/>
              <w:adjustRightInd/>
              <w:snapToGrid/>
              <w:spacing w:line="400" w:lineRule="exact"/>
              <w:jc w:val="center"/>
              <w:rPr>
                <w:rFonts w:hint="default" w:ascii="Times New Roman" w:hAnsi="Times New Roman" w:eastAsia="宋体" w:cs="Times New Roman"/>
                <w:color w:val="000000"/>
                <w:sz w:val="22"/>
                <w:szCs w:val="22"/>
              </w:rPr>
            </w:pPr>
          </w:p>
        </w:tc>
      </w:tr>
      <w:tr>
        <w:tblPrEx>
          <w:tblLayout w:type="fixed"/>
          <w:tblCellMar>
            <w:top w:w="15" w:type="dxa"/>
            <w:left w:w="15" w:type="dxa"/>
            <w:bottom w:w="15" w:type="dxa"/>
            <w:right w:w="15" w:type="dxa"/>
          </w:tblCellMar>
        </w:tblPrEx>
        <w:trPr>
          <w:trHeight w:val="397" w:hRule="atLeast"/>
        </w:trPr>
        <w:tc>
          <w:tcPr>
            <w:tcW w:w="952" w:type="dxa"/>
            <w:tcBorders>
              <w:top w:val="single" w:color="212121" w:sz="4" w:space="0"/>
              <w:left w:val="single" w:color="212121" w:sz="4" w:space="0"/>
              <w:bottom w:val="single" w:color="212121" w:sz="4" w:space="0"/>
              <w:right w:val="single" w:color="212121"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bottom"/>
              <w:rPr>
                <w:rFonts w:hint="default" w:ascii="Times New Roman" w:hAnsi="Times New Roman" w:eastAsia="宋体" w:cs="Times New Roman"/>
                <w:color w:val="000000"/>
                <w:sz w:val="22"/>
                <w:szCs w:val="22"/>
              </w:rPr>
            </w:pPr>
            <w:r>
              <w:rPr>
                <w:rFonts w:hint="default" w:ascii="Times New Roman" w:hAnsi="Times New Roman" w:eastAsia="宋体" w:cs="Times New Roman"/>
                <w:color w:val="000000"/>
                <w:kern w:val="0"/>
                <w:sz w:val="22"/>
                <w:szCs w:val="22"/>
                <w:lang w:bidi="ar"/>
              </w:rPr>
              <w:t>7</w:t>
            </w:r>
          </w:p>
        </w:tc>
        <w:tc>
          <w:tcPr>
            <w:tcW w:w="2206" w:type="dxa"/>
            <w:tcBorders>
              <w:top w:val="single" w:color="212121" w:sz="4" w:space="0"/>
              <w:left w:val="single" w:color="212121" w:sz="4" w:space="0"/>
              <w:bottom w:val="single" w:color="212121" w:sz="4" w:space="0"/>
              <w:right w:val="single" w:color="212121"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bottom"/>
              <w:rPr>
                <w:rFonts w:hint="default" w:ascii="Times New Roman" w:hAnsi="Times New Roman" w:eastAsia="宋体" w:cs="Times New Roman"/>
                <w:color w:val="000000"/>
                <w:sz w:val="22"/>
                <w:szCs w:val="22"/>
              </w:rPr>
            </w:pPr>
            <w:r>
              <w:rPr>
                <w:rFonts w:hint="default" w:ascii="Times New Roman" w:hAnsi="Times New Roman" w:eastAsia="宋体" w:cs="Times New Roman"/>
                <w:color w:val="000000"/>
                <w:kern w:val="0"/>
                <w:sz w:val="22"/>
                <w:szCs w:val="22"/>
                <w:lang w:bidi="ar"/>
              </w:rPr>
              <w:t>乌鲁木齐市</w:t>
            </w:r>
          </w:p>
        </w:tc>
        <w:tc>
          <w:tcPr>
            <w:tcW w:w="1344" w:type="dxa"/>
            <w:tcBorders>
              <w:top w:val="single" w:color="212121" w:sz="4" w:space="0"/>
              <w:left w:val="single" w:color="212121" w:sz="4" w:space="0"/>
              <w:bottom w:val="single" w:color="212121" w:sz="4" w:space="0"/>
              <w:right w:val="single" w:color="212121"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bottom"/>
              <w:rPr>
                <w:rFonts w:hint="default" w:ascii="Times New Roman" w:hAnsi="Times New Roman" w:eastAsia="宋体" w:cs="Times New Roman"/>
                <w:color w:val="000000"/>
                <w:sz w:val="22"/>
                <w:szCs w:val="22"/>
                <w:lang w:eastAsia="zh-CN"/>
              </w:rPr>
            </w:pPr>
            <w:r>
              <w:rPr>
                <w:rFonts w:hint="default" w:ascii="Times New Roman" w:hAnsi="Times New Roman" w:eastAsia="宋体" w:cs="Times New Roman"/>
                <w:color w:val="000000"/>
                <w:sz w:val="22"/>
                <w:szCs w:val="22"/>
                <w:lang w:eastAsia="zh-CN"/>
              </w:rPr>
              <w:t>3183</w:t>
            </w:r>
          </w:p>
        </w:tc>
        <w:tc>
          <w:tcPr>
            <w:tcW w:w="1683" w:type="dxa"/>
            <w:tcBorders>
              <w:top w:val="single" w:color="212121" w:sz="4" w:space="0"/>
              <w:left w:val="single" w:color="212121" w:sz="4" w:space="0"/>
              <w:bottom w:val="single" w:color="212121" w:sz="4" w:space="0"/>
              <w:right w:val="single" w:color="212121"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bottom"/>
              <w:rPr>
                <w:rFonts w:hint="default" w:ascii="Times New Roman" w:hAnsi="Times New Roman" w:eastAsia="宋体" w:cs="Times New Roman"/>
                <w:color w:val="000000"/>
                <w:kern w:val="2"/>
                <w:sz w:val="22"/>
                <w:szCs w:val="22"/>
                <w:lang w:eastAsia="zh-CN" w:bidi="ar-SA"/>
              </w:rPr>
            </w:pPr>
            <w:r>
              <w:rPr>
                <w:rFonts w:hint="default" w:ascii="Times New Roman" w:hAnsi="Times New Roman" w:eastAsia="宋体" w:cs="Times New Roman"/>
                <w:color w:val="000000"/>
                <w:kern w:val="2"/>
                <w:sz w:val="22"/>
                <w:szCs w:val="22"/>
                <w:lang w:eastAsia="zh-CN" w:bidi="ar-SA"/>
              </w:rPr>
              <w:t>1004</w:t>
            </w:r>
          </w:p>
        </w:tc>
        <w:tc>
          <w:tcPr>
            <w:tcW w:w="1344" w:type="dxa"/>
            <w:tcBorders>
              <w:top w:val="single" w:color="212121" w:sz="4" w:space="0"/>
              <w:left w:val="single" w:color="212121" w:sz="4" w:space="0"/>
              <w:bottom w:val="single" w:color="212121" w:sz="4" w:space="0"/>
              <w:right w:val="single" w:color="212121"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bottom"/>
              <w:rPr>
                <w:rFonts w:hint="default" w:ascii="Times New Roman" w:hAnsi="Times New Roman" w:eastAsia="宋体" w:cs="Times New Roman"/>
                <w:color w:val="000000"/>
                <w:sz w:val="22"/>
                <w:szCs w:val="22"/>
              </w:rPr>
            </w:pPr>
            <w:r>
              <w:rPr>
                <w:rFonts w:hint="default" w:ascii="Times New Roman" w:hAnsi="Times New Roman" w:eastAsia="宋体" w:cs="Times New Roman"/>
                <w:color w:val="000000"/>
                <w:kern w:val="0"/>
                <w:sz w:val="22"/>
                <w:szCs w:val="22"/>
                <w:lang w:bidi="ar"/>
              </w:rPr>
              <w:t>31.54</w:t>
            </w:r>
            <w:r>
              <w:rPr>
                <w:rFonts w:hint="default" w:ascii="Times New Roman" w:hAnsi="Times New Roman" w:eastAsia="宋体" w:cs="Times New Roman"/>
                <w:color w:val="000000"/>
                <w:kern w:val="0"/>
                <w:sz w:val="22"/>
                <w:szCs w:val="22"/>
                <w:lang w:bidi="ar"/>
              </w:rPr>
              <w:t>%</w:t>
            </w:r>
          </w:p>
        </w:tc>
        <w:tc>
          <w:tcPr>
            <w:tcW w:w="1345" w:type="dxa"/>
            <w:tcBorders>
              <w:top w:val="single" w:color="212121" w:sz="4" w:space="0"/>
              <w:left w:val="single" w:color="212121" w:sz="4" w:space="0"/>
              <w:bottom w:val="single" w:color="212121" w:sz="4" w:space="0"/>
              <w:right w:val="single" w:color="212121" w:sz="4" w:space="0"/>
            </w:tcBorders>
            <w:shd w:val="clear" w:color="auto" w:fill="auto"/>
            <w:vAlign w:val="bottom"/>
          </w:tcPr>
          <w:p>
            <w:pPr>
              <w:keepNext w:val="0"/>
              <w:keepLines w:val="0"/>
              <w:pageBreakBefore w:val="0"/>
              <w:kinsoku/>
              <w:wordWrap/>
              <w:overflowPunct/>
              <w:topLinePunct w:val="0"/>
              <w:autoSpaceDE/>
              <w:autoSpaceDN/>
              <w:bidi w:val="0"/>
              <w:adjustRightInd/>
              <w:snapToGrid/>
              <w:spacing w:line="400" w:lineRule="exact"/>
              <w:jc w:val="center"/>
              <w:rPr>
                <w:rFonts w:hint="default" w:ascii="Times New Roman" w:hAnsi="Times New Roman" w:eastAsia="宋体" w:cs="Times New Roman"/>
                <w:color w:val="000000"/>
                <w:sz w:val="22"/>
                <w:szCs w:val="22"/>
              </w:rPr>
            </w:pPr>
          </w:p>
        </w:tc>
      </w:tr>
      <w:tr>
        <w:tblPrEx>
          <w:tblLayout w:type="fixed"/>
          <w:tblCellMar>
            <w:top w:w="15" w:type="dxa"/>
            <w:left w:w="15" w:type="dxa"/>
            <w:bottom w:w="15" w:type="dxa"/>
            <w:right w:w="15" w:type="dxa"/>
          </w:tblCellMar>
        </w:tblPrEx>
        <w:trPr>
          <w:trHeight w:val="397" w:hRule="atLeast"/>
        </w:trPr>
        <w:tc>
          <w:tcPr>
            <w:tcW w:w="952" w:type="dxa"/>
            <w:tcBorders>
              <w:top w:val="single" w:color="212121" w:sz="4" w:space="0"/>
              <w:left w:val="single" w:color="212121" w:sz="4" w:space="0"/>
              <w:bottom w:val="single" w:color="212121" w:sz="4" w:space="0"/>
              <w:right w:val="single" w:color="212121"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bottom"/>
              <w:rPr>
                <w:rFonts w:hint="default" w:ascii="Times New Roman" w:hAnsi="Times New Roman" w:eastAsia="宋体" w:cs="Times New Roman"/>
                <w:color w:val="000000"/>
                <w:sz w:val="22"/>
                <w:szCs w:val="22"/>
              </w:rPr>
            </w:pPr>
            <w:r>
              <w:rPr>
                <w:rFonts w:hint="default" w:ascii="Times New Roman" w:hAnsi="Times New Roman" w:eastAsia="宋体" w:cs="Times New Roman"/>
                <w:color w:val="000000"/>
                <w:kern w:val="0"/>
                <w:sz w:val="22"/>
                <w:szCs w:val="22"/>
                <w:lang w:bidi="ar"/>
              </w:rPr>
              <w:t>8</w:t>
            </w:r>
          </w:p>
        </w:tc>
        <w:tc>
          <w:tcPr>
            <w:tcW w:w="2206" w:type="dxa"/>
            <w:tcBorders>
              <w:top w:val="single" w:color="212121" w:sz="4" w:space="0"/>
              <w:left w:val="single" w:color="212121" w:sz="4" w:space="0"/>
              <w:bottom w:val="single" w:color="212121" w:sz="4" w:space="0"/>
              <w:right w:val="single" w:color="212121"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bottom"/>
              <w:rPr>
                <w:rFonts w:hint="default" w:ascii="Times New Roman" w:hAnsi="Times New Roman" w:eastAsia="宋体" w:cs="Times New Roman"/>
                <w:color w:val="000000"/>
                <w:sz w:val="22"/>
                <w:szCs w:val="22"/>
              </w:rPr>
            </w:pPr>
            <w:r>
              <w:rPr>
                <w:rFonts w:hint="default" w:ascii="Times New Roman" w:hAnsi="Times New Roman" w:eastAsia="宋体" w:cs="Times New Roman"/>
                <w:color w:val="000000"/>
                <w:kern w:val="0"/>
                <w:sz w:val="22"/>
                <w:szCs w:val="22"/>
                <w:lang w:bidi="ar"/>
              </w:rPr>
              <w:t>哈密市</w:t>
            </w:r>
          </w:p>
        </w:tc>
        <w:tc>
          <w:tcPr>
            <w:tcW w:w="1344" w:type="dxa"/>
            <w:tcBorders>
              <w:top w:val="single" w:color="212121" w:sz="4" w:space="0"/>
              <w:left w:val="single" w:color="212121" w:sz="4" w:space="0"/>
              <w:bottom w:val="single" w:color="212121" w:sz="4" w:space="0"/>
              <w:right w:val="single" w:color="212121"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bottom"/>
              <w:rPr>
                <w:rFonts w:hint="default" w:ascii="Times New Roman" w:hAnsi="Times New Roman" w:eastAsia="宋体" w:cs="Times New Roman"/>
                <w:color w:val="000000"/>
                <w:sz w:val="22"/>
                <w:szCs w:val="22"/>
                <w:lang w:eastAsia="zh-CN"/>
              </w:rPr>
            </w:pPr>
            <w:r>
              <w:rPr>
                <w:rFonts w:hint="default" w:ascii="Times New Roman" w:hAnsi="Times New Roman" w:eastAsia="宋体" w:cs="Times New Roman"/>
                <w:color w:val="000000"/>
                <w:sz w:val="22"/>
                <w:szCs w:val="22"/>
                <w:lang w:eastAsia="zh-CN"/>
              </w:rPr>
              <w:t>4295</w:t>
            </w:r>
          </w:p>
        </w:tc>
        <w:tc>
          <w:tcPr>
            <w:tcW w:w="1683" w:type="dxa"/>
            <w:tcBorders>
              <w:top w:val="single" w:color="212121" w:sz="4" w:space="0"/>
              <w:left w:val="single" w:color="212121" w:sz="4" w:space="0"/>
              <w:bottom w:val="single" w:color="212121" w:sz="4" w:space="0"/>
              <w:right w:val="single" w:color="212121"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bottom"/>
              <w:rPr>
                <w:rFonts w:hint="default" w:ascii="Times New Roman" w:hAnsi="Times New Roman" w:eastAsia="宋体" w:cs="Times New Roman"/>
                <w:color w:val="000000"/>
                <w:kern w:val="2"/>
                <w:sz w:val="22"/>
                <w:szCs w:val="22"/>
                <w:lang w:eastAsia="zh-CN" w:bidi="ar-SA"/>
              </w:rPr>
            </w:pPr>
            <w:r>
              <w:rPr>
                <w:rFonts w:hint="default" w:ascii="Times New Roman" w:hAnsi="Times New Roman" w:eastAsia="宋体" w:cs="Times New Roman"/>
                <w:color w:val="000000"/>
                <w:kern w:val="2"/>
                <w:sz w:val="22"/>
                <w:szCs w:val="22"/>
                <w:lang w:eastAsia="zh-CN" w:bidi="ar-SA"/>
              </w:rPr>
              <w:t>3462.39</w:t>
            </w:r>
          </w:p>
        </w:tc>
        <w:tc>
          <w:tcPr>
            <w:tcW w:w="1344" w:type="dxa"/>
            <w:tcBorders>
              <w:top w:val="single" w:color="212121" w:sz="4" w:space="0"/>
              <w:left w:val="single" w:color="212121" w:sz="4" w:space="0"/>
              <w:bottom w:val="single" w:color="212121" w:sz="4" w:space="0"/>
              <w:right w:val="single" w:color="212121"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bottom"/>
              <w:rPr>
                <w:rFonts w:hint="default" w:ascii="Times New Roman" w:hAnsi="Times New Roman" w:eastAsia="宋体" w:cs="Times New Roman"/>
                <w:color w:val="000000"/>
                <w:sz w:val="22"/>
                <w:szCs w:val="22"/>
              </w:rPr>
            </w:pPr>
            <w:r>
              <w:rPr>
                <w:rFonts w:hint="default" w:ascii="Times New Roman" w:hAnsi="Times New Roman" w:eastAsia="宋体" w:cs="Times New Roman"/>
                <w:color w:val="000000"/>
                <w:kern w:val="0"/>
                <w:sz w:val="22"/>
                <w:szCs w:val="22"/>
                <w:lang w:bidi="ar"/>
              </w:rPr>
              <w:t>80.61</w:t>
            </w:r>
            <w:r>
              <w:rPr>
                <w:rFonts w:hint="default" w:ascii="Times New Roman" w:hAnsi="Times New Roman" w:eastAsia="宋体" w:cs="Times New Roman"/>
                <w:color w:val="000000"/>
                <w:kern w:val="0"/>
                <w:sz w:val="22"/>
                <w:szCs w:val="22"/>
                <w:lang w:bidi="ar"/>
              </w:rPr>
              <w:t>%</w:t>
            </w:r>
          </w:p>
        </w:tc>
        <w:tc>
          <w:tcPr>
            <w:tcW w:w="1345" w:type="dxa"/>
            <w:tcBorders>
              <w:top w:val="single" w:color="212121" w:sz="4" w:space="0"/>
              <w:left w:val="single" w:color="212121" w:sz="4" w:space="0"/>
              <w:bottom w:val="single" w:color="212121" w:sz="4" w:space="0"/>
              <w:right w:val="single" w:color="212121" w:sz="4" w:space="0"/>
            </w:tcBorders>
            <w:shd w:val="clear" w:color="auto" w:fill="auto"/>
            <w:vAlign w:val="bottom"/>
          </w:tcPr>
          <w:p>
            <w:pPr>
              <w:keepNext w:val="0"/>
              <w:keepLines w:val="0"/>
              <w:pageBreakBefore w:val="0"/>
              <w:kinsoku/>
              <w:wordWrap/>
              <w:overflowPunct/>
              <w:topLinePunct w:val="0"/>
              <w:autoSpaceDE/>
              <w:autoSpaceDN/>
              <w:bidi w:val="0"/>
              <w:adjustRightInd/>
              <w:snapToGrid/>
              <w:spacing w:line="400" w:lineRule="exact"/>
              <w:jc w:val="center"/>
              <w:rPr>
                <w:rFonts w:hint="default" w:ascii="Times New Roman" w:hAnsi="Times New Roman" w:eastAsia="宋体" w:cs="Times New Roman"/>
                <w:color w:val="000000"/>
                <w:sz w:val="22"/>
                <w:szCs w:val="22"/>
              </w:rPr>
            </w:pPr>
          </w:p>
        </w:tc>
      </w:tr>
      <w:tr>
        <w:tblPrEx>
          <w:tblLayout w:type="fixed"/>
          <w:tblCellMar>
            <w:top w:w="15" w:type="dxa"/>
            <w:left w:w="15" w:type="dxa"/>
            <w:bottom w:w="15" w:type="dxa"/>
            <w:right w:w="15" w:type="dxa"/>
          </w:tblCellMar>
        </w:tblPrEx>
        <w:trPr>
          <w:trHeight w:val="397" w:hRule="atLeast"/>
        </w:trPr>
        <w:tc>
          <w:tcPr>
            <w:tcW w:w="952" w:type="dxa"/>
            <w:tcBorders>
              <w:top w:val="single" w:color="212121" w:sz="4" w:space="0"/>
              <w:left w:val="single" w:color="212121" w:sz="4" w:space="0"/>
              <w:bottom w:val="single" w:color="212121" w:sz="4" w:space="0"/>
              <w:right w:val="single" w:color="212121"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bottom"/>
              <w:rPr>
                <w:rFonts w:hint="default" w:ascii="Times New Roman" w:hAnsi="Times New Roman" w:eastAsia="宋体" w:cs="Times New Roman"/>
                <w:color w:val="000000"/>
                <w:sz w:val="22"/>
                <w:szCs w:val="22"/>
              </w:rPr>
            </w:pPr>
            <w:r>
              <w:rPr>
                <w:rFonts w:hint="default" w:ascii="Times New Roman" w:hAnsi="Times New Roman" w:eastAsia="宋体" w:cs="Times New Roman"/>
                <w:color w:val="000000"/>
                <w:kern w:val="0"/>
                <w:sz w:val="22"/>
                <w:szCs w:val="22"/>
                <w:lang w:bidi="ar"/>
              </w:rPr>
              <w:t>9</w:t>
            </w:r>
          </w:p>
        </w:tc>
        <w:tc>
          <w:tcPr>
            <w:tcW w:w="2206" w:type="dxa"/>
            <w:tcBorders>
              <w:top w:val="single" w:color="212121" w:sz="4" w:space="0"/>
              <w:left w:val="single" w:color="212121" w:sz="4" w:space="0"/>
              <w:bottom w:val="single" w:color="212121" w:sz="4" w:space="0"/>
              <w:right w:val="single" w:color="212121"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bottom"/>
              <w:rPr>
                <w:rFonts w:hint="default" w:ascii="Times New Roman" w:hAnsi="Times New Roman" w:eastAsia="宋体" w:cs="Times New Roman"/>
                <w:color w:val="000000"/>
                <w:sz w:val="22"/>
                <w:szCs w:val="22"/>
              </w:rPr>
            </w:pPr>
            <w:r>
              <w:rPr>
                <w:rFonts w:hint="default" w:ascii="Times New Roman" w:hAnsi="Times New Roman" w:eastAsia="宋体" w:cs="Times New Roman"/>
                <w:color w:val="000000"/>
                <w:kern w:val="0"/>
                <w:sz w:val="22"/>
                <w:szCs w:val="22"/>
                <w:lang w:bidi="ar"/>
              </w:rPr>
              <w:t>吐鲁番市</w:t>
            </w:r>
          </w:p>
        </w:tc>
        <w:tc>
          <w:tcPr>
            <w:tcW w:w="1344" w:type="dxa"/>
            <w:tcBorders>
              <w:top w:val="single" w:color="212121" w:sz="4" w:space="0"/>
              <w:left w:val="single" w:color="212121" w:sz="4" w:space="0"/>
              <w:bottom w:val="single" w:color="212121" w:sz="4" w:space="0"/>
              <w:right w:val="single" w:color="212121"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bottom"/>
              <w:rPr>
                <w:rFonts w:hint="default" w:ascii="Times New Roman" w:hAnsi="Times New Roman" w:eastAsia="宋体" w:cs="Times New Roman"/>
                <w:color w:val="000000"/>
                <w:sz w:val="22"/>
                <w:szCs w:val="22"/>
                <w:lang w:eastAsia="zh-CN"/>
              </w:rPr>
            </w:pPr>
            <w:r>
              <w:rPr>
                <w:rFonts w:hint="default" w:ascii="Times New Roman" w:hAnsi="Times New Roman" w:eastAsia="宋体" w:cs="Times New Roman"/>
                <w:color w:val="000000"/>
                <w:sz w:val="22"/>
                <w:szCs w:val="22"/>
                <w:lang w:eastAsia="zh-CN"/>
              </w:rPr>
              <w:t>6237</w:t>
            </w:r>
          </w:p>
        </w:tc>
        <w:tc>
          <w:tcPr>
            <w:tcW w:w="1683" w:type="dxa"/>
            <w:tcBorders>
              <w:top w:val="single" w:color="212121" w:sz="4" w:space="0"/>
              <w:left w:val="single" w:color="212121" w:sz="4" w:space="0"/>
              <w:bottom w:val="single" w:color="212121" w:sz="4" w:space="0"/>
              <w:right w:val="single" w:color="212121"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bottom"/>
              <w:rPr>
                <w:rFonts w:hint="default" w:ascii="Times New Roman" w:hAnsi="Times New Roman" w:eastAsia="宋体" w:cs="Times New Roman"/>
                <w:color w:val="000000"/>
                <w:kern w:val="2"/>
                <w:sz w:val="22"/>
                <w:szCs w:val="22"/>
                <w:lang w:eastAsia="zh-CN" w:bidi="ar-SA"/>
              </w:rPr>
            </w:pPr>
            <w:r>
              <w:rPr>
                <w:rFonts w:hint="default" w:ascii="Times New Roman" w:hAnsi="Times New Roman" w:eastAsia="宋体" w:cs="Times New Roman"/>
                <w:color w:val="000000"/>
                <w:kern w:val="2"/>
                <w:sz w:val="22"/>
                <w:szCs w:val="22"/>
                <w:lang w:eastAsia="zh-CN" w:bidi="ar-SA"/>
              </w:rPr>
              <w:t>6237</w:t>
            </w:r>
          </w:p>
        </w:tc>
        <w:tc>
          <w:tcPr>
            <w:tcW w:w="1344" w:type="dxa"/>
            <w:tcBorders>
              <w:top w:val="single" w:color="212121" w:sz="4" w:space="0"/>
              <w:left w:val="single" w:color="212121" w:sz="4" w:space="0"/>
              <w:bottom w:val="single" w:color="212121" w:sz="4" w:space="0"/>
              <w:right w:val="single" w:color="212121"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bottom"/>
              <w:rPr>
                <w:rFonts w:hint="default" w:ascii="Times New Roman" w:hAnsi="Times New Roman" w:eastAsia="宋体" w:cs="Times New Roman"/>
                <w:color w:val="000000"/>
                <w:sz w:val="22"/>
                <w:szCs w:val="22"/>
              </w:rPr>
            </w:pPr>
            <w:r>
              <w:rPr>
                <w:rFonts w:hint="default" w:ascii="Times New Roman" w:hAnsi="Times New Roman" w:eastAsia="宋体" w:cs="Times New Roman"/>
                <w:color w:val="000000"/>
                <w:kern w:val="0"/>
                <w:sz w:val="22"/>
                <w:szCs w:val="22"/>
                <w:lang w:bidi="ar"/>
              </w:rPr>
              <w:t>100%</w:t>
            </w:r>
          </w:p>
        </w:tc>
        <w:tc>
          <w:tcPr>
            <w:tcW w:w="1345" w:type="dxa"/>
            <w:tcBorders>
              <w:top w:val="single" w:color="212121" w:sz="4" w:space="0"/>
              <w:left w:val="single" w:color="212121" w:sz="4" w:space="0"/>
              <w:bottom w:val="single" w:color="212121" w:sz="4" w:space="0"/>
              <w:right w:val="single" w:color="212121" w:sz="4" w:space="0"/>
            </w:tcBorders>
            <w:shd w:val="clear" w:color="auto" w:fill="auto"/>
            <w:vAlign w:val="bottom"/>
          </w:tcPr>
          <w:p>
            <w:pPr>
              <w:keepNext w:val="0"/>
              <w:keepLines w:val="0"/>
              <w:pageBreakBefore w:val="0"/>
              <w:kinsoku/>
              <w:wordWrap/>
              <w:overflowPunct/>
              <w:topLinePunct w:val="0"/>
              <w:autoSpaceDE/>
              <w:autoSpaceDN/>
              <w:bidi w:val="0"/>
              <w:adjustRightInd/>
              <w:snapToGrid/>
              <w:spacing w:line="400" w:lineRule="exact"/>
              <w:jc w:val="center"/>
              <w:rPr>
                <w:rFonts w:hint="default" w:ascii="Times New Roman" w:hAnsi="Times New Roman" w:eastAsia="宋体" w:cs="Times New Roman"/>
                <w:color w:val="000000"/>
                <w:sz w:val="22"/>
                <w:szCs w:val="22"/>
              </w:rPr>
            </w:pPr>
          </w:p>
        </w:tc>
      </w:tr>
      <w:tr>
        <w:tblPrEx>
          <w:tblLayout w:type="fixed"/>
          <w:tblCellMar>
            <w:top w:w="15" w:type="dxa"/>
            <w:left w:w="15" w:type="dxa"/>
            <w:bottom w:w="15" w:type="dxa"/>
            <w:right w:w="15" w:type="dxa"/>
          </w:tblCellMar>
        </w:tblPrEx>
        <w:trPr>
          <w:trHeight w:val="397" w:hRule="atLeast"/>
        </w:trPr>
        <w:tc>
          <w:tcPr>
            <w:tcW w:w="952" w:type="dxa"/>
            <w:tcBorders>
              <w:top w:val="single" w:color="212121" w:sz="4" w:space="0"/>
              <w:left w:val="single" w:color="212121" w:sz="4" w:space="0"/>
              <w:bottom w:val="single" w:color="212121" w:sz="4" w:space="0"/>
              <w:right w:val="single" w:color="212121"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bottom"/>
              <w:rPr>
                <w:rFonts w:hint="default" w:ascii="Times New Roman" w:hAnsi="Times New Roman" w:eastAsia="宋体" w:cs="Times New Roman"/>
                <w:color w:val="000000"/>
                <w:sz w:val="22"/>
                <w:szCs w:val="22"/>
              </w:rPr>
            </w:pPr>
            <w:r>
              <w:rPr>
                <w:rFonts w:hint="default" w:ascii="Times New Roman" w:hAnsi="Times New Roman" w:eastAsia="宋体" w:cs="Times New Roman"/>
                <w:color w:val="000000"/>
                <w:kern w:val="0"/>
                <w:sz w:val="22"/>
                <w:szCs w:val="22"/>
                <w:lang w:bidi="ar"/>
              </w:rPr>
              <w:t>10</w:t>
            </w:r>
          </w:p>
        </w:tc>
        <w:tc>
          <w:tcPr>
            <w:tcW w:w="2206" w:type="dxa"/>
            <w:tcBorders>
              <w:top w:val="single" w:color="212121" w:sz="4" w:space="0"/>
              <w:left w:val="single" w:color="212121" w:sz="4" w:space="0"/>
              <w:bottom w:val="single" w:color="212121" w:sz="4" w:space="0"/>
              <w:right w:val="single" w:color="212121"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bottom"/>
              <w:rPr>
                <w:rFonts w:hint="default" w:ascii="Times New Roman" w:hAnsi="Times New Roman" w:eastAsia="宋体" w:cs="Times New Roman"/>
                <w:color w:val="000000"/>
                <w:sz w:val="22"/>
                <w:szCs w:val="22"/>
              </w:rPr>
            </w:pPr>
            <w:r>
              <w:rPr>
                <w:rFonts w:hint="default" w:ascii="Times New Roman" w:hAnsi="Times New Roman" w:eastAsia="宋体" w:cs="Times New Roman"/>
                <w:color w:val="000000"/>
                <w:kern w:val="0"/>
                <w:sz w:val="22"/>
                <w:szCs w:val="22"/>
                <w:lang w:bidi="ar"/>
              </w:rPr>
              <w:t>巴州</w:t>
            </w:r>
          </w:p>
        </w:tc>
        <w:tc>
          <w:tcPr>
            <w:tcW w:w="1344" w:type="dxa"/>
            <w:tcBorders>
              <w:top w:val="single" w:color="212121" w:sz="4" w:space="0"/>
              <w:left w:val="single" w:color="212121" w:sz="4" w:space="0"/>
              <w:bottom w:val="single" w:color="212121" w:sz="4" w:space="0"/>
              <w:right w:val="single" w:color="212121"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bottom"/>
              <w:rPr>
                <w:rFonts w:hint="default" w:ascii="Times New Roman" w:hAnsi="Times New Roman" w:eastAsia="宋体" w:cs="Times New Roman"/>
                <w:color w:val="000000"/>
                <w:sz w:val="22"/>
                <w:szCs w:val="22"/>
                <w:lang w:eastAsia="zh-CN"/>
              </w:rPr>
            </w:pPr>
            <w:r>
              <w:rPr>
                <w:rFonts w:hint="default" w:ascii="Times New Roman" w:hAnsi="Times New Roman" w:eastAsia="宋体" w:cs="Times New Roman"/>
                <w:color w:val="000000"/>
                <w:sz w:val="22"/>
                <w:szCs w:val="22"/>
                <w:lang w:eastAsia="zh-CN"/>
              </w:rPr>
              <w:t>12063</w:t>
            </w:r>
          </w:p>
        </w:tc>
        <w:tc>
          <w:tcPr>
            <w:tcW w:w="1683" w:type="dxa"/>
            <w:tcBorders>
              <w:top w:val="single" w:color="212121" w:sz="4" w:space="0"/>
              <w:left w:val="single" w:color="212121" w:sz="4" w:space="0"/>
              <w:bottom w:val="single" w:color="212121" w:sz="4" w:space="0"/>
              <w:right w:val="single" w:color="212121"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bottom"/>
              <w:rPr>
                <w:rFonts w:hint="default" w:ascii="Times New Roman" w:hAnsi="Times New Roman" w:eastAsia="宋体" w:cs="Times New Roman"/>
                <w:color w:val="000000"/>
                <w:kern w:val="2"/>
                <w:sz w:val="22"/>
                <w:szCs w:val="22"/>
                <w:lang w:eastAsia="zh-CN" w:bidi="ar-SA"/>
              </w:rPr>
            </w:pPr>
            <w:r>
              <w:rPr>
                <w:rFonts w:hint="default" w:ascii="Times New Roman" w:hAnsi="Times New Roman" w:eastAsia="宋体" w:cs="Times New Roman"/>
                <w:color w:val="000000"/>
                <w:kern w:val="2"/>
                <w:sz w:val="22"/>
                <w:szCs w:val="22"/>
                <w:lang w:eastAsia="zh-CN" w:bidi="ar-SA"/>
              </w:rPr>
              <w:t>11462.36</w:t>
            </w:r>
          </w:p>
        </w:tc>
        <w:tc>
          <w:tcPr>
            <w:tcW w:w="1344" w:type="dxa"/>
            <w:tcBorders>
              <w:top w:val="single" w:color="212121" w:sz="4" w:space="0"/>
              <w:left w:val="single" w:color="212121" w:sz="4" w:space="0"/>
              <w:bottom w:val="single" w:color="212121" w:sz="4" w:space="0"/>
              <w:right w:val="single" w:color="212121"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bottom"/>
              <w:rPr>
                <w:rFonts w:hint="default" w:ascii="Times New Roman" w:hAnsi="Times New Roman" w:eastAsia="宋体" w:cs="Times New Roman"/>
                <w:color w:val="000000"/>
                <w:sz w:val="22"/>
                <w:szCs w:val="22"/>
                <w:lang w:val="en-US" w:eastAsia="zh-CN"/>
              </w:rPr>
            </w:pPr>
            <w:r>
              <w:rPr>
                <w:rFonts w:hint="default" w:ascii="Times New Roman" w:hAnsi="Times New Roman" w:eastAsia="宋体" w:cs="Times New Roman"/>
                <w:color w:val="000000"/>
                <w:sz w:val="22"/>
                <w:szCs w:val="22"/>
                <w:lang w:eastAsia="zh-CN"/>
              </w:rPr>
              <w:t>95.02</w:t>
            </w:r>
            <w:r>
              <w:rPr>
                <w:rFonts w:hint="default" w:ascii="Times New Roman" w:hAnsi="Times New Roman" w:eastAsia="宋体" w:cs="Times New Roman"/>
                <w:color w:val="000000"/>
                <w:sz w:val="22"/>
                <w:szCs w:val="22"/>
                <w:lang w:val="en-US" w:eastAsia="zh-CN"/>
              </w:rPr>
              <w:t>%</w:t>
            </w:r>
          </w:p>
        </w:tc>
        <w:tc>
          <w:tcPr>
            <w:tcW w:w="1345" w:type="dxa"/>
            <w:tcBorders>
              <w:top w:val="single" w:color="212121" w:sz="4" w:space="0"/>
              <w:left w:val="single" w:color="212121" w:sz="4" w:space="0"/>
              <w:bottom w:val="single" w:color="212121" w:sz="4" w:space="0"/>
              <w:right w:val="single" w:color="212121" w:sz="4" w:space="0"/>
            </w:tcBorders>
            <w:shd w:val="clear" w:color="auto" w:fill="auto"/>
            <w:vAlign w:val="bottom"/>
          </w:tcPr>
          <w:p>
            <w:pPr>
              <w:keepNext w:val="0"/>
              <w:keepLines w:val="0"/>
              <w:pageBreakBefore w:val="0"/>
              <w:kinsoku/>
              <w:wordWrap/>
              <w:overflowPunct/>
              <w:topLinePunct w:val="0"/>
              <w:autoSpaceDE/>
              <w:autoSpaceDN/>
              <w:bidi w:val="0"/>
              <w:adjustRightInd/>
              <w:snapToGrid/>
              <w:spacing w:line="400" w:lineRule="exact"/>
              <w:jc w:val="center"/>
              <w:rPr>
                <w:rFonts w:hint="default" w:ascii="Times New Roman" w:hAnsi="Times New Roman" w:eastAsia="宋体" w:cs="Times New Roman"/>
                <w:color w:val="000000"/>
                <w:sz w:val="22"/>
                <w:szCs w:val="22"/>
              </w:rPr>
            </w:pPr>
          </w:p>
        </w:tc>
      </w:tr>
      <w:tr>
        <w:tblPrEx>
          <w:tblLayout w:type="fixed"/>
          <w:tblCellMar>
            <w:top w:w="15" w:type="dxa"/>
            <w:left w:w="15" w:type="dxa"/>
            <w:bottom w:w="15" w:type="dxa"/>
            <w:right w:w="15" w:type="dxa"/>
          </w:tblCellMar>
        </w:tblPrEx>
        <w:trPr>
          <w:trHeight w:val="397" w:hRule="atLeast"/>
        </w:trPr>
        <w:tc>
          <w:tcPr>
            <w:tcW w:w="952" w:type="dxa"/>
            <w:tcBorders>
              <w:top w:val="single" w:color="212121" w:sz="4" w:space="0"/>
              <w:left w:val="single" w:color="212121" w:sz="4" w:space="0"/>
              <w:bottom w:val="single" w:color="212121" w:sz="4" w:space="0"/>
              <w:right w:val="single" w:color="212121"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bottom"/>
              <w:rPr>
                <w:rFonts w:hint="default" w:ascii="Times New Roman" w:hAnsi="Times New Roman" w:eastAsia="宋体" w:cs="Times New Roman"/>
                <w:color w:val="000000"/>
                <w:sz w:val="22"/>
                <w:szCs w:val="22"/>
              </w:rPr>
            </w:pPr>
            <w:r>
              <w:rPr>
                <w:rFonts w:hint="default" w:ascii="Times New Roman" w:hAnsi="Times New Roman" w:eastAsia="宋体" w:cs="Times New Roman"/>
                <w:color w:val="000000"/>
                <w:kern w:val="0"/>
                <w:sz w:val="22"/>
                <w:szCs w:val="22"/>
                <w:lang w:bidi="ar"/>
              </w:rPr>
              <w:t>11</w:t>
            </w:r>
          </w:p>
        </w:tc>
        <w:tc>
          <w:tcPr>
            <w:tcW w:w="2206" w:type="dxa"/>
            <w:tcBorders>
              <w:top w:val="single" w:color="212121" w:sz="4" w:space="0"/>
              <w:left w:val="single" w:color="212121" w:sz="4" w:space="0"/>
              <w:bottom w:val="single" w:color="212121" w:sz="4" w:space="0"/>
              <w:right w:val="single" w:color="212121"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bottom"/>
              <w:rPr>
                <w:rFonts w:hint="default" w:ascii="Times New Roman" w:hAnsi="Times New Roman" w:eastAsia="宋体" w:cs="Times New Roman"/>
                <w:color w:val="000000"/>
                <w:sz w:val="22"/>
                <w:szCs w:val="22"/>
              </w:rPr>
            </w:pPr>
            <w:r>
              <w:rPr>
                <w:rFonts w:hint="default" w:ascii="Times New Roman" w:hAnsi="Times New Roman" w:eastAsia="宋体" w:cs="Times New Roman"/>
                <w:color w:val="000000"/>
                <w:kern w:val="0"/>
                <w:sz w:val="22"/>
                <w:szCs w:val="22"/>
                <w:lang w:bidi="ar"/>
              </w:rPr>
              <w:t>阿克苏地区</w:t>
            </w:r>
          </w:p>
        </w:tc>
        <w:tc>
          <w:tcPr>
            <w:tcW w:w="1344" w:type="dxa"/>
            <w:tcBorders>
              <w:top w:val="single" w:color="212121" w:sz="4" w:space="0"/>
              <w:left w:val="single" w:color="212121" w:sz="4" w:space="0"/>
              <w:bottom w:val="single" w:color="212121" w:sz="4" w:space="0"/>
              <w:right w:val="single" w:color="212121"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bottom"/>
              <w:rPr>
                <w:rFonts w:hint="default" w:ascii="Times New Roman" w:hAnsi="Times New Roman" w:eastAsia="宋体" w:cs="Times New Roman"/>
                <w:color w:val="000000"/>
                <w:sz w:val="22"/>
                <w:szCs w:val="22"/>
                <w:lang w:eastAsia="zh-CN"/>
              </w:rPr>
            </w:pPr>
            <w:r>
              <w:rPr>
                <w:rFonts w:hint="default" w:ascii="Times New Roman" w:hAnsi="Times New Roman" w:eastAsia="宋体" w:cs="Times New Roman"/>
                <w:color w:val="000000"/>
                <w:sz w:val="22"/>
                <w:szCs w:val="22"/>
                <w:lang w:eastAsia="zh-CN"/>
              </w:rPr>
              <w:t>23762.23</w:t>
            </w:r>
          </w:p>
        </w:tc>
        <w:tc>
          <w:tcPr>
            <w:tcW w:w="1683" w:type="dxa"/>
            <w:tcBorders>
              <w:top w:val="single" w:color="212121" w:sz="4" w:space="0"/>
              <w:left w:val="single" w:color="212121" w:sz="4" w:space="0"/>
              <w:bottom w:val="single" w:color="212121" w:sz="4" w:space="0"/>
              <w:right w:val="single" w:color="212121"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bottom"/>
              <w:rPr>
                <w:rFonts w:hint="default" w:ascii="Times New Roman" w:hAnsi="Times New Roman" w:eastAsia="宋体" w:cs="Times New Roman"/>
                <w:color w:val="000000"/>
                <w:kern w:val="2"/>
                <w:sz w:val="22"/>
                <w:szCs w:val="22"/>
                <w:lang w:eastAsia="zh-CN" w:bidi="ar-SA"/>
              </w:rPr>
            </w:pPr>
            <w:r>
              <w:rPr>
                <w:rFonts w:hint="default" w:ascii="Times New Roman" w:hAnsi="Times New Roman" w:eastAsia="宋体" w:cs="Times New Roman"/>
                <w:color w:val="000000"/>
                <w:kern w:val="2"/>
                <w:sz w:val="22"/>
                <w:szCs w:val="22"/>
                <w:lang w:eastAsia="zh-CN" w:bidi="ar-SA"/>
              </w:rPr>
              <w:t>20926.86</w:t>
            </w:r>
          </w:p>
        </w:tc>
        <w:tc>
          <w:tcPr>
            <w:tcW w:w="1344" w:type="dxa"/>
            <w:tcBorders>
              <w:top w:val="single" w:color="212121" w:sz="4" w:space="0"/>
              <w:left w:val="single" w:color="212121" w:sz="4" w:space="0"/>
              <w:bottom w:val="single" w:color="212121" w:sz="4" w:space="0"/>
              <w:right w:val="single" w:color="212121"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bottom"/>
              <w:rPr>
                <w:rFonts w:hint="default" w:ascii="Times New Roman" w:hAnsi="Times New Roman" w:eastAsia="宋体" w:cs="Times New Roman"/>
                <w:color w:val="000000"/>
                <w:sz w:val="22"/>
                <w:szCs w:val="22"/>
                <w:lang w:val="en-US" w:eastAsia="zh-CN"/>
              </w:rPr>
            </w:pPr>
            <w:r>
              <w:rPr>
                <w:rFonts w:hint="default" w:ascii="Times New Roman" w:hAnsi="Times New Roman" w:eastAsia="宋体" w:cs="Times New Roman"/>
                <w:color w:val="000000"/>
                <w:sz w:val="22"/>
                <w:szCs w:val="22"/>
                <w:lang w:eastAsia="zh-CN"/>
              </w:rPr>
              <w:t>88.07</w:t>
            </w:r>
            <w:r>
              <w:rPr>
                <w:rFonts w:hint="default" w:ascii="Times New Roman" w:hAnsi="Times New Roman" w:eastAsia="宋体" w:cs="Times New Roman"/>
                <w:color w:val="000000"/>
                <w:sz w:val="22"/>
                <w:szCs w:val="22"/>
                <w:lang w:val="en-US" w:eastAsia="zh-CN"/>
              </w:rPr>
              <w:t>%</w:t>
            </w:r>
          </w:p>
        </w:tc>
        <w:tc>
          <w:tcPr>
            <w:tcW w:w="1345" w:type="dxa"/>
            <w:tcBorders>
              <w:top w:val="single" w:color="212121" w:sz="4" w:space="0"/>
              <w:left w:val="single" w:color="212121" w:sz="4" w:space="0"/>
              <w:bottom w:val="single" w:color="212121" w:sz="4" w:space="0"/>
              <w:right w:val="single" w:color="212121" w:sz="4" w:space="0"/>
            </w:tcBorders>
            <w:shd w:val="clear" w:color="auto" w:fill="auto"/>
            <w:vAlign w:val="bottom"/>
          </w:tcPr>
          <w:p>
            <w:pPr>
              <w:keepNext w:val="0"/>
              <w:keepLines w:val="0"/>
              <w:pageBreakBefore w:val="0"/>
              <w:kinsoku/>
              <w:wordWrap/>
              <w:overflowPunct/>
              <w:topLinePunct w:val="0"/>
              <w:autoSpaceDE/>
              <w:autoSpaceDN/>
              <w:bidi w:val="0"/>
              <w:adjustRightInd/>
              <w:snapToGrid/>
              <w:spacing w:line="400" w:lineRule="exact"/>
              <w:jc w:val="center"/>
              <w:rPr>
                <w:rFonts w:hint="default" w:ascii="Times New Roman" w:hAnsi="Times New Roman" w:eastAsia="宋体" w:cs="Times New Roman"/>
                <w:color w:val="000000"/>
                <w:sz w:val="22"/>
                <w:szCs w:val="22"/>
              </w:rPr>
            </w:pPr>
          </w:p>
        </w:tc>
      </w:tr>
      <w:tr>
        <w:tblPrEx>
          <w:tblLayout w:type="fixed"/>
          <w:tblCellMar>
            <w:top w:w="15" w:type="dxa"/>
            <w:left w:w="15" w:type="dxa"/>
            <w:bottom w:w="15" w:type="dxa"/>
            <w:right w:w="15" w:type="dxa"/>
          </w:tblCellMar>
        </w:tblPrEx>
        <w:trPr>
          <w:trHeight w:val="397" w:hRule="atLeast"/>
        </w:trPr>
        <w:tc>
          <w:tcPr>
            <w:tcW w:w="952" w:type="dxa"/>
            <w:tcBorders>
              <w:top w:val="single" w:color="212121" w:sz="4" w:space="0"/>
              <w:left w:val="single" w:color="212121" w:sz="4" w:space="0"/>
              <w:bottom w:val="single" w:color="212121" w:sz="4" w:space="0"/>
              <w:right w:val="single" w:color="212121"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bottom"/>
              <w:rPr>
                <w:rFonts w:hint="default" w:ascii="Times New Roman" w:hAnsi="Times New Roman" w:eastAsia="宋体" w:cs="Times New Roman"/>
                <w:color w:val="000000"/>
                <w:kern w:val="0"/>
                <w:sz w:val="22"/>
                <w:szCs w:val="22"/>
                <w:lang w:bidi="ar"/>
              </w:rPr>
            </w:pPr>
            <w:r>
              <w:rPr>
                <w:rFonts w:hint="default" w:ascii="Times New Roman" w:hAnsi="Times New Roman" w:eastAsia="宋体" w:cs="Times New Roman"/>
                <w:color w:val="000000"/>
                <w:kern w:val="0"/>
                <w:sz w:val="22"/>
                <w:szCs w:val="22"/>
                <w:lang w:bidi="ar"/>
              </w:rPr>
              <w:t>12</w:t>
            </w:r>
          </w:p>
        </w:tc>
        <w:tc>
          <w:tcPr>
            <w:tcW w:w="2206" w:type="dxa"/>
            <w:tcBorders>
              <w:top w:val="single" w:color="212121" w:sz="4" w:space="0"/>
              <w:left w:val="single" w:color="212121" w:sz="4" w:space="0"/>
              <w:bottom w:val="single" w:color="212121" w:sz="4" w:space="0"/>
              <w:right w:val="single" w:color="212121"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bottom"/>
              <w:rPr>
                <w:rFonts w:hint="default" w:ascii="Times New Roman" w:hAnsi="Times New Roman" w:eastAsia="宋体" w:cs="Times New Roman"/>
                <w:color w:val="000000"/>
                <w:sz w:val="18"/>
                <w:szCs w:val="18"/>
                <w:lang w:eastAsia="zh-CN"/>
              </w:rPr>
            </w:pPr>
            <w:r>
              <w:rPr>
                <w:rFonts w:hint="default" w:ascii="Times New Roman" w:hAnsi="Times New Roman" w:eastAsia="宋体" w:cs="Times New Roman"/>
                <w:color w:val="000000"/>
                <w:kern w:val="0"/>
                <w:sz w:val="22"/>
                <w:szCs w:val="22"/>
                <w:lang w:eastAsia="zh-CN" w:bidi="ar"/>
              </w:rPr>
              <w:t>和田地区</w:t>
            </w:r>
          </w:p>
        </w:tc>
        <w:tc>
          <w:tcPr>
            <w:tcW w:w="1344" w:type="dxa"/>
            <w:tcBorders>
              <w:top w:val="single" w:color="212121" w:sz="4" w:space="0"/>
              <w:left w:val="single" w:color="212121" w:sz="4" w:space="0"/>
              <w:bottom w:val="single" w:color="212121" w:sz="4" w:space="0"/>
              <w:right w:val="single" w:color="212121"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bottom"/>
              <w:rPr>
                <w:rFonts w:hint="default" w:ascii="Times New Roman" w:hAnsi="Times New Roman" w:eastAsia="宋体" w:cs="Times New Roman"/>
                <w:color w:val="000000"/>
                <w:sz w:val="22"/>
                <w:szCs w:val="22"/>
                <w:lang w:eastAsia="zh-CN"/>
              </w:rPr>
            </w:pPr>
            <w:r>
              <w:rPr>
                <w:rFonts w:hint="default" w:ascii="Times New Roman" w:hAnsi="Times New Roman" w:eastAsia="宋体" w:cs="Times New Roman"/>
                <w:color w:val="000000"/>
                <w:sz w:val="22"/>
                <w:szCs w:val="22"/>
                <w:lang w:eastAsia="zh-CN"/>
              </w:rPr>
              <w:t>30</w:t>
            </w:r>
          </w:p>
        </w:tc>
        <w:tc>
          <w:tcPr>
            <w:tcW w:w="1683" w:type="dxa"/>
            <w:tcBorders>
              <w:top w:val="single" w:color="212121" w:sz="4" w:space="0"/>
              <w:left w:val="single" w:color="212121" w:sz="4" w:space="0"/>
              <w:bottom w:val="single" w:color="212121" w:sz="4" w:space="0"/>
              <w:right w:val="single" w:color="212121"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bottom"/>
              <w:rPr>
                <w:rFonts w:hint="default" w:ascii="Times New Roman" w:hAnsi="Times New Roman" w:eastAsia="宋体" w:cs="Times New Roman"/>
                <w:color w:val="000000"/>
                <w:kern w:val="2"/>
                <w:sz w:val="22"/>
                <w:szCs w:val="22"/>
                <w:lang w:eastAsia="zh-CN" w:bidi="ar-SA"/>
              </w:rPr>
            </w:pPr>
            <w:r>
              <w:rPr>
                <w:rFonts w:hint="default" w:ascii="Times New Roman" w:hAnsi="Times New Roman" w:eastAsia="宋体" w:cs="Times New Roman"/>
                <w:color w:val="000000"/>
                <w:kern w:val="2"/>
                <w:sz w:val="22"/>
                <w:szCs w:val="22"/>
                <w:lang w:eastAsia="zh-CN" w:bidi="ar-SA"/>
              </w:rPr>
              <w:t>30</w:t>
            </w:r>
          </w:p>
        </w:tc>
        <w:tc>
          <w:tcPr>
            <w:tcW w:w="1344" w:type="dxa"/>
            <w:tcBorders>
              <w:top w:val="single" w:color="212121" w:sz="4" w:space="0"/>
              <w:left w:val="single" w:color="212121" w:sz="4" w:space="0"/>
              <w:bottom w:val="single" w:color="212121" w:sz="4" w:space="0"/>
              <w:right w:val="single" w:color="212121"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bottom"/>
              <w:rPr>
                <w:rFonts w:hint="default" w:ascii="Times New Roman" w:hAnsi="Times New Roman" w:eastAsia="宋体" w:cs="Times New Roman"/>
                <w:color w:val="000000"/>
                <w:kern w:val="0"/>
                <w:sz w:val="22"/>
                <w:szCs w:val="22"/>
                <w:lang w:bidi="ar"/>
              </w:rPr>
            </w:pPr>
            <w:r>
              <w:rPr>
                <w:rFonts w:hint="default" w:ascii="Times New Roman" w:hAnsi="Times New Roman" w:eastAsia="宋体" w:cs="Times New Roman"/>
                <w:color w:val="000000"/>
                <w:kern w:val="0"/>
                <w:sz w:val="22"/>
                <w:szCs w:val="22"/>
                <w:lang w:bidi="ar"/>
              </w:rPr>
              <w:t>100%</w:t>
            </w:r>
          </w:p>
        </w:tc>
        <w:tc>
          <w:tcPr>
            <w:tcW w:w="1345" w:type="dxa"/>
            <w:tcBorders>
              <w:top w:val="single" w:color="212121" w:sz="4" w:space="0"/>
              <w:left w:val="single" w:color="212121" w:sz="4" w:space="0"/>
              <w:bottom w:val="single" w:color="212121" w:sz="4" w:space="0"/>
              <w:right w:val="single" w:color="212121" w:sz="4" w:space="0"/>
            </w:tcBorders>
            <w:shd w:val="clear" w:color="auto" w:fill="auto"/>
            <w:vAlign w:val="bottom"/>
          </w:tcPr>
          <w:p>
            <w:pPr>
              <w:keepNext w:val="0"/>
              <w:keepLines w:val="0"/>
              <w:pageBreakBefore w:val="0"/>
              <w:kinsoku/>
              <w:wordWrap/>
              <w:overflowPunct/>
              <w:topLinePunct w:val="0"/>
              <w:autoSpaceDE/>
              <w:autoSpaceDN/>
              <w:bidi w:val="0"/>
              <w:adjustRightInd/>
              <w:snapToGrid/>
              <w:spacing w:line="400" w:lineRule="exact"/>
              <w:jc w:val="center"/>
              <w:rPr>
                <w:rFonts w:hint="default" w:ascii="Times New Roman" w:hAnsi="Times New Roman" w:eastAsia="宋体" w:cs="Times New Roman"/>
                <w:color w:val="000000"/>
                <w:sz w:val="22"/>
                <w:szCs w:val="22"/>
              </w:rPr>
            </w:pPr>
          </w:p>
        </w:tc>
      </w:tr>
      <w:tr>
        <w:tblPrEx>
          <w:tblLayout w:type="fixed"/>
          <w:tblCellMar>
            <w:top w:w="15" w:type="dxa"/>
            <w:left w:w="15" w:type="dxa"/>
            <w:bottom w:w="15" w:type="dxa"/>
            <w:right w:w="15" w:type="dxa"/>
          </w:tblCellMar>
        </w:tblPrEx>
        <w:trPr>
          <w:trHeight w:val="397" w:hRule="atLeast"/>
        </w:trPr>
        <w:tc>
          <w:tcPr>
            <w:tcW w:w="952" w:type="dxa"/>
            <w:tcBorders>
              <w:top w:val="single" w:color="212121" w:sz="4" w:space="0"/>
              <w:left w:val="single" w:color="212121" w:sz="4" w:space="0"/>
              <w:bottom w:val="single" w:color="212121" w:sz="4" w:space="0"/>
              <w:right w:val="single" w:color="212121"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bottom"/>
              <w:rPr>
                <w:rFonts w:hint="default" w:ascii="Times New Roman" w:hAnsi="Times New Roman" w:eastAsia="宋体" w:cs="Times New Roman"/>
                <w:color w:val="000000"/>
                <w:sz w:val="22"/>
                <w:szCs w:val="22"/>
              </w:rPr>
            </w:pPr>
            <w:r>
              <w:rPr>
                <w:rFonts w:hint="default" w:ascii="Times New Roman" w:hAnsi="Times New Roman" w:eastAsia="宋体" w:cs="Times New Roman"/>
                <w:color w:val="000000"/>
                <w:kern w:val="0"/>
                <w:sz w:val="22"/>
                <w:szCs w:val="22"/>
                <w:lang w:bidi="ar"/>
              </w:rPr>
              <w:t>12</w:t>
            </w:r>
          </w:p>
        </w:tc>
        <w:tc>
          <w:tcPr>
            <w:tcW w:w="2206" w:type="dxa"/>
            <w:tcBorders>
              <w:top w:val="single" w:color="212121" w:sz="4" w:space="0"/>
              <w:left w:val="single" w:color="212121" w:sz="4" w:space="0"/>
              <w:bottom w:val="single" w:color="212121" w:sz="4" w:space="0"/>
              <w:right w:val="single" w:color="212121"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bottom"/>
              <w:rPr>
                <w:rFonts w:hint="default" w:ascii="Times New Roman" w:hAnsi="Times New Roman" w:eastAsia="宋体" w:cs="Times New Roman"/>
                <w:color w:val="000000"/>
                <w:sz w:val="22"/>
                <w:szCs w:val="22"/>
                <w:lang w:eastAsia="zh-CN"/>
              </w:rPr>
            </w:pPr>
            <w:r>
              <w:rPr>
                <w:rFonts w:hint="default" w:ascii="Times New Roman" w:hAnsi="Times New Roman" w:eastAsia="宋体" w:cs="Times New Roman"/>
                <w:color w:val="000000"/>
                <w:sz w:val="18"/>
                <w:szCs w:val="18"/>
                <w:lang w:eastAsia="zh-CN"/>
              </w:rPr>
              <w:t>自治区防汛抗旱服务中心</w:t>
            </w:r>
          </w:p>
        </w:tc>
        <w:tc>
          <w:tcPr>
            <w:tcW w:w="1344" w:type="dxa"/>
            <w:tcBorders>
              <w:top w:val="single" w:color="212121" w:sz="4" w:space="0"/>
              <w:left w:val="single" w:color="212121" w:sz="4" w:space="0"/>
              <w:bottom w:val="single" w:color="212121" w:sz="4" w:space="0"/>
              <w:right w:val="single" w:color="212121"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bottom"/>
              <w:rPr>
                <w:rFonts w:hint="default" w:ascii="Times New Roman" w:hAnsi="Times New Roman" w:eastAsia="宋体" w:cs="Times New Roman"/>
                <w:color w:val="000000"/>
                <w:sz w:val="22"/>
                <w:szCs w:val="22"/>
                <w:lang w:eastAsia="zh-CN"/>
              </w:rPr>
            </w:pPr>
            <w:r>
              <w:rPr>
                <w:rFonts w:hint="default" w:ascii="Times New Roman" w:hAnsi="Times New Roman" w:eastAsia="宋体" w:cs="Times New Roman"/>
                <w:color w:val="000000"/>
                <w:sz w:val="22"/>
                <w:szCs w:val="22"/>
                <w:lang w:eastAsia="zh-CN"/>
              </w:rPr>
              <w:t>22</w:t>
            </w:r>
            <w:r>
              <w:rPr>
                <w:rFonts w:hint="default" w:ascii="Times New Roman" w:hAnsi="Times New Roman" w:eastAsia="宋体" w:cs="Times New Roman"/>
                <w:color w:val="000000"/>
                <w:sz w:val="22"/>
                <w:szCs w:val="22"/>
                <w:lang w:eastAsia="zh-CN"/>
              </w:rPr>
              <w:t>48</w:t>
            </w:r>
          </w:p>
        </w:tc>
        <w:tc>
          <w:tcPr>
            <w:tcW w:w="1683" w:type="dxa"/>
            <w:tcBorders>
              <w:top w:val="single" w:color="212121" w:sz="4" w:space="0"/>
              <w:left w:val="single" w:color="212121" w:sz="4" w:space="0"/>
              <w:bottom w:val="single" w:color="212121" w:sz="4" w:space="0"/>
              <w:right w:val="single" w:color="212121"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bottom"/>
              <w:rPr>
                <w:rFonts w:hint="default" w:ascii="Times New Roman" w:hAnsi="Times New Roman" w:eastAsia="宋体" w:cs="Times New Roman"/>
                <w:color w:val="000000"/>
                <w:kern w:val="2"/>
                <w:sz w:val="22"/>
                <w:szCs w:val="22"/>
                <w:lang w:eastAsia="zh-CN" w:bidi="ar-SA"/>
              </w:rPr>
            </w:pPr>
            <w:r>
              <w:rPr>
                <w:rFonts w:hint="default" w:ascii="Times New Roman" w:hAnsi="Times New Roman" w:eastAsia="宋体" w:cs="Times New Roman"/>
                <w:color w:val="000000"/>
                <w:kern w:val="2"/>
                <w:sz w:val="22"/>
                <w:szCs w:val="22"/>
                <w:lang w:val="en-US" w:eastAsia="zh-CN" w:bidi="ar-SA"/>
              </w:rPr>
              <w:t>22</w:t>
            </w:r>
            <w:r>
              <w:rPr>
                <w:rFonts w:hint="default" w:ascii="Times New Roman" w:hAnsi="Times New Roman" w:eastAsia="宋体" w:cs="Times New Roman"/>
                <w:color w:val="000000"/>
                <w:kern w:val="2"/>
                <w:sz w:val="22"/>
                <w:szCs w:val="22"/>
                <w:lang w:eastAsia="zh-CN" w:bidi="ar-SA"/>
              </w:rPr>
              <w:t>48</w:t>
            </w:r>
          </w:p>
        </w:tc>
        <w:tc>
          <w:tcPr>
            <w:tcW w:w="1344" w:type="dxa"/>
            <w:tcBorders>
              <w:top w:val="single" w:color="212121" w:sz="4" w:space="0"/>
              <w:left w:val="single" w:color="212121" w:sz="4" w:space="0"/>
              <w:bottom w:val="single" w:color="212121" w:sz="4" w:space="0"/>
              <w:right w:val="single" w:color="212121"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bottom"/>
              <w:rPr>
                <w:rFonts w:hint="default" w:ascii="Times New Roman" w:hAnsi="Times New Roman" w:eastAsia="宋体" w:cs="Times New Roman"/>
                <w:color w:val="000000"/>
                <w:sz w:val="22"/>
                <w:szCs w:val="22"/>
              </w:rPr>
            </w:pPr>
            <w:r>
              <w:rPr>
                <w:rFonts w:hint="default" w:ascii="Times New Roman" w:hAnsi="Times New Roman" w:eastAsia="宋体" w:cs="Times New Roman"/>
                <w:color w:val="000000"/>
                <w:kern w:val="0"/>
                <w:sz w:val="22"/>
                <w:szCs w:val="22"/>
                <w:lang w:bidi="ar"/>
              </w:rPr>
              <w:t>100%</w:t>
            </w:r>
          </w:p>
        </w:tc>
        <w:tc>
          <w:tcPr>
            <w:tcW w:w="1345" w:type="dxa"/>
            <w:tcBorders>
              <w:top w:val="single" w:color="212121" w:sz="4" w:space="0"/>
              <w:left w:val="single" w:color="212121" w:sz="4" w:space="0"/>
              <w:bottom w:val="single" w:color="212121" w:sz="4" w:space="0"/>
              <w:right w:val="single" w:color="212121" w:sz="4" w:space="0"/>
            </w:tcBorders>
            <w:shd w:val="clear" w:color="auto" w:fill="auto"/>
            <w:vAlign w:val="bottom"/>
          </w:tcPr>
          <w:p>
            <w:pPr>
              <w:keepNext w:val="0"/>
              <w:keepLines w:val="0"/>
              <w:pageBreakBefore w:val="0"/>
              <w:kinsoku/>
              <w:wordWrap/>
              <w:overflowPunct/>
              <w:topLinePunct w:val="0"/>
              <w:autoSpaceDE/>
              <w:autoSpaceDN/>
              <w:bidi w:val="0"/>
              <w:adjustRightInd/>
              <w:snapToGrid/>
              <w:spacing w:line="400" w:lineRule="exact"/>
              <w:jc w:val="center"/>
              <w:rPr>
                <w:rFonts w:hint="default" w:ascii="Times New Roman" w:hAnsi="Times New Roman" w:eastAsia="宋体" w:cs="Times New Roman"/>
                <w:color w:val="000000"/>
                <w:sz w:val="22"/>
                <w:szCs w:val="22"/>
              </w:rPr>
            </w:pPr>
          </w:p>
        </w:tc>
      </w:tr>
      <w:tr>
        <w:tblPrEx>
          <w:tblLayout w:type="fixed"/>
          <w:tblCellMar>
            <w:top w:w="15" w:type="dxa"/>
            <w:left w:w="15" w:type="dxa"/>
            <w:bottom w:w="15" w:type="dxa"/>
            <w:right w:w="15" w:type="dxa"/>
          </w:tblCellMar>
        </w:tblPrEx>
        <w:trPr>
          <w:trHeight w:val="397" w:hRule="atLeast"/>
        </w:trPr>
        <w:tc>
          <w:tcPr>
            <w:tcW w:w="952" w:type="dxa"/>
            <w:tcBorders>
              <w:top w:val="single" w:color="212121" w:sz="4" w:space="0"/>
              <w:left w:val="single" w:color="212121" w:sz="4" w:space="0"/>
              <w:bottom w:val="single" w:color="212121" w:sz="4" w:space="0"/>
              <w:right w:val="single" w:color="212121"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bottom"/>
              <w:rPr>
                <w:rFonts w:hint="default" w:ascii="Times New Roman" w:hAnsi="Times New Roman" w:eastAsia="宋体" w:cs="Times New Roman"/>
                <w:color w:val="000000"/>
                <w:sz w:val="22"/>
                <w:szCs w:val="22"/>
              </w:rPr>
            </w:pPr>
            <w:r>
              <w:rPr>
                <w:rFonts w:hint="default" w:ascii="Times New Roman" w:hAnsi="Times New Roman" w:eastAsia="宋体" w:cs="Times New Roman"/>
                <w:color w:val="000000"/>
                <w:kern w:val="0"/>
                <w:sz w:val="22"/>
                <w:szCs w:val="22"/>
                <w:lang w:bidi="ar"/>
              </w:rPr>
              <w:t>13</w:t>
            </w:r>
          </w:p>
        </w:tc>
        <w:tc>
          <w:tcPr>
            <w:tcW w:w="2206" w:type="dxa"/>
            <w:tcBorders>
              <w:top w:val="single" w:color="212121" w:sz="4" w:space="0"/>
              <w:left w:val="single" w:color="212121" w:sz="4" w:space="0"/>
              <w:bottom w:val="single" w:color="212121" w:sz="4" w:space="0"/>
              <w:right w:val="single" w:color="212121"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bottom"/>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22"/>
                <w:szCs w:val="22"/>
                <w:lang w:bidi="ar"/>
              </w:rPr>
              <w:t>自治区水资源中心</w:t>
            </w:r>
          </w:p>
        </w:tc>
        <w:tc>
          <w:tcPr>
            <w:tcW w:w="1344" w:type="dxa"/>
            <w:tcBorders>
              <w:top w:val="single" w:color="212121" w:sz="4" w:space="0"/>
              <w:left w:val="single" w:color="212121" w:sz="4" w:space="0"/>
              <w:bottom w:val="single" w:color="212121" w:sz="4" w:space="0"/>
              <w:right w:val="single" w:color="212121"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bottom"/>
              <w:rPr>
                <w:rFonts w:hint="default" w:ascii="Times New Roman" w:hAnsi="Times New Roman" w:eastAsia="宋体" w:cs="Times New Roman"/>
                <w:color w:val="000000"/>
                <w:sz w:val="22"/>
                <w:szCs w:val="22"/>
                <w:lang w:eastAsia="zh-CN"/>
              </w:rPr>
            </w:pPr>
            <w:r>
              <w:rPr>
                <w:rFonts w:hint="default" w:ascii="Times New Roman" w:hAnsi="Times New Roman" w:eastAsia="宋体" w:cs="Times New Roman"/>
                <w:color w:val="000000"/>
                <w:sz w:val="22"/>
                <w:szCs w:val="22"/>
                <w:lang w:eastAsia="zh-CN"/>
              </w:rPr>
              <w:t>170</w:t>
            </w:r>
          </w:p>
        </w:tc>
        <w:tc>
          <w:tcPr>
            <w:tcW w:w="1683" w:type="dxa"/>
            <w:tcBorders>
              <w:top w:val="single" w:color="212121" w:sz="4" w:space="0"/>
              <w:left w:val="single" w:color="212121" w:sz="4" w:space="0"/>
              <w:bottom w:val="single" w:color="212121" w:sz="4" w:space="0"/>
              <w:right w:val="single" w:color="212121"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bottom"/>
              <w:rPr>
                <w:rFonts w:hint="default" w:ascii="Times New Roman" w:hAnsi="Times New Roman" w:eastAsia="宋体" w:cs="Times New Roman"/>
                <w:color w:val="000000"/>
                <w:kern w:val="2"/>
                <w:sz w:val="22"/>
                <w:szCs w:val="22"/>
                <w:lang w:eastAsia="zh-CN" w:bidi="ar-SA"/>
              </w:rPr>
            </w:pPr>
            <w:r>
              <w:rPr>
                <w:rFonts w:hint="default" w:ascii="Times New Roman" w:hAnsi="Times New Roman" w:eastAsia="宋体" w:cs="Times New Roman"/>
                <w:color w:val="000000"/>
                <w:kern w:val="2"/>
                <w:sz w:val="22"/>
                <w:szCs w:val="22"/>
                <w:lang w:eastAsia="zh-CN" w:bidi="ar-SA"/>
              </w:rPr>
              <w:t>170</w:t>
            </w:r>
          </w:p>
        </w:tc>
        <w:tc>
          <w:tcPr>
            <w:tcW w:w="1344" w:type="dxa"/>
            <w:tcBorders>
              <w:top w:val="single" w:color="212121" w:sz="4" w:space="0"/>
              <w:left w:val="single" w:color="212121" w:sz="4" w:space="0"/>
              <w:bottom w:val="single" w:color="212121" w:sz="4" w:space="0"/>
              <w:right w:val="single" w:color="212121"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bottom"/>
              <w:rPr>
                <w:rFonts w:hint="default" w:ascii="Times New Roman" w:hAnsi="Times New Roman" w:eastAsia="宋体" w:cs="Times New Roman"/>
                <w:color w:val="000000"/>
                <w:sz w:val="22"/>
                <w:szCs w:val="22"/>
              </w:rPr>
            </w:pPr>
            <w:r>
              <w:rPr>
                <w:rFonts w:hint="default" w:ascii="Times New Roman" w:hAnsi="Times New Roman" w:eastAsia="宋体" w:cs="Times New Roman"/>
                <w:color w:val="000000"/>
                <w:kern w:val="0"/>
                <w:sz w:val="22"/>
                <w:szCs w:val="22"/>
                <w:lang w:bidi="ar"/>
              </w:rPr>
              <w:t>100%</w:t>
            </w:r>
          </w:p>
        </w:tc>
        <w:tc>
          <w:tcPr>
            <w:tcW w:w="1345" w:type="dxa"/>
            <w:tcBorders>
              <w:top w:val="single" w:color="212121" w:sz="4" w:space="0"/>
              <w:left w:val="single" w:color="212121" w:sz="4" w:space="0"/>
              <w:bottom w:val="single" w:color="212121" w:sz="4" w:space="0"/>
              <w:right w:val="single" w:color="212121" w:sz="4" w:space="0"/>
            </w:tcBorders>
            <w:shd w:val="clear" w:color="auto" w:fill="auto"/>
            <w:vAlign w:val="bottom"/>
          </w:tcPr>
          <w:p>
            <w:pPr>
              <w:keepNext w:val="0"/>
              <w:keepLines w:val="0"/>
              <w:pageBreakBefore w:val="0"/>
              <w:kinsoku/>
              <w:wordWrap/>
              <w:overflowPunct/>
              <w:topLinePunct w:val="0"/>
              <w:autoSpaceDE/>
              <w:autoSpaceDN/>
              <w:bidi w:val="0"/>
              <w:adjustRightInd/>
              <w:snapToGrid/>
              <w:spacing w:line="400" w:lineRule="exact"/>
              <w:jc w:val="center"/>
              <w:rPr>
                <w:rFonts w:hint="default" w:ascii="Times New Roman" w:hAnsi="Times New Roman" w:eastAsia="宋体" w:cs="Times New Roman"/>
                <w:color w:val="000000"/>
                <w:sz w:val="22"/>
                <w:szCs w:val="22"/>
              </w:rPr>
            </w:pPr>
          </w:p>
        </w:tc>
      </w:tr>
      <w:tr>
        <w:tblPrEx>
          <w:tblLayout w:type="fixed"/>
          <w:tblCellMar>
            <w:top w:w="15" w:type="dxa"/>
            <w:left w:w="15" w:type="dxa"/>
            <w:bottom w:w="15" w:type="dxa"/>
            <w:right w:w="15" w:type="dxa"/>
          </w:tblCellMar>
        </w:tblPrEx>
        <w:trPr>
          <w:trHeight w:val="397" w:hRule="atLeast"/>
        </w:trPr>
        <w:tc>
          <w:tcPr>
            <w:tcW w:w="952" w:type="dxa"/>
            <w:tcBorders>
              <w:top w:val="single" w:color="212121" w:sz="4" w:space="0"/>
              <w:left w:val="single" w:color="212121" w:sz="4" w:space="0"/>
              <w:bottom w:val="single" w:color="212121" w:sz="4" w:space="0"/>
              <w:right w:val="single" w:color="212121"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bottom"/>
              <w:rPr>
                <w:rFonts w:hint="default" w:ascii="Times New Roman" w:hAnsi="Times New Roman" w:eastAsia="宋体" w:cs="Times New Roman"/>
                <w:color w:val="000000"/>
                <w:sz w:val="22"/>
                <w:szCs w:val="22"/>
              </w:rPr>
            </w:pPr>
            <w:r>
              <w:rPr>
                <w:rFonts w:hint="default" w:ascii="Times New Roman" w:hAnsi="Times New Roman" w:eastAsia="宋体" w:cs="Times New Roman"/>
                <w:color w:val="000000"/>
                <w:kern w:val="0"/>
                <w:sz w:val="22"/>
                <w:szCs w:val="22"/>
                <w:lang w:bidi="ar"/>
              </w:rPr>
              <w:t>14</w:t>
            </w:r>
          </w:p>
        </w:tc>
        <w:tc>
          <w:tcPr>
            <w:tcW w:w="2206" w:type="dxa"/>
            <w:tcBorders>
              <w:top w:val="single" w:color="212121" w:sz="4" w:space="0"/>
              <w:left w:val="single" w:color="212121" w:sz="4" w:space="0"/>
              <w:bottom w:val="single" w:color="212121" w:sz="4" w:space="0"/>
              <w:right w:val="single" w:color="212121"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bottom"/>
              <w:rPr>
                <w:rFonts w:hint="default" w:ascii="Times New Roman" w:hAnsi="Times New Roman" w:eastAsia="宋体" w:cs="Times New Roman"/>
                <w:color w:val="000000"/>
                <w:sz w:val="22"/>
                <w:szCs w:val="22"/>
                <w:lang w:eastAsia="zh-CN"/>
              </w:rPr>
            </w:pPr>
            <w:r>
              <w:rPr>
                <w:rFonts w:hint="default" w:ascii="Times New Roman" w:hAnsi="Times New Roman" w:eastAsia="宋体" w:cs="Times New Roman"/>
                <w:color w:val="000000"/>
                <w:sz w:val="22"/>
                <w:szCs w:val="22"/>
                <w:lang w:eastAsia="zh-CN"/>
              </w:rPr>
              <w:t>水利厅试验场</w:t>
            </w:r>
          </w:p>
        </w:tc>
        <w:tc>
          <w:tcPr>
            <w:tcW w:w="1344" w:type="dxa"/>
            <w:tcBorders>
              <w:top w:val="single" w:color="212121" w:sz="4" w:space="0"/>
              <w:left w:val="single" w:color="212121" w:sz="4" w:space="0"/>
              <w:bottom w:val="single" w:color="212121" w:sz="4" w:space="0"/>
              <w:right w:val="single" w:color="212121"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bottom"/>
              <w:rPr>
                <w:rFonts w:hint="default" w:ascii="Times New Roman" w:hAnsi="Times New Roman" w:eastAsia="宋体" w:cs="Times New Roman"/>
                <w:color w:val="000000"/>
                <w:sz w:val="22"/>
                <w:szCs w:val="22"/>
                <w:lang w:eastAsia="zh-CN"/>
              </w:rPr>
            </w:pPr>
            <w:r>
              <w:rPr>
                <w:rFonts w:hint="default" w:ascii="Times New Roman" w:hAnsi="Times New Roman" w:eastAsia="宋体" w:cs="Times New Roman"/>
                <w:color w:val="000000"/>
                <w:sz w:val="22"/>
                <w:szCs w:val="22"/>
                <w:lang w:eastAsia="zh-CN"/>
              </w:rPr>
              <w:t>8</w:t>
            </w:r>
          </w:p>
        </w:tc>
        <w:tc>
          <w:tcPr>
            <w:tcW w:w="1683" w:type="dxa"/>
            <w:tcBorders>
              <w:top w:val="single" w:color="212121" w:sz="4" w:space="0"/>
              <w:left w:val="single" w:color="212121" w:sz="4" w:space="0"/>
              <w:bottom w:val="single" w:color="212121" w:sz="4" w:space="0"/>
              <w:right w:val="single" w:color="212121"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bottom"/>
              <w:rPr>
                <w:rFonts w:hint="default" w:ascii="Times New Roman" w:hAnsi="Times New Roman" w:eastAsia="宋体" w:cs="Times New Roman"/>
                <w:color w:val="000000"/>
                <w:kern w:val="2"/>
                <w:sz w:val="22"/>
                <w:szCs w:val="22"/>
                <w:lang w:eastAsia="zh-CN" w:bidi="ar-SA"/>
              </w:rPr>
            </w:pPr>
            <w:r>
              <w:rPr>
                <w:rFonts w:hint="default" w:ascii="Times New Roman" w:hAnsi="Times New Roman" w:eastAsia="宋体" w:cs="Times New Roman"/>
                <w:color w:val="000000"/>
                <w:kern w:val="2"/>
                <w:sz w:val="22"/>
                <w:szCs w:val="22"/>
                <w:lang w:eastAsia="zh-CN" w:bidi="ar-SA"/>
              </w:rPr>
              <w:t>8</w:t>
            </w:r>
          </w:p>
        </w:tc>
        <w:tc>
          <w:tcPr>
            <w:tcW w:w="1344" w:type="dxa"/>
            <w:tcBorders>
              <w:top w:val="single" w:color="212121" w:sz="4" w:space="0"/>
              <w:left w:val="single" w:color="212121" w:sz="4" w:space="0"/>
              <w:bottom w:val="single" w:color="212121" w:sz="4" w:space="0"/>
              <w:right w:val="single" w:color="212121"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bottom"/>
              <w:rPr>
                <w:rFonts w:hint="default" w:ascii="Times New Roman" w:hAnsi="Times New Roman" w:eastAsia="宋体" w:cs="Times New Roman"/>
                <w:color w:val="000000"/>
                <w:sz w:val="22"/>
                <w:szCs w:val="22"/>
              </w:rPr>
            </w:pPr>
            <w:r>
              <w:rPr>
                <w:rFonts w:hint="default" w:ascii="Times New Roman" w:hAnsi="Times New Roman" w:eastAsia="宋体" w:cs="Times New Roman"/>
                <w:color w:val="000000"/>
                <w:kern w:val="0"/>
                <w:sz w:val="22"/>
                <w:szCs w:val="22"/>
                <w:lang w:bidi="ar"/>
              </w:rPr>
              <w:t>100%</w:t>
            </w:r>
          </w:p>
        </w:tc>
        <w:tc>
          <w:tcPr>
            <w:tcW w:w="1345" w:type="dxa"/>
            <w:tcBorders>
              <w:top w:val="single" w:color="212121" w:sz="4" w:space="0"/>
              <w:left w:val="single" w:color="212121" w:sz="4" w:space="0"/>
              <w:bottom w:val="single" w:color="212121" w:sz="4" w:space="0"/>
              <w:right w:val="single" w:color="212121" w:sz="4" w:space="0"/>
            </w:tcBorders>
            <w:shd w:val="clear" w:color="auto" w:fill="auto"/>
            <w:vAlign w:val="bottom"/>
          </w:tcPr>
          <w:p>
            <w:pPr>
              <w:keepNext w:val="0"/>
              <w:keepLines w:val="0"/>
              <w:pageBreakBefore w:val="0"/>
              <w:kinsoku/>
              <w:wordWrap/>
              <w:overflowPunct/>
              <w:topLinePunct w:val="0"/>
              <w:autoSpaceDE/>
              <w:autoSpaceDN/>
              <w:bidi w:val="0"/>
              <w:adjustRightInd/>
              <w:snapToGrid/>
              <w:spacing w:line="400" w:lineRule="exact"/>
              <w:jc w:val="center"/>
              <w:rPr>
                <w:rFonts w:hint="default" w:ascii="Times New Roman" w:hAnsi="Times New Roman" w:eastAsia="宋体" w:cs="Times New Roman"/>
                <w:color w:val="000000"/>
                <w:sz w:val="22"/>
                <w:szCs w:val="22"/>
              </w:rPr>
            </w:pPr>
          </w:p>
        </w:tc>
      </w:tr>
    </w:tbl>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1"/>
        <w:rPr>
          <w:rFonts w:hint="default" w:ascii="Times New Roman" w:hAnsi="Times New Roman" w:cs="Times New Roman"/>
          <w:b/>
          <w:bCs/>
          <w:sz w:val="32"/>
          <w:szCs w:val="32"/>
        </w:rPr>
      </w:pPr>
      <w:r>
        <w:rPr>
          <w:rFonts w:hint="default" w:ascii="Times New Roman" w:hAnsi="Times New Roman" w:eastAsia="楷体_GB2312" w:cs="Times New Roman"/>
          <w:b w:val="0"/>
          <w:bCs w:val="0"/>
          <w:sz w:val="32"/>
          <w:szCs w:val="32"/>
        </w:rPr>
        <w:t>（</w:t>
      </w:r>
      <w:r>
        <w:rPr>
          <w:rFonts w:hint="default" w:ascii="Times New Roman" w:hAnsi="Times New Roman" w:eastAsia="楷体_GB2312" w:cs="Times New Roman"/>
          <w:b w:val="0"/>
          <w:bCs w:val="0"/>
          <w:sz w:val="32"/>
          <w:szCs w:val="32"/>
        </w:rPr>
        <w:t>二</w:t>
      </w:r>
      <w:r>
        <w:rPr>
          <w:rFonts w:hint="default" w:ascii="Times New Roman" w:hAnsi="Times New Roman" w:eastAsia="楷体_GB2312" w:cs="Times New Roman"/>
          <w:b w:val="0"/>
          <w:bCs w:val="0"/>
          <w:sz w:val="32"/>
          <w:szCs w:val="32"/>
        </w:rPr>
        <w:t>）项目资金管理情况分析</w:t>
      </w:r>
    </w:p>
    <w:p>
      <w:pPr>
        <w:keepNext w:val="0"/>
        <w:keepLines w:val="0"/>
        <w:pageBreakBefore w:val="0"/>
        <w:widowControl/>
        <w:kinsoku/>
        <w:wordWrap/>
        <w:overflowPunct/>
        <w:topLinePunct w:val="0"/>
        <w:autoSpaceDE w:val="0"/>
        <w:autoSpaceDN w:val="0"/>
        <w:bidi w:val="0"/>
        <w:adjustRightInd w:val="0"/>
        <w:snapToGrid w:val="0"/>
        <w:spacing w:line="560" w:lineRule="exact"/>
        <w:ind w:left="0" w:right="0" w:firstLine="632" w:firstLineChars="200"/>
        <w:textAlignment w:val="baseline"/>
        <w:outlineLvl w:val="1"/>
        <w:rPr>
          <w:rFonts w:hint="default" w:ascii="Times New Roman" w:hAnsi="Times New Roman" w:eastAsia="仿宋_GB2312" w:cs="Times New Roman"/>
          <w:b w:val="0"/>
          <w:bCs w:val="0"/>
          <w:color w:val="auto"/>
          <w:spacing w:val="-2"/>
          <w:sz w:val="32"/>
          <w:szCs w:val="32"/>
          <w:lang w:val="en-US" w:eastAsia="zh-CN"/>
        </w:rPr>
      </w:pPr>
      <w:r>
        <w:rPr>
          <w:rFonts w:hint="default" w:ascii="Times New Roman" w:hAnsi="Times New Roman" w:eastAsia="仿宋_GB2312" w:cs="Times New Roman"/>
          <w:b w:val="0"/>
          <w:bCs w:val="0"/>
          <w:color w:val="auto"/>
          <w:spacing w:val="-2"/>
          <w:sz w:val="32"/>
          <w:szCs w:val="32"/>
          <w:lang w:val="en-US" w:eastAsia="zh-CN"/>
        </w:rPr>
        <w:t>按照财政部、水利部《</w:t>
      </w:r>
      <w:r>
        <w:rPr>
          <w:rFonts w:hint="default" w:ascii="Times New Roman" w:hAnsi="Times New Roman" w:cs="Times New Roman"/>
          <w:b w:val="0"/>
          <w:bCs w:val="0"/>
          <w:color w:val="auto"/>
          <w:spacing w:val="-2"/>
          <w:sz w:val="32"/>
          <w:szCs w:val="32"/>
          <w:lang w:val="en-US" w:eastAsia="zh-CN"/>
        </w:rPr>
        <w:t>水利发展</w:t>
      </w:r>
      <w:r>
        <w:rPr>
          <w:rFonts w:hint="default" w:ascii="Times New Roman" w:hAnsi="Times New Roman" w:eastAsia="仿宋_GB2312" w:cs="Times New Roman"/>
          <w:b w:val="0"/>
          <w:bCs w:val="0"/>
          <w:color w:val="auto"/>
          <w:spacing w:val="-2"/>
          <w:sz w:val="32"/>
          <w:szCs w:val="32"/>
          <w:lang w:val="en-US" w:eastAsia="zh-CN"/>
        </w:rPr>
        <w:t>资金管理办法》（财农〔2022〕</w:t>
      </w:r>
      <w:r>
        <w:rPr>
          <w:rFonts w:hint="default" w:ascii="Times New Roman" w:hAnsi="Times New Roman" w:cs="Times New Roman"/>
          <w:b w:val="0"/>
          <w:bCs w:val="0"/>
          <w:color w:val="auto"/>
          <w:spacing w:val="-2"/>
          <w:sz w:val="32"/>
          <w:szCs w:val="32"/>
          <w:lang w:val="en-US" w:eastAsia="zh-CN"/>
        </w:rPr>
        <w:t>81</w:t>
      </w:r>
      <w:r>
        <w:rPr>
          <w:rFonts w:hint="default" w:ascii="Times New Roman" w:hAnsi="Times New Roman" w:eastAsia="仿宋_GB2312" w:cs="Times New Roman"/>
          <w:b w:val="0"/>
          <w:bCs w:val="0"/>
          <w:color w:val="auto"/>
          <w:spacing w:val="-2"/>
          <w:sz w:val="32"/>
          <w:szCs w:val="32"/>
          <w:lang w:val="en-US" w:eastAsia="zh-CN"/>
        </w:rPr>
        <w:t>号）要求，实施绩效目标实现程度和预算执行“双监控”，重点监控</w:t>
      </w:r>
      <w:r>
        <w:rPr>
          <w:rFonts w:hint="default" w:ascii="Times New Roman" w:hAnsi="Times New Roman" w:cs="Times New Roman"/>
          <w:b w:val="0"/>
          <w:bCs w:val="0"/>
          <w:color w:val="auto"/>
          <w:spacing w:val="-2"/>
          <w:sz w:val="32"/>
          <w:szCs w:val="32"/>
          <w:lang w:val="en-US" w:eastAsia="zh-CN"/>
        </w:rPr>
        <w:t>水利发展</w:t>
      </w:r>
      <w:r>
        <w:rPr>
          <w:rFonts w:hint="default" w:ascii="Times New Roman" w:hAnsi="Times New Roman" w:eastAsia="仿宋_GB2312" w:cs="Times New Roman"/>
          <w:b w:val="0"/>
          <w:bCs w:val="0"/>
          <w:color w:val="auto"/>
          <w:spacing w:val="-2"/>
          <w:sz w:val="32"/>
          <w:szCs w:val="32"/>
          <w:lang w:val="en-US" w:eastAsia="zh-CN"/>
        </w:rPr>
        <w:t>资金使用是否符合预算批复规定的绩效目标和资金执行进度有关要求，确保项目在管理可控范围内顺利实施。总体来看，本项目资金做到了专款专用、及时拨付、规范支付，</w:t>
      </w:r>
      <w:r>
        <w:rPr>
          <w:rFonts w:hint="default" w:ascii="Times New Roman" w:hAnsi="Times New Roman" w:cs="Times New Roman"/>
          <w:b w:val="0"/>
          <w:bCs w:val="0"/>
          <w:color w:val="auto"/>
          <w:spacing w:val="-2"/>
          <w:sz w:val="32"/>
          <w:szCs w:val="32"/>
          <w:lang w:val="en-US" w:eastAsia="zh-CN"/>
        </w:rPr>
        <w:t>使</w:t>
      </w:r>
      <w:r>
        <w:rPr>
          <w:rFonts w:hint="default" w:ascii="Times New Roman" w:hAnsi="Times New Roman" w:cs="Times New Roman"/>
          <w:b w:val="0"/>
          <w:bCs w:val="0"/>
          <w:color w:val="auto"/>
          <w:spacing w:val="-2"/>
          <w:sz w:val="32"/>
          <w:szCs w:val="32"/>
          <w:lang w:val="en-US" w:eastAsia="zh-CN"/>
        </w:rPr>
        <w:t>水利发展资金</w:t>
      </w:r>
      <w:r>
        <w:rPr>
          <w:rFonts w:hint="default" w:ascii="Times New Roman" w:hAnsi="Times New Roman" w:eastAsia="仿宋_GB2312" w:cs="Times New Roman"/>
          <w:b w:val="0"/>
          <w:bCs w:val="0"/>
          <w:color w:val="auto"/>
          <w:spacing w:val="-2"/>
          <w:sz w:val="32"/>
          <w:szCs w:val="32"/>
          <w:lang w:val="en-US" w:eastAsia="zh-CN"/>
        </w:rPr>
        <w:t>项目顺利</w:t>
      </w:r>
      <w:r>
        <w:rPr>
          <w:rFonts w:hint="default" w:ascii="Times New Roman" w:hAnsi="Times New Roman" w:cs="Times New Roman"/>
          <w:b w:val="0"/>
          <w:bCs w:val="0"/>
          <w:color w:val="auto"/>
          <w:spacing w:val="-2"/>
          <w:sz w:val="32"/>
          <w:szCs w:val="32"/>
          <w:lang w:val="en-US" w:eastAsia="zh-CN"/>
        </w:rPr>
        <w:t>完成</w:t>
      </w:r>
      <w:r>
        <w:rPr>
          <w:rFonts w:hint="default" w:ascii="Times New Roman" w:hAnsi="Times New Roman" w:eastAsia="仿宋_GB2312" w:cs="Times New Roman"/>
          <w:b w:val="0"/>
          <w:bCs w:val="0"/>
          <w:color w:val="auto"/>
          <w:spacing w:val="-2"/>
          <w:sz w:val="32"/>
          <w:szCs w:val="32"/>
          <w:lang w:val="en-US" w:eastAsia="zh-CN"/>
        </w:rPr>
        <w:t>。</w:t>
      </w:r>
    </w:p>
    <w:p>
      <w:pPr>
        <w:keepNext w:val="0"/>
        <w:keepLines w:val="0"/>
        <w:pageBreakBefore w:val="0"/>
        <w:widowControl/>
        <w:numPr>
          <w:ilvl w:val="0"/>
          <w:numId w:val="0"/>
        </w:numPr>
        <w:kinsoku/>
        <w:wordWrap/>
        <w:overflowPunct/>
        <w:topLinePunct w:val="0"/>
        <w:autoSpaceDE w:val="0"/>
        <w:autoSpaceDN w:val="0"/>
        <w:bidi w:val="0"/>
        <w:adjustRightInd w:val="0"/>
        <w:snapToGrid w:val="0"/>
        <w:spacing w:line="560" w:lineRule="exact"/>
        <w:ind w:leftChars="200" w:right="0" w:rightChars="0"/>
        <w:textAlignment w:val="baseline"/>
        <w:outlineLvl w:val="1"/>
        <w:rPr>
          <w:rFonts w:hint="default" w:ascii="Times New Roman" w:hAnsi="Times New Roman" w:eastAsia="仿宋_GB2312" w:cs="Times New Roman"/>
          <w:b/>
          <w:bCs/>
          <w:color w:val="auto"/>
          <w:spacing w:val="-2"/>
          <w:sz w:val="32"/>
          <w:szCs w:val="32"/>
          <w:lang w:val="en-US" w:eastAsia="zh-CN"/>
        </w:rPr>
      </w:pPr>
      <w:r>
        <w:rPr>
          <w:rFonts w:hint="default" w:ascii="Times New Roman" w:hAnsi="Times New Roman" w:cs="Times New Roman"/>
          <w:b/>
          <w:bCs/>
          <w:color w:val="auto"/>
          <w:spacing w:val="-2"/>
          <w:sz w:val="32"/>
          <w:szCs w:val="32"/>
          <w:lang w:val="en-US" w:eastAsia="zh-CN"/>
        </w:rPr>
        <w:t>1.</w:t>
      </w:r>
      <w:r>
        <w:rPr>
          <w:rFonts w:hint="default" w:ascii="Times New Roman" w:hAnsi="Times New Roman" w:eastAsia="仿宋_GB2312" w:cs="Times New Roman"/>
          <w:b/>
          <w:bCs/>
          <w:color w:val="auto"/>
          <w:spacing w:val="-2"/>
          <w:sz w:val="32"/>
          <w:szCs w:val="32"/>
          <w:lang w:val="en-US" w:eastAsia="zh-CN"/>
        </w:rPr>
        <w:t>资金分配科学性</w:t>
      </w:r>
      <w:r>
        <w:rPr>
          <w:rFonts w:hint="default" w:ascii="Times New Roman" w:hAnsi="Times New Roman" w:cs="Times New Roman"/>
          <w:b/>
          <w:bCs/>
          <w:color w:val="auto"/>
          <w:spacing w:val="-2"/>
          <w:sz w:val="32"/>
          <w:szCs w:val="32"/>
          <w:lang w:val="en-US" w:eastAsia="zh-CN"/>
        </w:rPr>
        <w:t>。</w:t>
      </w:r>
    </w:p>
    <w:p>
      <w:pPr>
        <w:keepNext w:val="0"/>
        <w:keepLines w:val="0"/>
        <w:pageBreakBefore w:val="0"/>
        <w:widowControl/>
        <w:numPr>
          <w:ilvl w:val="0"/>
          <w:numId w:val="0"/>
        </w:numPr>
        <w:kinsoku/>
        <w:wordWrap/>
        <w:overflowPunct/>
        <w:topLinePunct w:val="0"/>
        <w:autoSpaceDE w:val="0"/>
        <w:autoSpaceDN w:val="0"/>
        <w:bidi w:val="0"/>
        <w:adjustRightInd w:val="0"/>
        <w:snapToGrid w:val="0"/>
        <w:spacing w:line="560" w:lineRule="exact"/>
        <w:ind w:right="0" w:rightChars="0" w:firstLine="632" w:firstLineChars="200"/>
        <w:textAlignment w:val="baseline"/>
        <w:outlineLvl w:val="1"/>
        <w:rPr>
          <w:rFonts w:hint="default" w:ascii="Times New Roman" w:hAnsi="Times New Roman" w:eastAsia="仿宋_GB2312" w:cs="Times New Roman"/>
          <w:b/>
          <w:bCs/>
          <w:color w:val="auto"/>
          <w:spacing w:val="-2"/>
          <w:sz w:val="32"/>
          <w:szCs w:val="32"/>
          <w:lang w:val="en-US" w:eastAsia="zh-CN"/>
        </w:rPr>
      </w:pPr>
      <w:r>
        <w:rPr>
          <w:rFonts w:hint="default" w:ascii="Times New Roman" w:hAnsi="Times New Roman" w:eastAsia="仿宋_GB2312" w:cs="Times New Roman"/>
          <w:b w:val="0"/>
          <w:bCs w:val="0"/>
          <w:color w:val="auto"/>
          <w:spacing w:val="-2"/>
          <w:sz w:val="32"/>
          <w:szCs w:val="32"/>
          <w:lang w:val="en-US" w:eastAsia="zh-CN"/>
        </w:rPr>
        <w:t>根据财政部、水利部《</w:t>
      </w:r>
      <w:r>
        <w:rPr>
          <w:rFonts w:hint="default" w:ascii="Times New Roman" w:hAnsi="Times New Roman" w:cs="Times New Roman"/>
          <w:b w:val="0"/>
          <w:bCs w:val="0"/>
          <w:color w:val="auto"/>
          <w:spacing w:val="-2"/>
          <w:sz w:val="32"/>
          <w:szCs w:val="32"/>
          <w:lang w:val="en-US" w:eastAsia="zh-CN"/>
        </w:rPr>
        <w:t>水利发展</w:t>
      </w:r>
      <w:r>
        <w:rPr>
          <w:rFonts w:hint="default" w:ascii="Times New Roman" w:hAnsi="Times New Roman" w:eastAsia="仿宋_GB2312" w:cs="Times New Roman"/>
          <w:b w:val="0"/>
          <w:bCs w:val="0"/>
          <w:color w:val="auto"/>
          <w:spacing w:val="-2"/>
          <w:sz w:val="32"/>
          <w:szCs w:val="32"/>
          <w:lang w:val="en-US" w:eastAsia="zh-CN"/>
        </w:rPr>
        <w:t>资金管理办法》（财农〔2022〕</w:t>
      </w:r>
      <w:r>
        <w:rPr>
          <w:rFonts w:hint="default" w:ascii="Times New Roman" w:hAnsi="Times New Roman" w:cs="Times New Roman"/>
          <w:b w:val="0"/>
          <w:bCs w:val="0"/>
          <w:color w:val="auto"/>
          <w:spacing w:val="-2"/>
          <w:sz w:val="32"/>
          <w:szCs w:val="32"/>
          <w:lang w:val="en-US" w:eastAsia="zh-CN"/>
        </w:rPr>
        <w:t>81</w:t>
      </w:r>
      <w:r>
        <w:rPr>
          <w:rFonts w:hint="default" w:ascii="Times New Roman" w:hAnsi="Times New Roman" w:eastAsia="仿宋_GB2312" w:cs="Times New Roman"/>
          <w:b w:val="0"/>
          <w:bCs w:val="0"/>
          <w:color w:val="auto"/>
          <w:spacing w:val="-2"/>
          <w:sz w:val="32"/>
          <w:szCs w:val="32"/>
          <w:lang w:val="en-US" w:eastAsia="zh-CN"/>
        </w:rPr>
        <w:t>号）和</w:t>
      </w:r>
      <w:r>
        <w:rPr>
          <w:rFonts w:hint="default" w:ascii="Times New Roman" w:hAnsi="Times New Roman" w:cs="Times New Roman"/>
          <w:color w:val="000000"/>
          <w:sz w:val="32"/>
          <w:szCs w:val="32"/>
        </w:rPr>
        <w:t>财政部《关于提前下达20</w:t>
      </w:r>
      <w:r>
        <w:rPr>
          <w:rFonts w:hint="default" w:ascii="Times New Roman" w:hAnsi="Times New Roman" w:cs="Times New Roman"/>
          <w:color w:val="000000"/>
          <w:sz w:val="32"/>
          <w:szCs w:val="32"/>
        </w:rPr>
        <w:t>23</w:t>
      </w:r>
      <w:r>
        <w:rPr>
          <w:rFonts w:hint="default" w:ascii="Times New Roman" w:hAnsi="Times New Roman" w:cs="Times New Roman"/>
          <w:color w:val="000000"/>
          <w:sz w:val="32"/>
          <w:szCs w:val="32"/>
        </w:rPr>
        <w:t>年水利发展资金预算的通知》（财农〔20</w:t>
      </w:r>
      <w:r>
        <w:rPr>
          <w:rFonts w:hint="default" w:ascii="Times New Roman" w:hAnsi="Times New Roman" w:cs="Times New Roman"/>
          <w:color w:val="000000"/>
          <w:sz w:val="32"/>
          <w:szCs w:val="32"/>
        </w:rPr>
        <w:t>22</w:t>
      </w:r>
      <w:r>
        <w:rPr>
          <w:rFonts w:hint="default" w:ascii="Times New Roman" w:hAnsi="Times New Roman" w:cs="Times New Roman"/>
          <w:color w:val="000000"/>
          <w:sz w:val="32"/>
          <w:szCs w:val="32"/>
        </w:rPr>
        <w:t>〕</w:t>
      </w:r>
      <w:r>
        <w:rPr>
          <w:rFonts w:hint="default" w:ascii="Times New Roman" w:hAnsi="Times New Roman" w:cs="Times New Roman"/>
          <w:color w:val="000000"/>
          <w:sz w:val="32"/>
          <w:szCs w:val="32"/>
        </w:rPr>
        <w:t>85</w:t>
      </w:r>
      <w:r>
        <w:rPr>
          <w:rFonts w:hint="default" w:ascii="Times New Roman" w:hAnsi="Times New Roman" w:cs="Times New Roman"/>
          <w:color w:val="000000"/>
          <w:sz w:val="32"/>
          <w:szCs w:val="32"/>
        </w:rPr>
        <w:t>号）《关于下达202</w:t>
      </w:r>
      <w:r>
        <w:rPr>
          <w:rFonts w:hint="default" w:ascii="Times New Roman" w:hAnsi="Times New Roman" w:cs="Times New Roman"/>
          <w:color w:val="000000"/>
          <w:sz w:val="32"/>
          <w:szCs w:val="32"/>
        </w:rPr>
        <w:t>3</w:t>
      </w:r>
      <w:r>
        <w:rPr>
          <w:rFonts w:hint="default" w:ascii="Times New Roman" w:hAnsi="Times New Roman" w:cs="Times New Roman"/>
          <w:color w:val="000000"/>
          <w:sz w:val="32"/>
          <w:szCs w:val="32"/>
        </w:rPr>
        <w:t>年水利发展资金预算的通知》（财农〔202</w:t>
      </w:r>
      <w:r>
        <w:rPr>
          <w:rFonts w:hint="default" w:ascii="Times New Roman" w:hAnsi="Times New Roman" w:cs="Times New Roman"/>
          <w:color w:val="000000"/>
          <w:sz w:val="32"/>
          <w:szCs w:val="32"/>
          <w:lang w:eastAsia="zh-CN"/>
        </w:rPr>
        <w:t>3</w:t>
      </w:r>
      <w:r>
        <w:rPr>
          <w:rFonts w:hint="default" w:ascii="Times New Roman" w:hAnsi="Times New Roman" w:cs="Times New Roman"/>
          <w:color w:val="000000"/>
          <w:sz w:val="32"/>
          <w:szCs w:val="32"/>
        </w:rPr>
        <w:t>〕</w:t>
      </w:r>
      <w:r>
        <w:rPr>
          <w:rFonts w:hint="default" w:ascii="Times New Roman" w:hAnsi="Times New Roman" w:cs="Times New Roman"/>
          <w:color w:val="000000"/>
          <w:sz w:val="32"/>
          <w:szCs w:val="32"/>
          <w:lang w:eastAsia="zh-CN"/>
        </w:rPr>
        <w:t>16</w:t>
      </w:r>
      <w:r>
        <w:rPr>
          <w:rFonts w:hint="default" w:ascii="Times New Roman" w:hAnsi="Times New Roman" w:cs="Times New Roman"/>
          <w:color w:val="000000"/>
          <w:sz w:val="32"/>
          <w:szCs w:val="32"/>
        </w:rPr>
        <w:t>号）</w:t>
      </w:r>
      <w:r>
        <w:rPr>
          <w:rFonts w:hint="default" w:ascii="Times New Roman" w:hAnsi="Times New Roman" w:eastAsia="仿宋_GB2312" w:cs="Times New Roman"/>
          <w:b w:val="0"/>
          <w:bCs w:val="0"/>
          <w:color w:val="auto"/>
          <w:spacing w:val="-2"/>
          <w:sz w:val="32"/>
          <w:szCs w:val="32"/>
          <w:lang w:val="en-US" w:eastAsia="zh-CN"/>
        </w:rPr>
        <w:t>要求，按照因素法测算分配资金，结合实际确定补助标准，</w:t>
      </w:r>
      <w:r>
        <w:rPr>
          <w:rFonts w:hint="default" w:ascii="Times New Roman" w:hAnsi="Times New Roman" w:cs="Times New Roman"/>
          <w:b w:val="0"/>
          <w:bCs w:val="0"/>
          <w:color w:val="auto"/>
          <w:spacing w:val="-2"/>
          <w:sz w:val="32"/>
          <w:szCs w:val="32"/>
          <w:lang w:val="en-US" w:eastAsia="zh-CN"/>
        </w:rPr>
        <w:t>并根据绩效评价结果以及地方财政投入、预算执行情况等资金使用管理监督情况进行适当调节。</w:t>
      </w:r>
      <w:r>
        <w:rPr>
          <w:rFonts w:hint="default" w:ascii="Times New Roman" w:hAnsi="Times New Roman" w:eastAsia="仿宋_GB2312" w:cs="Times New Roman"/>
          <w:b w:val="0"/>
          <w:bCs w:val="0"/>
          <w:color w:val="auto"/>
          <w:spacing w:val="-2"/>
          <w:sz w:val="32"/>
          <w:szCs w:val="32"/>
          <w:lang w:val="en-US" w:eastAsia="zh-CN"/>
        </w:rPr>
        <w:t>明确了资金主要用于支持</w:t>
      </w:r>
      <w:r>
        <w:rPr>
          <w:rFonts w:hint="default" w:ascii="Times New Roman" w:hAnsi="Times New Roman" w:cs="Times New Roman"/>
          <w:b w:val="0"/>
          <w:bCs w:val="0"/>
          <w:color w:val="auto"/>
          <w:spacing w:val="-2"/>
          <w:sz w:val="32"/>
          <w:szCs w:val="32"/>
          <w:lang w:val="en-US" w:eastAsia="zh-CN"/>
        </w:rPr>
        <w:t>水旱灾害防御、水资源集约节约利用、水资源保护与修复治理</w:t>
      </w:r>
      <w:r>
        <w:rPr>
          <w:rFonts w:hint="default" w:ascii="Times New Roman" w:hAnsi="Times New Roman" w:eastAsia="仿宋_GB2312" w:cs="Times New Roman"/>
          <w:b w:val="0"/>
          <w:bCs w:val="0"/>
          <w:color w:val="auto"/>
          <w:spacing w:val="-2"/>
          <w:sz w:val="32"/>
          <w:szCs w:val="32"/>
          <w:lang w:val="en-US" w:eastAsia="zh-CN"/>
        </w:rPr>
        <w:t>等方面。</w:t>
      </w:r>
    </w:p>
    <w:p>
      <w:pPr>
        <w:keepNext w:val="0"/>
        <w:keepLines w:val="0"/>
        <w:pageBreakBefore w:val="0"/>
        <w:widowControl/>
        <w:numPr>
          <w:ilvl w:val="0"/>
          <w:numId w:val="0"/>
        </w:numPr>
        <w:kinsoku/>
        <w:wordWrap/>
        <w:overflowPunct/>
        <w:topLinePunct w:val="0"/>
        <w:autoSpaceDE w:val="0"/>
        <w:autoSpaceDN w:val="0"/>
        <w:bidi w:val="0"/>
        <w:adjustRightInd w:val="0"/>
        <w:snapToGrid w:val="0"/>
        <w:spacing w:line="560" w:lineRule="exact"/>
        <w:ind w:leftChars="200" w:right="0" w:rightChars="0"/>
        <w:textAlignment w:val="baseline"/>
        <w:outlineLvl w:val="1"/>
        <w:rPr>
          <w:rFonts w:hint="default" w:ascii="Times New Roman" w:hAnsi="Times New Roman" w:eastAsia="仿宋_GB2312" w:cs="Times New Roman"/>
          <w:b/>
          <w:bCs/>
          <w:color w:val="auto"/>
          <w:spacing w:val="-2"/>
          <w:sz w:val="32"/>
          <w:szCs w:val="32"/>
          <w:lang w:val="en-US" w:eastAsia="zh-CN"/>
        </w:rPr>
      </w:pPr>
      <w:r>
        <w:rPr>
          <w:rFonts w:hint="default" w:ascii="Times New Roman" w:hAnsi="Times New Roman" w:cs="Times New Roman"/>
          <w:b/>
          <w:bCs/>
          <w:color w:val="auto"/>
          <w:spacing w:val="-2"/>
          <w:sz w:val="32"/>
          <w:szCs w:val="32"/>
          <w:lang w:val="en-US" w:eastAsia="zh-CN"/>
        </w:rPr>
        <w:t>2.</w:t>
      </w:r>
      <w:r>
        <w:rPr>
          <w:rFonts w:hint="default" w:ascii="Times New Roman" w:hAnsi="Times New Roman" w:eastAsia="仿宋_GB2312" w:cs="Times New Roman"/>
          <w:b/>
          <w:bCs/>
          <w:color w:val="auto"/>
          <w:spacing w:val="-2"/>
          <w:sz w:val="32"/>
          <w:szCs w:val="32"/>
          <w:lang w:val="en-US" w:eastAsia="zh-CN"/>
        </w:rPr>
        <w:t>资金下达及时性</w:t>
      </w:r>
      <w:r>
        <w:rPr>
          <w:rFonts w:hint="default" w:ascii="Times New Roman" w:hAnsi="Times New Roman" w:cs="Times New Roman"/>
          <w:b/>
          <w:bCs/>
          <w:color w:val="auto"/>
          <w:spacing w:val="-2"/>
          <w:sz w:val="32"/>
          <w:szCs w:val="32"/>
          <w:lang w:val="en-US" w:eastAsia="zh-CN"/>
        </w:rPr>
        <w:t>。</w:t>
      </w:r>
    </w:p>
    <w:p>
      <w:pPr>
        <w:keepNext w:val="0"/>
        <w:keepLines w:val="0"/>
        <w:pageBreakBefore w:val="0"/>
        <w:widowControl/>
        <w:numPr>
          <w:ilvl w:val="0"/>
          <w:numId w:val="0"/>
        </w:numPr>
        <w:kinsoku/>
        <w:wordWrap/>
        <w:overflowPunct/>
        <w:topLinePunct w:val="0"/>
        <w:autoSpaceDE w:val="0"/>
        <w:autoSpaceDN w:val="0"/>
        <w:bidi w:val="0"/>
        <w:adjustRightInd w:val="0"/>
        <w:snapToGrid w:val="0"/>
        <w:spacing w:line="560" w:lineRule="exact"/>
        <w:ind w:right="0" w:rightChars="0" w:firstLine="632" w:firstLineChars="200"/>
        <w:textAlignment w:val="baseline"/>
        <w:outlineLvl w:val="1"/>
        <w:rPr>
          <w:rFonts w:hint="default" w:ascii="Times New Roman" w:hAnsi="Times New Roman" w:eastAsia="仿宋_GB2312" w:cs="Times New Roman"/>
          <w:b w:val="0"/>
          <w:bCs w:val="0"/>
          <w:color w:val="auto"/>
          <w:spacing w:val="-2"/>
          <w:sz w:val="32"/>
          <w:szCs w:val="32"/>
          <w:lang w:val="en-US" w:eastAsia="zh-CN"/>
        </w:rPr>
      </w:pPr>
      <w:r>
        <w:rPr>
          <w:rFonts w:hint="default" w:ascii="Times New Roman" w:hAnsi="Times New Roman" w:eastAsia="仿宋_GB2312" w:cs="Times New Roman"/>
          <w:b w:val="0"/>
          <w:bCs w:val="0"/>
          <w:color w:val="auto"/>
          <w:spacing w:val="-2"/>
          <w:sz w:val="32"/>
          <w:szCs w:val="32"/>
          <w:highlight w:val="none"/>
          <w:lang w:val="en-US" w:eastAsia="zh-CN"/>
        </w:rPr>
        <w:t>202</w:t>
      </w:r>
      <w:r>
        <w:rPr>
          <w:rFonts w:hint="default" w:ascii="Times New Roman" w:hAnsi="Times New Roman" w:cs="Times New Roman"/>
          <w:b w:val="0"/>
          <w:bCs w:val="0"/>
          <w:color w:val="auto"/>
          <w:spacing w:val="-2"/>
          <w:sz w:val="32"/>
          <w:szCs w:val="32"/>
          <w:highlight w:val="none"/>
          <w:lang w:eastAsia="zh-CN"/>
        </w:rPr>
        <w:t>2</w:t>
      </w:r>
      <w:r>
        <w:rPr>
          <w:rFonts w:hint="default" w:ascii="Times New Roman" w:hAnsi="Times New Roman" w:eastAsia="仿宋_GB2312" w:cs="Times New Roman"/>
          <w:b w:val="0"/>
          <w:bCs w:val="0"/>
          <w:color w:val="auto"/>
          <w:spacing w:val="-2"/>
          <w:sz w:val="32"/>
          <w:szCs w:val="32"/>
          <w:highlight w:val="none"/>
          <w:lang w:val="en-US" w:eastAsia="zh-CN"/>
        </w:rPr>
        <w:t>年1</w:t>
      </w:r>
      <w:r>
        <w:rPr>
          <w:rFonts w:hint="default" w:ascii="Times New Roman" w:hAnsi="Times New Roman" w:cs="Times New Roman"/>
          <w:b w:val="0"/>
          <w:bCs w:val="0"/>
          <w:color w:val="auto"/>
          <w:spacing w:val="-2"/>
          <w:sz w:val="32"/>
          <w:szCs w:val="32"/>
          <w:highlight w:val="none"/>
          <w:lang w:eastAsia="zh-CN"/>
        </w:rPr>
        <w:t>1</w:t>
      </w:r>
      <w:r>
        <w:rPr>
          <w:rFonts w:hint="default" w:ascii="Times New Roman" w:hAnsi="Times New Roman" w:eastAsia="仿宋_GB2312" w:cs="Times New Roman"/>
          <w:b w:val="0"/>
          <w:bCs w:val="0"/>
          <w:color w:val="auto"/>
          <w:spacing w:val="-2"/>
          <w:sz w:val="32"/>
          <w:szCs w:val="32"/>
          <w:highlight w:val="none"/>
          <w:lang w:val="en-US" w:eastAsia="zh-CN"/>
        </w:rPr>
        <w:t>月</w:t>
      </w:r>
      <w:r>
        <w:rPr>
          <w:rFonts w:hint="default" w:ascii="Times New Roman" w:hAnsi="Times New Roman" w:cs="Times New Roman"/>
          <w:b w:val="0"/>
          <w:bCs w:val="0"/>
          <w:color w:val="auto"/>
          <w:spacing w:val="-2"/>
          <w:sz w:val="32"/>
          <w:szCs w:val="32"/>
          <w:highlight w:val="none"/>
          <w:lang w:eastAsia="zh-CN"/>
        </w:rPr>
        <w:t>10</w:t>
      </w:r>
      <w:r>
        <w:rPr>
          <w:rFonts w:hint="default" w:ascii="Times New Roman" w:hAnsi="Times New Roman" w:eastAsia="仿宋_GB2312" w:cs="Times New Roman"/>
          <w:b w:val="0"/>
          <w:bCs w:val="0"/>
          <w:color w:val="auto"/>
          <w:spacing w:val="-2"/>
          <w:sz w:val="32"/>
          <w:szCs w:val="32"/>
          <w:highlight w:val="none"/>
          <w:lang w:val="en-US" w:eastAsia="zh-CN"/>
        </w:rPr>
        <w:t>日</w:t>
      </w:r>
      <w:r>
        <w:rPr>
          <w:rFonts w:hint="default" w:ascii="Times New Roman" w:hAnsi="Times New Roman" w:eastAsia="仿宋_GB2312" w:cs="Times New Roman"/>
          <w:b w:val="0"/>
          <w:bCs w:val="0"/>
          <w:color w:val="auto"/>
          <w:spacing w:val="-2"/>
          <w:sz w:val="32"/>
          <w:szCs w:val="32"/>
          <w:lang w:val="en-US" w:eastAsia="zh-CN"/>
        </w:rPr>
        <w:t>，自治区收到中央下达我区的</w:t>
      </w:r>
      <w:r>
        <w:rPr>
          <w:rFonts w:hint="default" w:ascii="Times New Roman" w:hAnsi="Times New Roman" w:cs="Times New Roman"/>
          <w:b w:val="0"/>
          <w:bCs w:val="0"/>
          <w:color w:val="auto"/>
          <w:spacing w:val="-2"/>
          <w:sz w:val="32"/>
          <w:szCs w:val="32"/>
          <w:lang w:val="en-US" w:eastAsia="zh-CN"/>
        </w:rPr>
        <w:t>水利发展</w:t>
      </w:r>
      <w:r>
        <w:rPr>
          <w:rFonts w:hint="default" w:ascii="Times New Roman" w:hAnsi="Times New Roman" w:eastAsia="仿宋_GB2312" w:cs="Times New Roman"/>
          <w:b w:val="0"/>
          <w:bCs w:val="0"/>
          <w:color w:val="auto"/>
          <w:spacing w:val="-2"/>
          <w:sz w:val="32"/>
          <w:szCs w:val="32"/>
          <w:lang w:val="en-US" w:eastAsia="zh-CN"/>
        </w:rPr>
        <w:t>资金</w:t>
      </w:r>
      <w:r>
        <w:rPr>
          <w:rFonts w:hint="default" w:ascii="Times New Roman" w:hAnsi="Times New Roman" w:cs="Times New Roman"/>
          <w:b w:val="0"/>
          <w:bCs w:val="0"/>
          <w:color w:val="auto"/>
          <w:spacing w:val="-2"/>
          <w:sz w:val="32"/>
          <w:szCs w:val="32"/>
          <w:lang w:eastAsia="zh-CN"/>
        </w:rPr>
        <w:t>163161</w:t>
      </w:r>
      <w:r>
        <w:rPr>
          <w:rFonts w:hint="default" w:ascii="Times New Roman" w:hAnsi="Times New Roman" w:eastAsia="仿宋_GB2312" w:cs="Times New Roman"/>
          <w:b w:val="0"/>
          <w:bCs w:val="0"/>
          <w:color w:val="auto"/>
          <w:spacing w:val="-2"/>
          <w:sz w:val="32"/>
          <w:szCs w:val="32"/>
          <w:lang w:val="en-US" w:eastAsia="zh-CN"/>
        </w:rPr>
        <w:t>万元，自治区财政厅、</w:t>
      </w:r>
      <w:r>
        <w:rPr>
          <w:rFonts w:hint="default" w:ascii="Times New Roman" w:hAnsi="Times New Roman" w:cs="Times New Roman"/>
          <w:b w:val="0"/>
          <w:bCs w:val="0"/>
          <w:color w:val="auto"/>
          <w:spacing w:val="-2"/>
          <w:sz w:val="32"/>
          <w:szCs w:val="32"/>
          <w:lang w:val="en-US" w:eastAsia="zh-CN"/>
        </w:rPr>
        <w:t>水利厅</w:t>
      </w:r>
      <w:r>
        <w:rPr>
          <w:rFonts w:hint="default" w:ascii="Times New Roman" w:hAnsi="Times New Roman" w:eastAsia="仿宋_GB2312" w:cs="Times New Roman"/>
          <w:b w:val="0"/>
          <w:bCs w:val="0"/>
          <w:color w:val="auto"/>
          <w:spacing w:val="-2"/>
          <w:sz w:val="32"/>
          <w:szCs w:val="32"/>
          <w:lang w:val="en-US" w:eastAsia="zh-CN"/>
        </w:rPr>
        <w:t>在资金下达30</w:t>
      </w:r>
      <w:r>
        <w:rPr>
          <w:rFonts w:hint="default" w:ascii="Times New Roman" w:hAnsi="Times New Roman" w:eastAsia="仿宋_GB2312" w:cs="Times New Roman"/>
          <w:b w:val="0"/>
          <w:bCs w:val="0"/>
          <w:color w:val="auto"/>
          <w:spacing w:val="-2"/>
          <w:sz w:val="32"/>
          <w:szCs w:val="32"/>
          <w:lang w:val="en-US" w:eastAsia="zh-CN"/>
        </w:rPr>
        <w:t>日</w:t>
      </w:r>
      <w:r>
        <w:rPr>
          <w:rFonts w:hint="default" w:ascii="Times New Roman" w:hAnsi="Times New Roman" w:eastAsia="仿宋_GB2312" w:cs="Times New Roman"/>
          <w:b w:val="0"/>
          <w:bCs w:val="0"/>
          <w:color w:val="auto"/>
          <w:spacing w:val="-2"/>
          <w:sz w:val="32"/>
          <w:szCs w:val="32"/>
          <w:lang w:val="en-US" w:eastAsia="zh-CN"/>
        </w:rPr>
        <w:t>内完成资金分配，于202</w:t>
      </w:r>
      <w:r>
        <w:rPr>
          <w:rFonts w:hint="default" w:ascii="Times New Roman" w:hAnsi="Times New Roman" w:cs="Times New Roman"/>
          <w:b w:val="0"/>
          <w:bCs w:val="0"/>
          <w:color w:val="auto"/>
          <w:spacing w:val="-2"/>
          <w:sz w:val="32"/>
          <w:szCs w:val="32"/>
          <w:lang w:eastAsia="zh-CN"/>
        </w:rPr>
        <w:t>2</w:t>
      </w:r>
      <w:r>
        <w:rPr>
          <w:rFonts w:hint="default" w:ascii="Times New Roman" w:hAnsi="Times New Roman" w:eastAsia="仿宋_GB2312" w:cs="Times New Roman"/>
          <w:b w:val="0"/>
          <w:bCs w:val="0"/>
          <w:color w:val="auto"/>
          <w:spacing w:val="-2"/>
          <w:sz w:val="32"/>
          <w:szCs w:val="32"/>
          <w:lang w:val="en-US" w:eastAsia="zh-CN"/>
        </w:rPr>
        <w:t>年1</w:t>
      </w:r>
      <w:r>
        <w:rPr>
          <w:rFonts w:hint="default" w:ascii="Times New Roman" w:hAnsi="Times New Roman" w:cs="Times New Roman"/>
          <w:b w:val="0"/>
          <w:bCs w:val="0"/>
          <w:color w:val="auto"/>
          <w:spacing w:val="-2"/>
          <w:sz w:val="32"/>
          <w:szCs w:val="32"/>
          <w:lang w:val="en-US" w:eastAsia="zh-CN"/>
        </w:rPr>
        <w:t>1</w:t>
      </w:r>
      <w:r>
        <w:rPr>
          <w:rFonts w:hint="default" w:ascii="Times New Roman" w:hAnsi="Times New Roman" w:eastAsia="仿宋_GB2312" w:cs="Times New Roman"/>
          <w:b w:val="0"/>
          <w:bCs w:val="0"/>
          <w:color w:val="auto"/>
          <w:spacing w:val="-2"/>
          <w:sz w:val="32"/>
          <w:szCs w:val="32"/>
          <w:lang w:val="en-US" w:eastAsia="zh-CN"/>
        </w:rPr>
        <w:t>月</w:t>
      </w:r>
      <w:r>
        <w:rPr>
          <w:rFonts w:hint="default" w:ascii="Times New Roman" w:hAnsi="Times New Roman" w:cs="Times New Roman"/>
          <w:b w:val="0"/>
          <w:bCs w:val="0"/>
          <w:color w:val="auto"/>
          <w:spacing w:val="-2"/>
          <w:sz w:val="32"/>
          <w:szCs w:val="32"/>
          <w:lang w:val="en-US" w:eastAsia="zh-CN"/>
        </w:rPr>
        <w:t>30</w:t>
      </w:r>
      <w:r>
        <w:rPr>
          <w:rFonts w:hint="default" w:ascii="Times New Roman" w:hAnsi="Times New Roman" w:eastAsia="仿宋_GB2312" w:cs="Times New Roman"/>
          <w:b w:val="0"/>
          <w:bCs w:val="0"/>
          <w:color w:val="auto"/>
          <w:spacing w:val="-2"/>
          <w:sz w:val="32"/>
          <w:szCs w:val="32"/>
          <w:lang w:val="en-US" w:eastAsia="zh-CN"/>
        </w:rPr>
        <w:t>日，自治区财政厅印发</w:t>
      </w:r>
      <w:r>
        <w:rPr>
          <w:rFonts w:hint="default" w:ascii="Times New Roman" w:hAnsi="Times New Roman" w:cs="Times New Roman"/>
          <w:color w:val="000000"/>
          <w:sz w:val="32"/>
          <w:szCs w:val="32"/>
        </w:rPr>
        <w:t>《关于提前下达202</w:t>
      </w:r>
      <w:r>
        <w:rPr>
          <w:rFonts w:hint="default" w:ascii="Times New Roman" w:hAnsi="Times New Roman" w:cs="Times New Roman"/>
          <w:color w:val="000000"/>
          <w:sz w:val="32"/>
          <w:szCs w:val="32"/>
        </w:rPr>
        <w:t>3</w:t>
      </w:r>
      <w:r>
        <w:rPr>
          <w:rFonts w:hint="default" w:ascii="Times New Roman" w:hAnsi="Times New Roman" w:cs="Times New Roman"/>
          <w:color w:val="000000"/>
          <w:sz w:val="32"/>
          <w:szCs w:val="32"/>
        </w:rPr>
        <w:t>年中央水利发展资金预算的通知》（新财农〔20</w:t>
      </w:r>
      <w:r>
        <w:rPr>
          <w:rFonts w:hint="default" w:ascii="Times New Roman" w:hAnsi="Times New Roman" w:cs="Times New Roman"/>
          <w:color w:val="000000"/>
          <w:sz w:val="32"/>
          <w:szCs w:val="32"/>
          <w:lang w:val="en-US" w:eastAsia="zh-CN"/>
        </w:rPr>
        <w:t>2</w:t>
      </w:r>
      <w:r>
        <w:rPr>
          <w:rFonts w:hint="default" w:ascii="Times New Roman" w:hAnsi="Times New Roman" w:cs="Times New Roman"/>
          <w:color w:val="000000"/>
          <w:sz w:val="32"/>
          <w:szCs w:val="32"/>
          <w:lang w:eastAsia="zh-CN"/>
        </w:rPr>
        <w:t>2</w:t>
      </w:r>
      <w:r>
        <w:rPr>
          <w:rFonts w:hint="default" w:ascii="Times New Roman" w:hAnsi="Times New Roman" w:cs="Times New Roman"/>
          <w:color w:val="000000"/>
          <w:sz w:val="32"/>
          <w:szCs w:val="32"/>
        </w:rPr>
        <w:t>〕</w:t>
      </w:r>
      <w:r>
        <w:rPr>
          <w:rFonts w:hint="default" w:ascii="Times New Roman" w:hAnsi="Times New Roman" w:cs="Times New Roman"/>
          <w:color w:val="000000"/>
          <w:sz w:val="32"/>
          <w:szCs w:val="32"/>
        </w:rPr>
        <w:t>88</w:t>
      </w:r>
      <w:r>
        <w:rPr>
          <w:rFonts w:hint="default" w:ascii="Times New Roman" w:hAnsi="Times New Roman" w:cs="Times New Roman"/>
          <w:color w:val="000000"/>
          <w:sz w:val="32"/>
          <w:szCs w:val="32"/>
        </w:rPr>
        <w:t>号）</w:t>
      </w:r>
      <w:r>
        <w:rPr>
          <w:rFonts w:hint="default" w:ascii="Times New Roman" w:hAnsi="Times New Roman" w:cs="Times New Roman"/>
          <w:color w:val="000000"/>
          <w:sz w:val="32"/>
          <w:szCs w:val="32"/>
          <w:lang w:eastAsia="zh-CN"/>
        </w:rPr>
        <w:t>；</w:t>
      </w:r>
      <w:r>
        <w:rPr>
          <w:rFonts w:hint="default" w:ascii="Times New Roman" w:hAnsi="Times New Roman" w:eastAsia="仿宋_GB2312" w:cs="Times New Roman"/>
          <w:b w:val="0"/>
          <w:bCs w:val="0"/>
          <w:color w:val="auto"/>
          <w:spacing w:val="-2"/>
          <w:sz w:val="32"/>
          <w:szCs w:val="32"/>
          <w:highlight w:val="none"/>
          <w:lang w:val="en-US" w:eastAsia="zh-CN"/>
        </w:rPr>
        <w:t>202</w:t>
      </w:r>
      <w:r>
        <w:rPr>
          <w:rFonts w:hint="default" w:ascii="Times New Roman" w:hAnsi="Times New Roman" w:cs="Times New Roman"/>
          <w:b w:val="0"/>
          <w:bCs w:val="0"/>
          <w:color w:val="auto"/>
          <w:spacing w:val="-2"/>
          <w:sz w:val="32"/>
          <w:szCs w:val="32"/>
          <w:highlight w:val="none"/>
          <w:lang w:eastAsia="zh-CN"/>
        </w:rPr>
        <w:t>3</w:t>
      </w:r>
      <w:r>
        <w:rPr>
          <w:rFonts w:hint="default" w:ascii="Times New Roman" w:hAnsi="Times New Roman" w:eastAsia="仿宋_GB2312" w:cs="Times New Roman"/>
          <w:b w:val="0"/>
          <w:bCs w:val="0"/>
          <w:color w:val="auto"/>
          <w:spacing w:val="-2"/>
          <w:sz w:val="32"/>
          <w:szCs w:val="32"/>
          <w:highlight w:val="none"/>
          <w:lang w:val="en-US" w:eastAsia="zh-CN"/>
        </w:rPr>
        <w:t>年</w:t>
      </w:r>
      <w:r>
        <w:rPr>
          <w:rFonts w:hint="default" w:ascii="Times New Roman" w:hAnsi="Times New Roman" w:cs="Times New Roman"/>
          <w:b w:val="0"/>
          <w:bCs w:val="0"/>
          <w:color w:val="auto"/>
          <w:spacing w:val="-2"/>
          <w:sz w:val="32"/>
          <w:szCs w:val="32"/>
          <w:highlight w:val="none"/>
          <w:lang w:eastAsia="zh-CN"/>
        </w:rPr>
        <w:t>4</w:t>
      </w:r>
      <w:r>
        <w:rPr>
          <w:rFonts w:hint="default" w:ascii="Times New Roman" w:hAnsi="Times New Roman" w:eastAsia="仿宋_GB2312" w:cs="Times New Roman"/>
          <w:b w:val="0"/>
          <w:bCs w:val="0"/>
          <w:color w:val="auto"/>
          <w:spacing w:val="-2"/>
          <w:sz w:val="32"/>
          <w:szCs w:val="32"/>
          <w:highlight w:val="none"/>
          <w:lang w:val="en-US" w:eastAsia="zh-CN"/>
        </w:rPr>
        <w:t>月</w:t>
      </w:r>
      <w:r>
        <w:rPr>
          <w:rFonts w:hint="default" w:ascii="Times New Roman" w:hAnsi="Times New Roman" w:cs="Times New Roman"/>
          <w:b w:val="0"/>
          <w:bCs w:val="0"/>
          <w:color w:val="auto"/>
          <w:spacing w:val="-2"/>
          <w:sz w:val="32"/>
          <w:szCs w:val="32"/>
          <w:highlight w:val="none"/>
          <w:lang w:eastAsia="zh-CN"/>
        </w:rPr>
        <w:t>23</w:t>
      </w:r>
      <w:r>
        <w:rPr>
          <w:rFonts w:hint="default" w:ascii="Times New Roman" w:hAnsi="Times New Roman" w:eastAsia="仿宋_GB2312" w:cs="Times New Roman"/>
          <w:b w:val="0"/>
          <w:bCs w:val="0"/>
          <w:color w:val="auto"/>
          <w:spacing w:val="-2"/>
          <w:sz w:val="32"/>
          <w:szCs w:val="32"/>
          <w:highlight w:val="none"/>
          <w:lang w:val="en-US" w:eastAsia="zh-CN"/>
        </w:rPr>
        <w:t>日，</w:t>
      </w:r>
      <w:r>
        <w:rPr>
          <w:rFonts w:hint="default" w:ascii="Times New Roman" w:hAnsi="Times New Roman" w:eastAsia="仿宋_GB2312" w:cs="Times New Roman"/>
          <w:b w:val="0"/>
          <w:bCs w:val="0"/>
          <w:color w:val="auto"/>
          <w:spacing w:val="-2"/>
          <w:sz w:val="32"/>
          <w:szCs w:val="32"/>
          <w:lang w:val="en-US" w:eastAsia="zh-CN"/>
        </w:rPr>
        <w:t>自治区收到中央下达我区的</w:t>
      </w:r>
      <w:r>
        <w:rPr>
          <w:rFonts w:hint="default" w:ascii="Times New Roman" w:hAnsi="Times New Roman" w:cs="Times New Roman"/>
          <w:b w:val="0"/>
          <w:bCs w:val="0"/>
          <w:color w:val="auto"/>
          <w:spacing w:val="-2"/>
          <w:sz w:val="32"/>
          <w:szCs w:val="32"/>
          <w:lang w:val="en-US" w:eastAsia="zh-CN"/>
        </w:rPr>
        <w:t>水利发展</w:t>
      </w:r>
      <w:r>
        <w:rPr>
          <w:rFonts w:hint="default" w:ascii="Times New Roman" w:hAnsi="Times New Roman" w:eastAsia="仿宋_GB2312" w:cs="Times New Roman"/>
          <w:b w:val="0"/>
          <w:bCs w:val="0"/>
          <w:color w:val="auto"/>
          <w:spacing w:val="-2"/>
          <w:sz w:val="32"/>
          <w:szCs w:val="32"/>
          <w:lang w:val="en-US" w:eastAsia="zh-CN"/>
        </w:rPr>
        <w:t>资金</w:t>
      </w:r>
      <w:r>
        <w:rPr>
          <w:rFonts w:hint="default" w:ascii="Times New Roman" w:hAnsi="Times New Roman" w:cs="Times New Roman"/>
          <w:b w:val="0"/>
          <w:bCs w:val="0"/>
          <w:color w:val="auto"/>
          <w:spacing w:val="-2"/>
          <w:sz w:val="32"/>
          <w:szCs w:val="32"/>
          <w:lang w:val="en-US" w:eastAsia="zh-CN"/>
        </w:rPr>
        <w:t>11826</w:t>
      </w:r>
      <w:r>
        <w:rPr>
          <w:rFonts w:hint="default" w:ascii="Times New Roman" w:hAnsi="Times New Roman" w:eastAsia="仿宋_GB2312" w:cs="Times New Roman"/>
          <w:b w:val="0"/>
          <w:bCs w:val="0"/>
          <w:color w:val="auto"/>
          <w:spacing w:val="-2"/>
          <w:sz w:val="32"/>
          <w:szCs w:val="32"/>
          <w:lang w:val="en-US" w:eastAsia="zh-CN"/>
        </w:rPr>
        <w:t>万元，自治区财政厅、</w:t>
      </w:r>
      <w:r>
        <w:rPr>
          <w:rFonts w:hint="default" w:ascii="Times New Roman" w:hAnsi="Times New Roman" w:cs="Times New Roman"/>
          <w:b w:val="0"/>
          <w:bCs w:val="0"/>
          <w:color w:val="auto"/>
          <w:spacing w:val="-2"/>
          <w:sz w:val="32"/>
          <w:szCs w:val="32"/>
          <w:lang w:val="en-US" w:eastAsia="zh-CN"/>
        </w:rPr>
        <w:t>水利厅</w:t>
      </w:r>
      <w:r>
        <w:rPr>
          <w:rFonts w:hint="default" w:ascii="Times New Roman" w:hAnsi="Times New Roman" w:eastAsia="仿宋_GB2312" w:cs="Times New Roman"/>
          <w:b w:val="0"/>
          <w:bCs w:val="0"/>
          <w:color w:val="auto"/>
          <w:spacing w:val="-2"/>
          <w:sz w:val="32"/>
          <w:szCs w:val="32"/>
          <w:lang w:val="en-US" w:eastAsia="zh-CN"/>
        </w:rPr>
        <w:t>在资金下达30</w:t>
      </w:r>
      <w:r>
        <w:rPr>
          <w:rFonts w:hint="default" w:ascii="Times New Roman" w:hAnsi="Times New Roman" w:eastAsia="仿宋_GB2312" w:cs="Times New Roman"/>
          <w:b w:val="0"/>
          <w:bCs w:val="0"/>
          <w:color w:val="auto"/>
          <w:spacing w:val="-2"/>
          <w:sz w:val="32"/>
          <w:szCs w:val="32"/>
          <w:lang w:val="en-US" w:eastAsia="zh-CN"/>
        </w:rPr>
        <w:t>日</w:t>
      </w:r>
      <w:r>
        <w:rPr>
          <w:rFonts w:hint="default" w:ascii="Times New Roman" w:hAnsi="Times New Roman" w:eastAsia="仿宋_GB2312" w:cs="Times New Roman"/>
          <w:b w:val="0"/>
          <w:bCs w:val="0"/>
          <w:color w:val="auto"/>
          <w:spacing w:val="-2"/>
          <w:sz w:val="32"/>
          <w:szCs w:val="32"/>
          <w:lang w:val="en-US" w:eastAsia="zh-CN"/>
        </w:rPr>
        <w:t>内完成资金分配，于</w:t>
      </w:r>
      <w:r>
        <w:rPr>
          <w:rFonts w:hint="default" w:ascii="Times New Roman" w:hAnsi="Times New Roman" w:eastAsia="仿宋_GB2312" w:cs="Times New Roman"/>
          <w:b w:val="0"/>
          <w:bCs w:val="0"/>
          <w:color w:val="auto"/>
          <w:spacing w:val="-2"/>
          <w:sz w:val="32"/>
          <w:szCs w:val="32"/>
          <w:highlight w:val="none"/>
          <w:lang w:val="en-US" w:eastAsia="zh-CN"/>
        </w:rPr>
        <w:t>202</w:t>
      </w:r>
      <w:r>
        <w:rPr>
          <w:rFonts w:hint="default" w:ascii="Times New Roman" w:hAnsi="Times New Roman" w:cs="Times New Roman"/>
          <w:b w:val="0"/>
          <w:bCs w:val="0"/>
          <w:color w:val="auto"/>
          <w:spacing w:val="-2"/>
          <w:sz w:val="32"/>
          <w:szCs w:val="32"/>
          <w:highlight w:val="none"/>
          <w:lang w:eastAsia="zh-CN"/>
        </w:rPr>
        <w:t>3</w:t>
      </w:r>
      <w:r>
        <w:rPr>
          <w:rFonts w:hint="default" w:ascii="Times New Roman" w:hAnsi="Times New Roman" w:eastAsia="仿宋_GB2312" w:cs="Times New Roman"/>
          <w:b w:val="0"/>
          <w:bCs w:val="0"/>
          <w:color w:val="auto"/>
          <w:spacing w:val="-2"/>
          <w:sz w:val="32"/>
          <w:szCs w:val="32"/>
          <w:highlight w:val="none"/>
          <w:lang w:val="en-US" w:eastAsia="zh-CN"/>
        </w:rPr>
        <w:t>年</w:t>
      </w:r>
      <w:r>
        <w:rPr>
          <w:rFonts w:hint="default" w:ascii="Times New Roman" w:hAnsi="Times New Roman" w:cs="Times New Roman"/>
          <w:b w:val="0"/>
          <w:bCs w:val="0"/>
          <w:color w:val="auto"/>
          <w:spacing w:val="-2"/>
          <w:sz w:val="32"/>
          <w:szCs w:val="32"/>
          <w:highlight w:val="none"/>
          <w:lang w:eastAsia="zh-CN"/>
        </w:rPr>
        <w:t>5</w:t>
      </w:r>
      <w:r>
        <w:rPr>
          <w:rFonts w:hint="default" w:ascii="Times New Roman" w:hAnsi="Times New Roman" w:eastAsia="仿宋_GB2312" w:cs="Times New Roman"/>
          <w:b w:val="0"/>
          <w:bCs w:val="0"/>
          <w:color w:val="auto"/>
          <w:spacing w:val="-2"/>
          <w:sz w:val="32"/>
          <w:szCs w:val="32"/>
          <w:highlight w:val="none"/>
          <w:lang w:val="en-US" w:eastAsia="zh-CN"/>
        </w:rPr>
        <w:t>月</w:t>
      </w:r>
      <w:r>
        <w:rPr>
          <w:rFonts w:hint="default" w:ascii="Times New Roman" w:hAnsi="Times New Roman" w:cs="Times New Roman"/>
          <w:b w:val="0"/>
          <w:bCs w:val="0"/>
          <w:color w:val="auto"/>
          <w:spacing w:val="-2"/>
          <w:sz w:val="32"/>
          <w:szCs w:val="32"/>
          <w:highlight w:val="none"/>
          <w:lang w:val="en-US" w:eastAsia="zh-CN"/>
        </w:rPr>
        <w:t>1</w:t>
      </w:r>
      <w:r>
        <w:rPr>
          <w:rFonts w:hint="default" w:ascii="Times New Roman" w:hAnsi="Times New Roman" w:cs="Times New Roman"/>
          <w:b w:val="0"/>
          <w:bCs w:val="0"/>
          <w:color w:val="auto"/>
          <w:spacing w:val="-2"/>
          <w:sz w:val="32"/>
          <w:szCs w:val="32"/>
          <w:highlight w:val="none"/>
          <w:lang w:eastAsia="zh-CN"/>
        </w:rPr>
        <w:t>8</w:t>
      </w:r>
      <w:r>
        <w:rPr>
          <w:rFonts w:hint="default" w:ascii="Times New Roman" w:hAnsi="Times New Roman" w:eastAsia="仿宋_GB2312" w:cs="Times New Roman"/>
          <w:b w:val="0"/>
          <w:bCs w:val="0"/>
          <w:color w:val="auto"/>
          <w:spacing w:val="-2"/>
          <w:sz w:val="32"/>
          <w:szCs w:val="32"/>
          <w:highlight w:val="none"/>
          <w:lang w:val="en-US" w:eastAsia="zh-CN"/>
        </w:rPr>
        <w:t>日</w:t>
      </w:r>
      <w:r>
        <w:rPr>
          <w:rFonts w:hint="default" w:ascii="Times New Roman" w:hAnsi="Times New Roman" w:cs="Times New Roman"/>
          <w:color w:val="000000"/>
          <w:sz w:val="32"/>
          <w:szCs w:val="32"/>
        </w:rPr>
        <w:t>《关于下达202</w:t>
      </w:r>
      <w:r>
        <w:rPr>
          <w:rFonts w:hint="default" w:ascii="Times New Roman" w:hAnsi="Times New Roman" w:cs="Times New Roman"/>
          <w:color w:val="000000"/>
          <w:sz w:val="32"/>
          <w:szCs w:val="32"/>
        </w:rPr>
        <w:t>3</w:t>
      </w:r>
      <w:r>
        <w:rPr>
          <w:rFonts w:hint="default" w:ascii="Times New Roman" w:hAnsi="Times New Roman" w:cs="Times New Roman"/>
          <w:color w:val="000000"/>
          <w:sz w:val="32"/>
          <w:szCs w:val="32"/>
        </w:rPr>
        <w:t>年中央水利发展资金预算的通知》（新财农〔202</w:t>
      </w:r>
      <w:r>
        <w:rPr>
          <w:rFonts w:hint="default" w:ascii="Times New Roman" w:hAnsi="Times New Roman" w:cs="Times New Roman"/>
          <w:color w:val="000000"/>
          <w:sz w:val="32"/>
          <w:szCs w:val="32"/>
        </w:rPr>
        <w:t>2</w:t>
      </w:r>
      <w:r>
        <w:rPr>
          <w:rFonts w:hint="default" w:ascii="Times New Roman" w:hAnsi="Times New Roman" w:cs="Times New Roman"/>
          <w:color w:val="000000"/>
          <w:sz w:val="32"/>
          <w:szCs w:val="32"/>
        </w:rPr>
        <w:t>〕</w:t>
      </w:r>
      <w:r>
        <w:rPr>
          <w:rFonts w:hint="default" w:ascii="Times New Roman" w:hAnsi="Times New Roman" w:cs="Times New Roman"/>
          <w:color w:val="000000"/>
          <w:sz w:val="32"/>
          <w:szCs w:val="32"/>
        </w:rPr>
        <w:t>30</w:t>
      </w:r>
      <w:r>
        <w:rPr>
          <w:rFonts w:hint="default" w:ascii="Times New Roman" w:hAnsi="Times New Roman" w:cs="Times New Roman"/>
          <w:color w:val="000000"/>
          <w:sz w:val="32"/>
          <w:szCs w:val="32"/>
        </w:rPr>
        <w:t>号）文</w:t>
      </w:r>
      <w:r>
        <w:rPr>
          <w:rFonts w:hint="default" w:ascii="Times New Roman" w:hAnsi="Times New Roman" w:eastAsia="仿宋_GB2312" w:cs="Times New Roman"/>
          <w:b w:val="0"/>
          <w:bCs w:val="0"/>
          <w:color w:val="auto"/>
          <w:spacing w:val="-2"/>
          <w:sz w:val="32"/>
          <w:szCs w:val="32"/>
          <w:lang w:val="en-US" w:eastAsia="zh-CN"/>
        </w:rPr>
        <w:t>，将项目资金和绩效目标分解至各地。</w:t>
      </w:r>
    </w:p>
    <w:p>
      <w:pPr>
        <w:keepNext w:val="0"/>
        <w:keepLines w:val="0"/>
        <w:pageBreakBefore w:val="0"/>
        <w:widowControl/>
        <w:numPr>
          <w:ilvl w:val="0"/>
          <w:numId w:val="0"/>
        </w:numPr>
        <w:kinsoku/>
        <w:wordWrap/>
        <w:overflowPunct/>
        <w:topLinePunct w:val="0"/>
        <w:autoSpaceDE w:val="0"/>
        <w:autoSpaceDN w:val="0"/>
        <w:bidi w:val="0"/>
        <w:adjustRightInd w:val="0"/>
        <w:snapToGrid w:val="0"/>
        <w:spacing w:line="560" w:lineRule="exact"/>
        <w:ind w:right="0" w:rightChars="0" w:firstLine="635" w:firstLineChars="200"/>
        <w:jc w:val="both"/>
        <w:textAlignment w:val="baseline"/>
        <w:outlineLvl w:val="1"/>
        <w:rPr>
          <w:rFonts w:hint="default" w:ascii="Times New Roman" w:hAnsi="Times New Roman" w:eastAsia="仿宋_GB2312" w:cs="Times New Roman"/>
          <w:b/>
          <w:bCs/>
          <w:color w:val="auto"/>
          <w:spacing w:val="-2"/>
          <w:sz w:val="32"/>
          <w:szCs w:val="32"/>
          <w:lang w:val="en-US" w:eastAsia="zh-CN"/>
        </w:rPr>
      </w:pPr>
      <w:r>
        <w:rPr>
          <w:rFonts w:hint="default" w:ascii="Times New Roman" w:hAnsi="Times New Roman" w:cs="Times New Roman"/>
          <w:b/>
          <w:bCs/>
          <w:color w:val="auto"/>
          <w:spacing w:val="-2"/>
          <w:sz w:val="32"/>
          <w:szCs w:val="32"/>
          <w:lang w:val="en-US" w:eastAsia="zh-CN"/>
        </w:rPr>
        <w:t>3.</w:t>
      </w:r>
      <w:r>
        <w:rPr>
          <w:rFonts w:hint="default" w:ascii="Times New Roman" w:hAnsi="Times New Roman" w:eastAsia="仿宋_GB2312" w:cs="Times New Roman"/>
          <w:b/>
          <w:bCs/>
          <w:color w:val="auto"/>
          <w:spacing w:val="-2"/>
          <w:sz w:val="32"/>
          <w:szCs w:val="32"/>
          <w:lang w:val="en-US" w:eastAsia="zh-CN"/>
        </w:rPr>
        <w:t>资金拨付合规性</w:t>
      </w:r>
      <w:r>
        <w:rPr>
          <w:rFonts w:hint="default" w:ascii="Times New Roman" w:hAnsi="Times New Roman" w:cs="Times New Roman"/>
          <w:b/>
          <w:bCs/>
          <w:color w:val="auto"/>
          <w:spacing w:val="-2"/>
          <w:sz w:val="32"/>
          <w:szCs w:val="32"/>
          <w:lang w:val="en-US" w:eastAsia="zh-CN"/>
        </w:rPr>
        <w:t>。</w:t>
      </w:r>
    </w:p>
    <w:p>
      <w:pPr>
        <w:keepNext w:val="0"/>
        <w:keepLines w:val="0"/>
        <w:pageBreakBefore w:val="0"/>
        <w:widowControl/>
        <w:numPr>
          <w:ilvl w:val="0"/>
          <w:numId w:val="0"/>
        </w:numPr>
        <w:kinsoku/>
        <w:wordWrap/>
        <w:overflowPunct/>
        <w:topLinePunct w:val="0"/>
        <w:autoSpaceDE w:val="0"/>
        <w:autoSpaceDN w:val="0"/>
        <w:bidi w:val="0"/>
        <w:adjustRightInd w:val="0"/>
        <w:snapToGrid w:val="0"/>
        <w:spacing w:line="560" w:lineRule="exact"/>
        <w:ind w:right="0" w:rightChars="0" w:firstLine="632" w:firstLineChars="200"/>
        <w:jc w:val="both"/>
        <w:textAlignment w:val="baseline"/>
        <w:outlineLvl w:val="1"/>
        <w:rPr>
          <w:rFonts w:hint="default" w:ascii="Times New Roman" w:hAnsi="Times New Roman" w:eastAsia="仿宋_GB2312" w:cs="Times New Roman"/>
          <w:b w:val="0"/>
          <w:bCs w:val="0"/>
          <w:color w:val="auto"/>
          <w:spacing w:val="-2"/>
          <w:sz w:val="32"/>
          <w:szCs w:val="32"/>
          <w:lang w:val="en-US" w:eastAsia="zh-CN"/>
        </w:rPr>
      </w:pPr>
      <w:r>
        <w:rPr>
          <w:rFonts w:hint="default" w:ascii="Times New Roman" w:hAnsi="Times New Roman" w:eastAsia="仿宋_GB2312" w:cs="Times New Roman"/>
          <w:b w:val="0"/>
          <w:bCs w:val="0"/>
          <w:color w:val="auto"/>
          <w:spacing w:val="-2"/>
          <w:sz w:val="32"/>
          <w:szCs w:val="32"/>
          <w:lang w:val="en-US" w:eastAsia="zh-CN"/>
        </w:rPr>
        <w:t>按照《财政部</w:t>
      </w:r>
      <w:r>
        <w:rPr>
          <w:rFonts w:hint="default" w:ascii="Times New Roman" w:hAnsi="Times New Roman" w:cs="Times New Roman"/>
          <w:b w:val="0"/>
          <w:bCs w:val="0"/>
          <w:color w:val="auto"/>
          <w:spacing w:val="-2"/>
          <w:sz w:val="32"/>
          <w:szCs w:val="32"/>
          <w:lang w:eastAsia="zh-CN"/>
        </w:rPr>
        <w:t xml:space="preserve"> </w:t>
      </w:r>
      <w:r>
        <w:rPr>
          <w:rFonts w:hint="default" w:ascii="Times New Roman" w:hAnsi="Times New Roman" w:eastAsia="仿宋_GB2312" w:cs="Times New Roman"/>
          <w:b w:val="0"/>
          <w:bCs w:val="0"/>
          <w:color w:val="auto"/>
          <w:spacing w:val="-2"/>
          <w:sz w:val="32"/>
          <w:szCs w:val="32"/>
          <w:lang w:val="en-US" w:eastAsia="zh-CN"/>
        </w:rPr>
        <w:t>水利部</w:t>
      </w:r>
      <w:r>
        <w:rPr>
          <w:rFonts w:hint="default" w:ascii="Times New Roman" w:hAnsi="Times New Roman" w:cs="Times New Roman"/>
          <w:b w:val="0"/>
          <w:bCs w:val="0"/>
          <w:color w:val="auto"/>
          <w:spacing w:val="-2"/>
          <w:sz w:val="32"/>
          <w:szCs w:val="32"/>
          <w:lang w:val="en-US" w:eastAsia="zh-CN"/>
        </w:rPr>
        <w:t>关于印发水利发展</w:t>
      </w:r>
      <w:r>
        <w:rPr>
          <w:rFonts w:hint="default" w:ascii="Times New Roman" w:hAnsi="Times New Roman" w:eastAsia="仿宋_GB2312" w:cs="Times New Roman"/>
          <w:b w:val="0"/>
          <w:bCs w:val="0"/>
          <w:color w:val="auto"/>
          <w:spacing w:val="-2"/>
          <w:sz w:val="32"/>
          <w:szCs w:val="32"/>
          <w:lang w:val="en-US" w:eastAsia="zh-CN"/>
        </w:rPr>
        <w:t>资金管理办法</w:t>
      </w:r>
      <w:r>
        <w:rPr>
          <w:rFonts w:hint="default" w:ascii="Times New Roman" w:hAnsi="Times New Roman" w:cs="Times New Roman"/>
          <w:b w:val="0"/>
          <w:bCs w:val="0"/>
          <w:color w:val="auto"/>
          <w:spacing w:val="-2"/>
          <w:sz w:val="32"/>
          <w:szCs w:val="32"/>
          <w:lang w:val="en-US" w:eastAsia="zh-CN"/>
        </w:rPr>
        <w:t>的通知</w:t>
      </w:r>
      <w:r>
        <w:rPr>
          <w:rFonts w:hint="default" w:ascii="Times New Roman" w:hAnsi="Times New Roman" w:eastAsia="仿宋_GB2312" w:cs="Times New Roman"/>
          <w:b w:val="0"/>
          <w:bCs w:val="0"/>
          <w:color w:val="auto"/>
          <w:spacing w:val="-2"/>
          <w:sz w:val="32"/>
          <w:szCs w:val="32"/>
          <w:lang w:val="en-US" w:eastAsia="zh-CN"/>
        </w:rPr>
        <w:t>》（财农〔2022〕</w:t>
      </w:r>
      <w:r>
        <w:rPr>
          <w:rFonts w:hint="default" w:ascii="Times New Roman" w:hAnsi="Times New Roman" w:cs="Times New Roman"/>
          <w:b w:val="0"/>
          <w:bCs w:val="0"/>
          <w:color w:val="auto"/>
          <w:spacing w:val="-2"/>
          <w:sz w:val="32"/>
          <w:szCs w:val="32"/>
          <w:lang w:val="en-US" w:eastAsia="zh-CN"/>
        </w:rPr>
        <w:t>81</w:t>
      </w:r>
      <w:r>
        <w:rPr>
          <w:rFonts w:hint="default" w:ascii="Times New Roman" w:hAnsi="Times New Roman" w:eastAsia="仿宋_GB2312" w:cs="Times New Roman"/>
          <w:b w:val="0"/>
          <w:bCs w:val="0"/>
          <w:color w:val="auto"/>
          <w:spacing w:val="-2"/>
          <w:sz w:val="32"/>
          <w:szCs w:val="32"/>
          <w:lang w:val="en-US" w:eastAsia="zh-CN"/>
        </w:rPr>
        <w:t>号）等文件</w:t>
      </w:r>
      <w:r>
        <w:rPr>
          <w:rFonts w:hint="default" w:ascii="Times New Roman" w:hAnsi="Times New Roman" w:eastAsia="仿宋_GB2312" w:cs="Times New Roman"/>
          <w:b w:val="0"/>
          <w:bCs w:val="0"/>
          <w:color w:val="auto"/>
          <w:spacing w:val="-2"/>
          <w:sz w:val="32"/>
          <w:szCs w:val="32"/>
          <w:lang w:val="en-US" w:eastAsia="zh-CN"/>
        </w:rPr>
        <w:t>的“第三章 资金分配和下达”</w:t>
      </w:r>
      <w:r>
        <w:rPr>
          <w:rFonts w:hint="default" w:ascii="Times New Roman" w:hAnsi="Times New Roman" w:eastAsia="仿宋_GB2312" w:cs="Times New Roman"/>
          <w:b w:val="0"/>
          <w:bCs w:val="0"/>
          <w:color w:val="auto"/>
          <w:spacing w:val="-2"/>
          <w:sz w:val="32"/>
          <w:szCs w:val="32"/>
          <w:lang w:val="en-US" w:eastAsia="zh-CN"/>
        </w:rPr>
        <w:t>要求，严格按照国库集中支付制度有关规定支付资金，未出现违规将资金从国库转入财政专户或支付到预算单位实有资金账户等问题</w:t>
      </w:r>
      <w:r>
        <w:rPr>
          <w:rFonts w:hint="default" w:ascii="Times New Roman" w:hAnsi="Times New Roman" w:eastAsia="仿宋_GB2312" w:cs="Times New Roman"/>
          <w:b w:val="0"/>
          <w:bCs w:val="0"/>
          <w:color w:val="auto"/>
          <w:spacing w:val="-2"/>
          <w:sz w:val="32"/>
          <w:szCs w:val="32"/>
          <w:lang w:val="en-US" w:eastAsia="zh-CN"/>
        </w:rPr>
        <w:t>。</w:t>
      </w:r>
    </w:p>
    <w:p>
      <w:pPr>
        <w:keepNext w:val="0"/>
        <w:keepLines w:val="0"/>
        <w:pageBreakBefore w:val="0"/>
        <w:widowControl/>
        <w:numPr>
          <w:ilvl w:val="0"/>
          <w:numId w:val="0"/>
        </w:numPr>
        <w:kinsoku/>
        <w:wordWrap/>
        <w:overflowPunct/>
        <w:topLinePunct w:val="0"/>
        <w:autoSpaceDE w:val="0"/>
        <w:autoSpaceDN w:val="0"/>
        <w:bidi w:val="0"/>
        <w:adjustRightInd w:val="0"/>
        <w:snapToGrid w:val="0"/>
        <w:spacing w:line="560" w:lineRule="exact"/>
        <w:ind w:leftChars="200" w:right="0" w:rightChars="0"/>
        <w:textAlignment w:val="baseline"/>
        <w:outlineLvl w:val="1"/>
        <w:rPr>
          <w:rFonts w:hint="default" w:ascii="Times New Roman" w:hAnsi="Times New Roman" w:eastAsia="仿宋_GB2312" w:cs="Times New Roman"/>
          <w:b/>
          <w:bCs/>
          <w:color w:val="auto"/>
          <w:spacing w:val="-2"/>
          <w:sz w:val="32"/>
          <w:szCs w:val="32"/>
          <w:lang w:val="en-US" w:eastAsia="zh-CN"/>
        </w:rPr>
      </w:pPr>
      <w:r>
        <w:rPr>
          <w:rFonts w:hint="default" w:ascii="Times New Roman" w:hAnsi="Times New Roman" w:cs="Times New Roman"/>
          <w:b/>
          <w:bCs/>
          <w:color w:val="auto"/>
          <w:spacing w:val="-2"/>
          <w:sz w:val="32"/>
          <w:szCs w:val="32"/>
          <w:lang w:val="en-US" w:eastAsia="zh-CN"/>
        </w:rPr>
        <w:t>4.</w:t>
      </w:r>
      <w:r>
        <w:rPr>
          <w:rFonts w:hint="default" w:ascii="Times New Roman" w:hAnsi="Times New Roman" w:eastAsia="仿宋_GB2312" w:cs="Times New Roman"/>
          <w:b/>
          <w:bCs/>
          <w:color w:val="auto"/>
          <w:spacing w:val="-2"/>
          <w:sz w:val="32"/>
          <w:szCs w:val="32"/>
          <w:lang w:val="en-US" w:eastAsia="zh-CN"/>
        </w:rPr>
        <w:t>资金使用规范性</w:t>
      </w:r>
      <w:r>
        <w:rPr>
          <w:rFonts w:hint="default" w:ascii="Times New Roman" w:hAnsi="Times New Roman" w:cs="Times New Roman"/>
          <w:b/>
          <w:bCs/>
          <w:color w:val="auto"/>
          <w:spacing w:val="-2"/>
          <w:sz w:val="32"/>
          <w:szCs w:val="32"/>
          <w:lang w:val="en-US" w:eastAsia="zh-CN"/>
        </w:rPr>
        <w:t>。</w:t>
      </w:r>
    </w:p>
    <w:p>
      <w:pPr>
        <w:keepNext w:val="0"/>
        <w:keepLines w:val="0"/>
        <w:pageBreakBefore w:val="0"/>
        <w:widowControl w:val="0"/>
        <w:numPr>
          <w:ilvl w:val="0"/>
          <w:numId w:val="0"/>
        </w:numPr>
        <w:kinsoku/>
        <w:wordWrap/>
        <w:overflowPunct/>
        <w:topLinePunct w:val="0"/>
        <w:autoSpaceDE w:val="0"/>
        <w:autoSpaceDN w:val="0"/>
        <w:bidi w:val="0"/>
        <w:adjustRightInd w:val="0"/>
        <w:snapToGrid w:val="0"/>
        <w:spacing w:line="560" w:lineRule="exact"/>
        <w:ind w:leftChars="0" w:right="0" w:rightChars="0" w:firstLine="632" w:firstLineChars="200"/>
        <w:textAlignment w:val="baseline"/>
        <w:outlineLvl w:val="1"/>
        <w:rPr>
          <w:rFonts w:hint="default" w:ascii="Times New Roman" w:hAnsi="Times New Roman" w:eastAsia="仿宋_GB2312" w:cs="Times New Roman"/>
          <w:b w:val="0"/>
          <w:bCs w:val="0"/>
          <w:color w:val="auto"/>
          <w:spacing w:val="-2"/>
          <w:sz w:val="32"/>
          <w:szCs w:val="32"/>
          <w:lang w:val="en-US" w:eastAsia="zh-CN"/>
        </w:rPr>
      </w:pPr>
      <w:r>
        <w:rPr>
          <w:rFonts w:hint="default" w:ascii="Times New Roman" w:hAnsi="Times New Roman" w:eastAsia="仿宋_GB2312" w:cs="Times New Roman"/>
          <w:b w:val="0"/>
          <w:bCs w:val="0"/>
          <w:color w:val="auto"/>
          <w:spacing w:val="-2"/>
          <w:sz w:val="32"/>
          <w:szCs w:val="32"/>
          <w:lang w:val="en-US" w:eastAsia="zh-CN"/>
        </w:rPr>
        <w:t>按照《财政部、水利部</w:t>
      </w:r>
      <w:r>
        <w:rPr>
          <w:rFonts w:hint="default" w:ascii="Times New Roman" w:hAnsi="Times New Roman" w:cs="Times New Roman"/>
          <w:b w:val="0"/>
          <w:bCs w:val="0"/>
          <w:color w:val="auto"/>
          <w:spacing w:val="-2"/>
          <w:sz w:val="32"/>
          <w:szCs w:val="32"/>
          <w:lang w:val="en-US" w:eastAsia="zh-CN"/>
        </w:rPr>
        <w:t>关于印发水利发展</w:t>
      </w:r>
      <w:r>
        <w:rPr>
          <w:rFonts w:hint="default" w:ascii="Times New Roman" w:hAnsi="Times New Roman" w:eastAsia="仿宋_GB2312" w:cs="Times New Roman"/>
          <w:b w:val="0"/>
          <w:bCs w:val="0"/>
          <w:color w:val="auto"/>
          <w:spacing w:val="-2"/>
          <w:sz w:val="32"/>
          <w:szCs w:val="32"/>
          <w:lang w:val="en-US" w:eastAsia="zh-CN"/>
        </w:rPr>
        <w:t>资金管理办法</w:t>
      </w:r>
      <w:r>
        <w:rPr>
          <w:rFonts w:hint="default" w:ascii="Times New Roman" w:hAnsi="Times New Roman" w:cs="Times New Roman"/>
          <w:b w:val="0"/>
          <w:bCs w:val="0"/>
          <w:color w:val="auto"/>
          <w:spacing w:val="-2"/>
          <w:sz w:val="32"/>
          <w:szCs w:val="32"/>
          <w:lang w:val="en-US" w:eastAsia="zh-CN"/>
        </w:rPr>
        <w:t>的通知</w:t>
      </w:r>
      <w:r>
        <w:rPr>
          <w:rFonts w:hint="default" w:ascii="Times New Roman" w:hAnsi="Times New Roman" w:eastAsia="仿宋_GB2312" w:cs="Times New Roman"/>
          <w:b w:val="0"/>
          <w:bCs w:val="0"/>
          <w:color w:val="auto"/>
          <w:spacing w:val="-2"/>
          <w:sz w:val="32"/>
          <w:szCs w:val="32"/>
          <w:lang w:val="en-US" w:eastAsia="zh-CN"/>
        </w:rPr>
        <w:t>》（财农〔2022〕</w:t>
      </w:r>
      <w:r>
        <w:rPr>
          <w:rFonts w:hint="default" w:ascii="Times New Roman" w:hAnsi="Times New Roman" w:cs="Times New Roman"/>
          <w:b w:val="0"/>
          <w:bCs w:val="0"/>
          <w:color w:val="auto"/>
          <w:spacing w:val="-2"/>
          <w:sz w:val="32"/>
          <w:szCs w:val="32"/>
          <w:lang w:val="en-US" w:eastAsia="zh-CN"/>
        </w:rPr>
        <w:t>81</w:t>
      </w:r>
      <w:r>
        <w:rPr>
          <w:rFonts w:hint="default" w:ascii="Times New Roman" w:hAnsi="Times New Roman" w:eastAsia="仿宋_GB2312" w:cs="Times New Roman"/>
          <w:b w:val="0"/>
          <w:bCs w:val="0"/>
          <w:color w:val="auto"/>
          <w:spacing w:val="-2"/>
          <w:sz w:val="32"/>
          <w:szCs w:val="32"/>
          <w:lang w:val="en-US" w:eastAsia="zh-CN"/>
        </w:rPr>
        <w:t>号）等文件要求，</w:t>
      </w:r>
      <w:r>
        <w:rPr>
          <w:rFonts w:hint="default" w:ascii="Times New Roman" w:hAnsi="Times New Roman" w:cs="Times New Roman"/>
          <w:b w:val="0"/>
          <w:bCs w:val="0"/>
          <w:color w:val="auto"/>
          <w:spacing w:val="-2"/>
          <w:sz w:val="32"/>
          <w:szCs w:val="32"/>
          <w:lang w:val="en-US" w:eastAsia="zh-CN"/>
        </w:rPr>
        <w:t>水利发展资金采用</w:t>
      </w:r>
      <w:r>
        <w:rPr>
          <w:rFonts w:hint="default" w:ascii="Times New Roman" w:hAnsi="Times New Roman" w:eastAsia="仿宋_GB2312" w:cs="Times New Roman"/>
          <w:b w:val="0"/>
          <w:bCs w:val="0"/>
          <w:color w:val="auto"/>
          <w:spacing w:val="-2"/>
          <w:sz w:val="32"/>
          <w:szCs w:val="32"/>
          <w:lang w:val="en-US" w:eastAsia="zh-CN"/>
        </w:rPr>
        <w:t>因素法</w:t>
      </w:r>
      <w:r>
        <w:rPr>
          <w:rFonts w:hint="default" w:ascii="Times New Roman" w:hAnsi="Times New Roman" w:cs="Times New Roman"/>
          <w:b w:val="0"/>
          <w:bCs w:val="0"/>
          <w:color w:val="auto"/>
          <w:spacing w:val="-2"/>
          <w:sz w:val="32"/>
          <w:szCs w:val="32"/>
          <w:lang w:val="en-US" w:eastAsia="zh-CN"/>
        </w:rPr>
        <w:t>和定额测算</w:t>
      </w:r>
      <w:r>
        <w:rPr>
          <w:rFonts w:hint="default" w:ascii="Times New Roman" w:hAnsi="Times New Roman" w:eastAsia="仿宋_GB2312" w:cs="Times New Roman"/>
          <w:b w:val="0"/>
          <w:bCs w:val="0"/>
          <w:color w:val="auto"/>
          <w:spacing w:val="-2"/>
          <w:sz w:val="32"/>
          <w:szCs w:val="32"/>
          <w:lang w:val="en-US" w:eastAsia="zh-CN"/>
        </w:rPr>
        <w:t>分配，并</w:t>
      </w:r>
      <w:r>
        <w:rPr>
          <w:rFonts w:hint="default" w:ascii="Times New Roman" w:hAnsi="Times New Roman" w:cs="Times New Roman"/>
          <w:b w:val="0"/>
          <w:bCs w:val="0"/>
          <w:color w:val="auto"/>
          <w:spacing w:val="-2"/>
          <w:sz w:val="32"/>
          <w:szCs w:val="32"/>
          <w:lang w:val="en-US" w:eastAsia="zh-CN"/>
        </w:rPr>
        <w:t>可根据</w:t>
      </w:r>
      <w:r>
        <w:rPr>
          <w:rFonts w:hint="default" w:ascii="Times New Roman" w:hAnsi="Times New Roman" w:eastAsia="仿宋_GB2312" w:cs="Times New Roman"/>
          <w:b w:val="0"/>
          <w:bCs w:val="0"/>
          <w:color w:val="auto"/>
          <w:spacing w:val="-2"/>
          <w:sz w:val="32"/>
          <w:szCs w:val="32"/>
          <w:lang w:val="en-US" w:eastAsia="zh-CN"/>
        </w:rPr>
        <w:t>绩效评价结果</w:t>
      </w:r>
      <w:r>
        <w:rPr>
          <w:rFonts w:hint="default" w:ascii="Times New Roman" w:hAnsi="Times New Roman" w:cs="Times New Roman"/>
          <w:b w:val="0"/>
          <w:bCs w:val="0"/>
          <w:color w:val="auto"/>
          <w:spacing w:val="-2"/>
          <w:sz w:val="32"/>
          <w:szCs w:val="32"/>
          <w:lang w:val="en-US" w:eastAsia="zh-CN"/>
        </w:rPr>
        <w:t>以及地方财政投入、预算执行情况</w:t>
      </w:r>
      <w:r>
        <w:rPr>
          <w:rFonts w:hint="default" w:ascii="Times New Roman" w:hAnsi="Times New Roman" w:eastAsia="仿宋_GB2312" w:cs="Times New Roman"/>
          <w:b w:val="0"/>
          <w:bCs w:val="0"/>
          <w:color w:val="auto"/>
          <w:spacing w:val="-2"/>
          <w:sz w:val="32"/>
          <w:szCs w:val="32"/>
          <w:lang w:val="en-US" w:eastAsia="zh-CN"/>
        </w:rPr>
        <w:t>等</w:t>
      </w:r>
      <w:r>
        <w:rPr>
          <w:rFonts w:hint="default" w:ascii="Times New Roman" w:hAnsi="Times New Roman" w:cs="Times New Roman"/>
          <w:b w:val="0"/>
          <w:bCs w:val="0"/>
          <w:color w:val="auto"/>
          <w:spacing w:val="-2"/>
          <w:sz w:val="32"/>
          <w:szCs w:val="32"/>
          <w:lang w:val="en-US" w:eastAsia="zh-CN"/>
        </w:rPr>
        <w:t>资金使用管理监督情况进行</w:t>
      </w:r>
      <w:r>
        <w:rPr>
          <w:rFonts w:hint="default" w:ascii="Times New Roman" w:hAnsi="Times New Roman" w:eastAsia="仿宋_GB2312" w:cs="Times New Roman"/>
          <w:b w:val="0"/>
          <w:bCs w:val="0"/>
          <w:color w:val="auto"/>
          <w:spacing w:val="-2"/>
          <w:sz w:val="32"/>
          <w:szCs w:val="32"/>
          <w:lang w:val="en-US" w:eastAsia="zh-CN"/>
        </w:rPr>
        <w:t>适当调节，</w:t>
      </w:r>
      <w:r>
        <w:rPr>
          <w:rFonts w:hint="default" w:ascii="Times New Roman" w:hAnsi="Times New Roman" w:cs="Times New Roman"/>
          <w:b w:val="0"/>
          <w:bCs w:val="0"/>
          <w:color w:val="auto"/>
          <w:spacing w:val="-2"/>
          <w:sz w:val="32"/>
          <w:szCs w:val="32"/>
          <w:lang w:val="en-US" w:eastAsia="zh-CN"/>
        </w:rPr>
        <w:t>党中央、</w:t>
      </w:r>
      <w:r>
        <w:rPr>
          <w:rFonts w:hint="default" w:ascii="Times New Roman" w:hAnsi="Times New Roman" w:cs="Times New Roman"/>
          <w:b w:val="0"/>
          <w:bCs w:val="0"/>
          <w:color w:val="auto"/>
          <w:spacing w:val="0"/>
          <w:sz w:val="32"/>
          <w:szCs w:val="32"/>
          <w:lang w:val="en-US" w:eastAsia="zh-CN"/>
        </w:rPr>
        <w:t>国务院有明确部署的特定事项或区域，实行项目管理，承担相关试点的任务，以及中央本级可根据需要采取定额测算分配方式。</w:t>
      </w:r>
      <w:r>
        <w:rPr>
          <w:rFonts w:hint="default" w:ascii="Times New Roman" w:hAnsi="Times New Roman" w:eastAsia="仿宋_GB2312" w:cs="Times New Roman"/>
          <w:b w:val="0"/>
          <w:bCs w:val="0"/>
          <w:color w:val="auto"/>
          <w:spacing w:val="0"/>
          <w:sz w:val="32"/>
          <w:szCs w:val="32"/>
          <w:lang w:val="en-US" w:eastAsia="zh-CN"/>
        </w:rPr>
        <w:t>在中央巡视、各级审计和财政监督中未发现问题</w:t>
      </w:r>
      <w:r>
        <w:rPr>
          <w:rFonts w:hint="default" w:ascii="Times New Roman" w:hAnsi="Times New Roman" w:eastAsia="仿宋_GB2312" w:cs="Times New Roman"/>
          <w:b w:val="0"/>
          <w:bCs w:val="0"/>
          <w:color w:val="auto"/>
          <w:spacing w:val="-2"/>
          <w:sz w:val="32"/>
          <w:szCs w:val="32"/>
          <w:lang w:val="en-US" w:eastAsia="zh-CN"/>
        </w:rPr>
        <w:t>。</w:t>
      </w:r>
    </w:p>
    <w:p>
      <w:pPr>
        <w:keepNext w:val="0"/>
        <w:keepLines w:val="0"/>
        <w:pageBreakBefore w:val="0"/>
        <w:widowControl/>
        <w:numPr>
          <w:ilvl w:val="0"/>
          <w:numId w:val="0"/>
        </w:numPr>
        <w:kinsoku/>
        <w:wordWrap/>
        <w:overflowPunct/>
        <w:topLinePunct w:val="0"/>
        <w:autoSpaceDE w:val="0"/>
        <w:autoSpaceDN w:val="0"/>
        <w:bidi w:val="0"/>
        <w:adjustRightInd w:val="0"/>
        <w:snapToGrid w:val="0"/>
        <w:spacing w:line="560" w:lineRule="exact"/>
        <w:ind w:leftChars="0" w:right="0" w:rightChars="0" w:firstLine="635" w:firstLineChars="200"/>
        <w:textAlignment w:val="baseline"/>
        <w:outlineLvl w:val="1"/>
        <w:rPr>
          <w:rFonts w:hint="default" w:ascii="Times New Roman" w:hAnsi="Times New Roman" w:eastAsia="仿宋_GB2312" w:cs="Times New Roman"/>
          <w:b/>
          <w:bCs/>
          <w:color w:val="auto"/>
          <w:spacing w:val="-2"/>
          <w:sz w:val="32"/>
          <w:szCs w:val="32"/>
          <w:lang w:val="en-US" w:eastAsia="zh-CN"/>
        </w:rPr>
      </w:pPr>
      <w:r>
        <w:rPr>
          <w:rFonts w:hint="default" w:ascii="Times New Roman" w:hAnsi="Times New Roman" w:cs="Times New Roman"/>
          <w:b/>
          <w:bCs/>
          <w:color w:val="auto"/>
          <w:spacing w:val="-2"/>
          <w:sz w:val="32"/>
          <w:szCs w:val="32"/>
          <w:lang w:val="en-US" w:eastAsia="zh-CN"/>
        </w:rPr>
        <w:t>5.</w:t>
      </w:r>
      <w:r>
        <w:rPr>
          <w:rFonts w:hint="default" w:ascii="Times New Roman" w:hAnsi="Times New Roman" w:eastAsia="仿宋_GB2312" w:cs="Times New Roman"/>
          <w:b/>
          <w:bCs/>
          <w:color w:val="auto"/>
          <w:spacing w:val="-2"/>
          <w:sz w:val="32"/>
          <w:szCs w:val="32"/>
          <w:lang w:val="en-US" w:eastAsia="zh-CN"/>
        </w:rPr>
        <w:t>资金执行准确性</w:t>
      </w:r>
      <w:r>
        <w:rPr>
          <w:rFonts w:hint="default" w:ascii="Times New Roman" w:hAnsi="Times New Roman" w:cs="Times New Roman"/>
          <w:b/>
          <w:bCs/>
          <w:color w:val="auto"/>
          <w:spacing w:val="-2"/>
          <w:sz w:val="32"/>
          <w:szCs w:val="32"/>
          <w:lang w:val="en-US" w:eastAsia="zh-CN"/>
        </w:rPr>
        <w:t>。</w:t>
      </w:r>
    </w:p>
    <w:p>
      <w:pPr>
        <w:keepNext w:val="0"/>
        <w:keepLines w:val="0"/>
        <w:pageBreakBefore w:val="0"/>
        <w:widowControl/>
        <w:numPr>
          <w:ilvl w:val="0"/>
          <w:numId w:val="0"/>
        </w:numPr>
        <w:kinsoku/>
        <w:wordWrap/>
        <w:overflowPunct/>
        <w:topLinePunct w:val="0"/>
        <w:autoSpaceDE w:val="0"/>
        <w:autoSpaceDN w:val="0"/>
        <w:bidi w:val="0"/>
        <w:adjustRightInd w:val="0"/>
        <w:snapToGrid w:val="0"/>
        <w:spacing w:line="560" w:lineRule="exact"/>
        <w:ind w:right="0" w:rightChars="0" w:firstLine="632" w:firstLineChars="200"/>
        <w:textAlignment w:val="baseline"/>
        <w:outlineLvl w:val="1"/>
        <w:rPr>
          <w:rFonts w:hint="default" w:ascii="Times New Roman" w:hAnsi="Times New Roman" w:eastAsia="仿宋_GB2312" w:cs="Times New Roman"/>
          <w:b w:val="0"/>
          <w:bCs w:val="0"/>
          <w:color w:val="auto"/>
          <w:spacing w:val="-2"/>
          <w:sz w:val="32"/>
          <w:szCs w:val="32"/>
          <w:lang w:val="en-US" w:eastAsia="zh-CN"/>
        </w:rPr>
      </w:pPr>
      <w:r>
        <w:rPr>
          <w:rFonts w:hint="default" w:ascii="Times New Roman" w:hAnsi="Times New Roman" w:eastAsia="仿宋_GB2312" w:cs="Times New Roman"/>
          <w:b w:val="0"/>
          <w:bCs w:val="0"/>
          <w:color w:val="auto"/>
          <w:spacing w:val="-2"/>
          <w:sz w:val="32"/>
          <w:szCs w:val="32"/>
          <w:lang w:val="en-US" w:eastAsia="zh-CN"/>
        </w:rPr>
        <w:t>按照</w:t>
      </w:r>
      <w:r>
        <w:rPr>
          <w:rFonts w:hint="default" w:ascii="Times New Roman" w:hAnsi="Times New Roman" w:eastAsia="仿宋_GB2312" w:cs="Times New Roman"/>
          <w:b w:val="0"/>
          <w:bCs w:val="0"/>
          <w:color w:val="auto"/>
          <w:spacing w:val="-2"/>
          <w:sz w:val="32"/>
          <w:szCs w:val="32"/>
          <w:lang w:val="en-US" w:eastAsia="zh-CN"/>
        </w:rPr>
        <w:t>《财政部</w:t>
      </w:r>
      <w:r>
        <w:rPr>
          <w:rFonts w:hint="eastAsia" w:ascii="Times New Roman" w:hAnsi="Times New Roman" w:cs="Times New Roman"/>
          <w:b w:val="0"/>
          <w:bCs w:val="0"/>
          <w:color w:val="auto"/>
          <w:spacing w:val="-2"/>
          <w:sz w:val="32"/>
          <w:szCs w:val="32"/>
          <w:lang w:val="en-US" w:eastAsia="zh-CN"/>
        </w:rPr>
        <w:t xml:space="preserve"> </w:t>
      </w:r>
      <w:r>
        <w:rPr>
          <w:rFonts w:hint="default" w:ascii="Times New Roman" w:hAnsi="Times New Roman" w:eastAsia="仿宋_GB2312" w:cs="Times New Roman"/>
          <w:b w:val="0"/>
          <w:bCs w:val="0"/>
          <w:color w:val="auto"/>
          <w:spacing w:val="-2"/>
          <w:sz w:val="32"/>
          <w:szCs w:val="32"/>
          <w:lang w:val="en-US" w:eastAsia="zh-CN"/>
        </w:rPr>
        <w:t>水利部</w:t>
      </w:r>
      <w:r>
        <w:rPr>
          <w:rFonts w:hint="default" w:ascii="Times New Roman" w:hAnsi="Times New Roman" w:cs="Times New Roman"/>
          <w:b w:val="0"/>
          <w:bCs w:val="0"/>
          <w:color w:val="auto"/>
          <w:spacing w:val="-2"/>
          <w:sz w:val="32"/>
          <w:szCs w:val="32"/>
          <w:lang w:val="en-US" w:eastAsia="zh-CN"/>
        </w:rPr>
        <w:t>关于印发水利发展</w:t>
      </w:r>
      <w:r>
        <w:rPr>
          <w:rFonts w:hint="default" w:ascii="Times New Roman" w:hAnsi="Times New Roman" w:eastAsia="仿宋_GB2312" w:cs="Times New Roman"/>
          <w:b w:val="0"/>
          <w:bCs w:val="0"/>
          <w:color w:val="auto"/>
          <w:spacing w:val="-2"/>
          <w:sz w:val="32"/>
          <w:szCs w:val="32"/>
          <w:lang w:val="en-US" w:eastAsia="zh-CN"/>
        </w:rPr>
        <w:t>资金管理办法</w:t>
      </w:r>
      <w:r>
        <w:rPr>
          <w:rFonts w:hint="default" w:ascii="Times New Roman" w:hAnsi="Times New Roman" w:cs="Times New Roman"/>
          <w:b w:val="0"/>
          <w:bCs w:val="0"/>
          <w:color w:val="auto"/>
          <w:spacing w:val="-2"/>
          <w:sz w:val="32"/>
          <w:szCs w:val="32"/>
          <w:lang w:val="en-US" w:eastAsia="zh-CN"/>
        </w:rPr>
        <w:t>的通知</w:t>
      </w:r>
      <w:r>
        <w:rPr>
          <w:rFonts w:hint="default" w:ascii="Times New Roman" w:hAnsi="Times New Roman" w:eastAsia="仿宋_GB2312" w:cs="Times New Roman"/>
          <w:b w:val="0"/>
          <w:bCs w:val="0"/>
          <w:color w:val="auto"/>
          <w:spacing w:val="-2"/>
          <w:sz w:val="32"/>
          <w:szCs w:val="32"/>
          <w:lang w:val="en-US" w:eastAsia="zh-CN"/>
        </w:rPr>
        <w:t>》（财农〔2022〕</w:t>
      </w:r>
      <w:r>
        <w:rPr>
          <w:rFonts w:hint="default" w:ascii="Times New Roman" w:hAnsi="Times New Roman" w:cs="Times New Roman"/>
          <w:b w:val="0"/>
          <w:bCs w:val="0"/>
          <w:color w:val="auto"/>
          <w:spacing w:val="-2"/>
          <w:sz w:val="32"/>
          <w:szCs w:val="32"/>
          <w:lang w:val="en-US" w:eastAsia="zh-CN"/>
        </w:rPr>
        <w:t>81</w:t>
      </w:r>
      <w:r>
        <w:rPr>
          <w:rFonts w:hint="default" w:ascii="Times New Roman" w:hAnsi="Times New Roman" w:eastAsia="仿宋_GB2312" w:cs="Times New Roman"/>
          <w:b w:val="0"/>
          <w:bCs w:val="0"/>
          <w:color w:val="auto"/>
          <w:spacing w:val="-2"/>
          <w:sz w:val="32"/>
          <w:szCs w:val="32"/>
          <w:lang w:val="en-US" w:eastAsia="zh-CN"/>
        </w:rPr>
        <w:t>号</w:t>
      </w:r>
      <w:r>
        <w:rPr>
          <w:rFonts w:hint="default" w:ascii="Times New Roman" w:hAnsi="Times New Roman" w:eastAsia="仿宋_GB2312" w:cs="Times New Roman"/>
          <w:b w:val="0"/>
          <w:bCs w:val="0"/>
          <w:color w:val="auto"/>
          <w:spacing w:val="-2"/>
          <w:sz w:val="32"/>
          <w:szCs w:val="32"/>
          <w:lang w:val="en-US" w:eastAsia="zh-CN"/>
        </w:rPr>
        <w:t>）的“绩效管理和资金监督”要求，按照上级下达和本级预算安排的金额执行，不存在挪用、徇私舞弊等违法违规问题</w:t>
      </w:r>
      <w:r>
        <w:rPr>
          <w:rFonts w:hint="default" w:ascii="Times New Roman" w:hAnsi="Times New Roman" w:eastAsia="仿宋_GB2312" w:cs="Times New Roman"/>
          <w:b w:val="0"/>
          <w:bCs w:val="0"/>
          <w:color w:val="auto"/>
          <w:spacing w:val="-2"/>
          <w:sz w:val="32"/>
          <w:szCs w:val="32"/>
          <w:lang w:val="en-US" w:eastAsia="zh-CN"/>
        </w:rPr>
        <w:t>。</w:t>
      </w:r>
    </w:p>
    <w:p>
      <w:pPr>
        <w:keepNext w:val="0"/>
        <w:keepLines w:val="0"/>
        <w:pageBreakBefore w:val="0"/>
        <w:widowControl/>
        <w:numPr>
          <w:ilvl w:val="0"/>
          <w:numId w:val="0"/>
        </w:numPr>
        <w:kinsoku/>
        <w:wordWrap/>
        <w:overflowPunct/>
        <w:topLinePunct w:val="0"/>
        <w:autoSpaceDE w:val="0"/>
        <w:autoSpaceDN w:val="0"/>
        <w:bidi w:val="0"/>
        <w:adjustRightInd w:val="0"/>
        <w:snapToGrid w:val="0"/>
        <w:spacing w:line="560" w:lineRule="exact"/>
        <w:ind w:leftChars="200" w:right="0" w:rightChars="0"/>
        <w:textAlignment w:val="baseline"/>
        <w:outlineLvl w:val="1"/>
        <w:rPr>
          <w:rFonts w:hint="default" w:ascii="Times New Roman" w:hAnsi="Times New Roman" w:eastAsia="仿宋_GB2312" w:cs="Times New Roman"/>
          <w:b/>
          <w:bCs/>
          <w:color w:val="auto"/>
          <w:spacing w:val="-2"/>
          <w:sz w:val="32"/>
          <w:szCs w:val="32"/>
          <w:lang w:val="en-US" w:eastAsia="zh-CN"/>
        </w:rPr>
      </w:pPr>
      <w:r>
        <w:rPr>
          <w:rFonts w:hint="default" w:ascii="Times New Roman" w:hAnsi="Times New Roman" w:cs="Times New Roman"/>
          <w:b/>
          <w:bCs/>
          <w:color w:val="auto"/>
          <w:spacing w:val="-2"/>
          <w:sz w:val="32"/>
          <w:szCs w:val="32"/>
          <w:lang w:val="en-US" w:eastAsia="zh-CN"/>
        </w:rPr>
        <w:t>6.</w:t>
      </w:r>
      <w:r>
        <w:rPr>
          <w:rFonts w:hint="default" w:ascii="Times New Roman" w:hAnsi="Times New Roman" w:eastAsia="仿宋_GB2312" w:cs="Times New Roman"/>
          <w:b/>
          <w:bCs/>
          <w:color w:val="auto"/>
          <w:spacing w:val="-2"/>
          <w:sz w:val="32"/>
          <w:szCs w:val="32"/>
          <w:lang w:val="en-US" w:eastAsia="zh-CN"/>
        </w:rPr>
        <w:t>预算绩效管理情况</w:t>
      </w:r>
      <w:r>
        <w:rPr>
          <w:rFonts w:hint="default" w:ascii="Times New Roman" w:hAnsi="Times New Roman" w:cs="Times New Roman"/>
          <w:b/>
          <w:bCs/>
          <w:color w:val="auto"/>
          <w:spacing w:val="-2"/>
          <w:sz w:val="32"/>
          <w:szCs w:val="32"/>
          <w:lang w:val="en-US" w:eastAsia="zh-CN"/>
        </w:rPr>
        <w:t>。</w:t>
      </w:r>
    </w:p>
    <w:p>
      <w:pPr>
        <w:keepNext w:val="0"/>
        <w:keepLines w:val="0"/>
        <w:pageBreakBefore w:val="0"/>
        <w:widowControl/>
        <w:numPr>
          <w:ilvl w:val="0"/>
          <w:numId w:val="0"/>
        </w:numPr>
        <w:kinsoku/>
        <w:wordWrap/>
        <w:overflowPunct/>
        <w:topLinePunct w:val="0"/>
        <w:autoSpaceDE w:val="0"/>
        <w:autoSpaceDN w:val="0"/>
        <w:bidi w:val="0"/>
        <w:adjustRightInd w:val="0"/>
        <w:snapToGrid w:val="0"/>
        <w:spacing w:line="560" w:lineRule="exact"/>
        <w:ind w:right="0" w:rightChars="0" w:firstLine="632" w:firstLineChars="200"/>
        <w:textAlignment w:val="baseline"/>
        <w:outlineLvl w:val="1"/>
        <w:rPr>
          <w:rFonts w:hint="default" w:ascii="Times New Roman" w:hAnsi="Times New Roman" w:eastAsia="仿宋_GB2312" w:cs="Times New Roman"/>
          <w:b w:val="0"/>
          <w:bCs w:val="0"/>
          <w:color w:val="auto"/>
          <w:spacing w:val="-2"/>
          <w:sz w:val="32"/>
          <w:szCs w:val="32"/>
          <w:lang w:val="en-US" w:eastAsia="zh-CN"/>
        </w:rPr>
      </w:pPr>
      <w:r>
        <w:rPr>
          <w:rFonts w:hint="default" w:ascii="Times New Roman" w:hAnsi="Times New Roman" w:eastAsia="仿宋_GB2312" w:cs="Times New Roman"/>
          <w:b w:val="0"/>
          <w:bCs w:val="0"/>
          <w:color w:val="auto"/>
          <w:spacing w:val="-2"/>
          <w:sz w:val="32"/>
          <w:szCs w:val="32"/>
          <w:lang w:val="en-US" w:eastAsia="zh-CN"/>
        </w:rPr>
        <w:t>按照《中共中央国务院关于全面实施预算绩效管理的意见》《关于印发</w:t>
      </w:r>
      <w:r>
        <w:rPr>
          <w:rFonts w:hint="default" w:ascii="Times New Roman" w:hAnsi="Times New Roman" w:cs="Times New Roman"/>
          <w:b w:val="0"/>
          <w:bCs w:val="0"/>
          <w:color w:val="auto"/>
          <w:spacing w:val="-2"/>
          <w:sz w:val="32"/>
          <w:szCs w:val="32"/>
          <w:lang w:val="en-US" w:eastAsia="zh-CN"/>
        </w:rPr>
        <w:t>〈</w:t>
      </w:r>
      <w:r>
        <w:rPr>
          <w:rFonts w:hint="default" w:ascii="Times New Roman" w:hAnsi="Times New Roman" w:eastAsia="仿宋_GB2312" w:cs="Times New Roman"/>
          <w:b w:val="0"/>
          <w:bCs w:val="0"/>
          <w:color w:val="auto"/>
          <w:spacing w:val="-2"/>
          <w:sz w:val="32"/>
          <w:szCs w:val="32"/>
          <w:lang w:val="en-US" w:eastAsia="zh-CN"/>
        </w:rPr>
        <w:t>新疆维吾尔自治区农业相关转移支付资金绩效管理办法实施细则</w:t>
      </w:r>
      <w:r>
        <w:rPr>
          <w:rFonts w:hint="default" w:ascii="Times New Roman" w:hAnsi="Times New Roman" w:cs="Times New Roman"/>
          <w:b w:val="0"/>
          <w:bCs w:val="0"/>
          <w:color w:val="auto"/>
          <w:spacing w:val="-2"/>
          <w:sz w:val="32"/>
          <w:szCs w:val="32"/>
          <w:lang w:val="en-US" w:eastAsia="zh-CN"/>
        </w:rPr>
        <w:t>〉</w:t>
      </w:r>
      <w:r>
        <w:rPr>
          <w:rFonts w:hint="default" w:ascii="Times New Roman" w:hAnsi="Times New Roman" w:eastAsia="仿宋_GB2312" w:cs="Times New Roman"/>
          <w:b w:val="0"/>
          <w:bCs w:val="0"/>
          <w:color w:val="auto"/>
          <w:spacing w:val="-2"/>
          <w:sz w:val="32"/>
          <w:szCs w:val="32"/>
          <w:lang w:val="en-US" w:eastAsia="zh-CN"/>
        </w:rPr>
        <w:t>通知》（新财规〔2020〕15号）等相关文件要求，自治区</w:t>
      </w:r>
      <w:r>
        <w:rPr>
          <w:rFonts w:hint="default" w:ascii="Times New Roman" w:hAnsi="Times New Roman" w:cs="Times New Roman"/>
          <w:b w:val="0"/>
          <w:bCs w:val="0"/>
          <w:color w:val="auto"/>
          <w:spacing w:val="-2"/>
          <w:sz w:val="32"/>
          <w:szCs w:val="32"/>
          <w:lang w:val="en-US" w:eastAsia="zh-CN"/>
        </w:rPr>
        <w:t>水利</w:t>
      </w:r>
      <w:r>
        <w:rPr>
          <w:rFonts w:hint="default" w:ascii="Times New Roman" w:hAnsi="Times New Roman" w:eastAsia="仿宋_GB2312" w:cs="Times New Roman"/>
          <w:b w:val="0"/>
          <w:bCs w:val="0"/>
          <w:color w:val="auto"/>
          <w:spacing w:val="-2"/>
          <w:sz w:val="32"/>
          <w:szCs w:val="32"/>
          <w:lang w:val="en-US" w:eastAsia="zh-CN"/>
        </w:rPr>
        <w:t>厅</w:t>
      </w:r>
      <w:r>
        <w:rPr>
          <w:rFonts w:hint="default" w:ascii="Times New Roman" w:hAnsi="Times New Roman" w:cs="Times New Roman"/>
          <w:b w:val="0"/>
          <w:bCs w:val="0"/>
          <w:color w:val="auto"/>
          <w:spacing w:val="-2"/>
          <w:sz w:val="32"/>
          <w:szCs w:val="32"/>
          <w:lang w:val="en-US" w:eastAsia="zh-CN"/>
        </w:rPr>
        <w:t>通过</w:t>
      </w:r>
      <w:r>
        <w:rPr>
          <w:rFonts w:hint="default" w:ascii="Times New Roman" w:hAnsi="Times New Roman" w:eastAsia="仿宋_GB2312" w:cs="Times New Roman"/>
          <w:b w:val="0"/>
          <w:bCs w:val="0"/>
          <w:color w:val="auto"/>
          <w:spacing w:val="-2"/>
          <w:sz w:val="32"/>
          <w:szCs w:val="32"/>
          <w:lang w:val="en-US" w:eastAsia="zh-CN"/>
        </w:rPr>
        <w:t>强化资金使用监管，严格执行有关财经制度，进一步加强预算绩效管理，在预算执行中做好绩效监控，预算执行完做好绩效评价</w:t>
      </w:r>
      <w:r>
        <w:rPr>
          <w:rFonts w:hint="default" w:ascii="Times New Roman" w:hAnsi="Times New Roman" w:cs="Times New Roman"/>
          <w:b w:val="0"/>
          <w:bCs w:val="0"/>
          <w:color w:val="auto"/>
          <w:spacing w:val="-2"/>
          <w:sz w:val="32"/>
          <w:szCs w:val="32"/>
          <w:lang w:val="en-US" w:eastAsia="zh-CN"/>
        </w:rPr>
        <w:t>等方面</w:t>
      </w:r>
      <w:r>
        <w:rPr>
          <w:rFonts w:hint="default" w:ascii="Times New Roman" w:hAnsi="Times New Roman" w:eastAsia="仿宋_GB2312" w:cs="Times New Roman"/>
          <w:b w:val="0"/>
          <w:bCs w:val="0"/>
          <w:color w:val="auto"/>
          <w:spacing w:val="-2"/>
          <w:sz w:val="32"/>
          <w:szCs w:val="32"/>
          <w:lang w:val="en-US" w:eastAsia="zh-CN"/>
        </w:rPr>
        <w:t>，如期实现年度绩效目标。</w:t>
      </w:r>
    </w:p>
    <w:p>
      <w:pPr>
        <w:keepNext w:val="0"/>
        <w:keepLines w:val="0"/>
        <w:pageBreakBefore w:val="0"/>
        <w:widowControl/>
        <w:numPr>
          <w:ilvl w:val="0"/>
          <w:numId w:val="0"/>
        </w:numPr>
        <w:kinsoku/>
        <w:wordWrap/>
        <w:overflowPunct/>
        <w:topLinePunct w:val="0"/>
        <w:autoSpaceDE w:val="0"/>
        <w:autoSpaceDN w:val="0"/>
        <w:bidi w:val="0"/>
        <w:adjustRightInd w:val="0"/>
        <w:snapToGrid w:val="0"/>
        <w:spacing w:line="560" w:lineRule="exact"/>
        <w:ind w:leftChars="200" w:right="0" w:rightChars="0"/>
        <w:textAlignment w:val="baseline"/>
        <w:outlineLvl w:val="1"/>
        <w:rPr>
          <w:rFonts w:hint="default" w:ascii="Times New Roman" w:hAnsi="Times New Roman" w:eastAsia="仿宋_GB2312" w:cs="Times New Roman"/>
          <w:b/>
          <w:bCs/>
          <w:color w:val="auto"/>
          <w:spacing w:val="-2"/>
          <w:sz w:val="32"/>
          <w:szCs w:val="32"/>
          <w:lang w:val="en-US" w:eastAsia="zh-CN"/>
        </w:rPr>
      </w:pPr>
      <w:r>
        <w:rPr>
          <w:rFonts w:hint="default" w:ascii="Times New Roman" w:hAnsi="Times New Roman" w:cs="Times New Roman"/>
          <w:b/>
          <w:bCs/>
          <w:color w:val="auto"/>
          <w:spacing w:val="-2"/>
          <w:sz w:val="32"/>
          <w:szCs w:val="32"/>
          <w:lang w:val="en-US" w:eastAsia="zh-CN"/>
        </w:rPr>
        <w:t>7.</w:t>
      </w:r>
      <w:r>
        <w:rPr>
          <w:rFonts w:hint="default" w:ascii="Times New Roman" w:hAnsi="Times New Roman" w:eastAsia="仿宋_GB2312" w:cs="Times New Roman"/>
          <w:b/>
          <w:bCs/>
          <w:color w:val="auto"/>
          <w:spacing w:val="-2"/>
          <w:sz w:val="32"/>
          <w:szCs w:val="32"/>
          <w:lang w:val="en-US" w:eastAsia="zh-CN"/>
        </w:rPr>
        <w:t>支出责任履行情况</w:t>
      </w:r>
      <w:r>
        <w:rPr>
          <w:rFonts w:hint="default" w:ascii="Times New Roman" w:hAnsi="Times New Roman" w:cs="Times New Roman"/>
          <w:b/>
          <w:bCs/>
          <w:color w:val="auto"/>
          <w:spacing w:val="-2"/>
          <w:sz w:val="32"/>
          <w:szCs w:val="32"/>
          <w:lang w:val="en-US" w:eastAsia="zh-CN"/>
        </w:rPr>
        <w:t>。</w:t>
      </w:r>
    </w:p>
    <w:p>
      <w:pPr>
        <w:keepNext w:val="0"/>
        <w:keepLines w:val="0"/>
        <w:pageBreakBefore w:val="0"/>
        <w:widowControl/>
        <w:numPr>
          <w:ilvl w:val="0"/>
          <w:numId w:val="0"/>
        </w:numPr>
        <w:kinsoku/>
        <w:wordWrap/>
        <w:overflowPunct/>
        <w:topLinePunct w:val="0"/>
        <w:autoSpaceDE w:val="0"/>
        <w:autoSpaceDN w:val="0"/>
        <w:bidi w:val="0"/>
        <w:adjustRightInd w:val="0"/>
        <w:snapToGrid w:val="0"/>
        <w:spacing w:line="560" w:lineRule="exact"/>
        <w:ind w:right="0" w:rightChars="0" w:firstLine="635" w:firstLineChars="200"/>
        <w:textAlignment w:val="baseline"/>
        <w:outlineLvl w:val="1"/>
        <w:rPr>
          <w:rFonts w:hint="default" w:ascii="Times New Roman" w:hAnsi="Times New Roman" w:cs="Times New Roman"/>
          <w:color w:val="000000"/>
          <w:sz w:val="32"/>
          <w:szCs w:val="32"/>
        </w:rPr>
      </w:pPr>
      <w:r>
        <w:rPr>
          <w:rFonts w:hint="default" w:ascii="Times New Roman" w:hAnsi="Times New Roman" w:eastAsia="仿宋_GB2312" w:cs="Times New Roman"/>
          <w:b/>
          <w:bCs/>
          <w:color w:val="auto"/>
          <w:spacing w:val="-2"/>
          <w:sz w:val="32"/>
          <w:szCs w:val="32"/>
          <w:lang w:val="en-US" w:eastAsia="zh-CN"/>
        </w:rPr>
        <w:t>一是</w:t>
      </w:r>
      <w:r>
        <w:rPr>
          <w:rFonts w:hint="default" w:ascii="Times New Roman" w:hAnsi="Times New Roman" w:eastAsia="仿宋_GB2312" w:cs="Times New Roman"/>
          <w:b w:val="0"/>
          <w:bCs w:val="0"/>
          <w:color w:val="auto"/>
          <w:spacing w:val="-2"/>
          <w:sz w:val="32"/>
          <w:szCs w:val="32"/>
          <w:lang w:val="en-US" w:eastAsia="zh-CN"/>
        </w:rPr>
        <w:t>自治区财政厅于202</w:t>
      </w:r>
      <w:r>
        <w:rPr>
          <w:rFonts w:hint="default" w:ascii="Times New Roman" w:hAnsi="Times New Roman" w:cs="Times New Roman"/>
          <w:b w:val="0"/>
          <w:bCs w:val="0"/>
          <w:color w:val="auto"/>
          <w:spacing w:val="-2"/>
          <w:sz w:val="32"/>
          <w:szCs w:val="32"/>
          <w:lang w:eastAsia="zh-CN"/>
        </w:rPr>
        <w:t>2</w:t>
      </w:r>
      <w:r>
        <w:rPr>
          <w:rFonts w:hint="default" w:ascii="Times New Roman" w:hAnsi="Times New Roman" w:eastAsia="仿宋_GB2312" w:cs="Times New Roman"/>
          <w:b w:val="0"/>
          <w:bCs w:val="0"/>
          <w:color w:val="auto"/>
          <w:spacing w:val="-2"/>
          <w:sz w:val="32"/>
          <w:szCs w:val="32"/>
          <w:lang w:val="en-US" w:eastAsia="zh-CN"/>
        </w:rPr>
        <w:t>年</w:t>
      </w:r>
      <w:r>
        <w:rPr>
          <w:rFonts w:hint="default" w:ascii="Times New Roman" w:hAnsi="Times New Roman" w:cs="Times New Roman"/>
          <w:b w:val="0"/>
          <w:bCs w:val="0"/>
          <w:color w:val="auto"/>
          <w:spacing w:val="-2"/>
          <w:sz w:val="32"/>
          <w:szCs w:val="32"/>
          <w:lang w:val="en-US" w:eastAsia="zh-CN"/>
        </w:rPr>
        <w:t>1</w:t>
      </w:r>
      <w:r>
        <w:rPr>
          <w:rFonts w:hint="default" w:ascii="Times New Roman" w:hAnsi="Times New Roman" w:eastAsia="仿宋_GB2312" w:cs="Times New Roman"/>
          <w:b w:val="0"/>
          <w:bCs w:val="0"/>
          <w:color w:val="auto"/>
          <w:spacing w:val="-2"/>
          <w:sz w:val="32"/>
          <w:szCs w:val="32"/>
          <w:lang w:val="en-US" w:eastAsia="zh-CN"/>
        </w:rPr>
        <w:t>1月</w:t>
      </w:r>
      <w:r>
        <w:rPr>
          <w:rFonts w:hint="default" w:ascii="Times New Roman" w:hAnsi="Times New Roman" w:cs="Times New Roman"/>
          <w:b w:val="0"/>
          <w:bCs w:val="0"/>
          <w:color w:val="auto"/>
          <w:spacing w:val="-2"/>
          <w:sz w:val="32"/>
          <w:szCs w:val="32"/>
          <w:lang w:val="en-US" w:eastAsia="zh-CN"/>
        </w:rPr>
        <w:t>30</w:t>
      </w:r>
      <w:r>
        <w:rPr>
          <w:rFonts w:hint="default" w:ascii="Times New Roman" w:hAnsi="Times New Roman" w:eastAsia="仿宋_GB2312" w:cs="Times New Roman"/>
          <w:b w:val="0"/>
          <w:bCs w:val="0"/>
          <w:color w:val="auto"/>
          <w:spacing w:val="-2"/>
          <w:sz w:val="32"/>
          <w:szCs w:val="32"/>
          <w:lang w:val="en-US" w:eastAsia="zh-CN"/>
        </w:rPr>
        <w:t>日</w:t>
      </w:r>
      <w:r>
        <w:rPr>
          <w:rFonts w:hint="default" w:ascii="Times New Roman" w:hAnsi="Times New Roman" w:cs="Times New Roman"/>
          <w:b w:val="0"/>
          <w:bCs w:val="0"/>
          <w:color w:val="auto"/>
          <w:spacing w:val="-2"/>
          <w:sz w:val="32"/>
          <w:szCs w:val="32"/>
          <w:lang w:val="en-US" w:eastAsia="zh-CN"/>
        </w:rPr>
        <w:t>和202</w:t>
      </w:r>
      <w:r>
        <w:rPr>
          <w:rFonts w:hint="default" w:ascii="Times New Roman" w:hAnsi="Times New Roman" w:cs="Times New Roman"/>
          <w:b w:val="0"/>
          <w:bCs w:val="0"/>
          <w:color w:val="auto"/>
          <w:spacing w:val="-2"/>
          <w:sz w:val="32"/>
          <w:szCs w:val="32"/>
          <w:lang w:val="en-US" w:eastAsia="zh-CN"/>
        </w:rPr>
        <w:t>3</w:t>
      </w:r>
      <w:r>
        <w:rPr>
          <w:rFonts w:hint="default" w:ascii="Times New Roman" w:hAnsi="Times New Roman" w:cs="Times New Roman"/>
          <w:b w:val="0"/>
          <w:bCs w:val="0"/>
          <w:color w:val="auto"/>
          <w:spacing w:val="-2"/>
          <w:sz w:val="32"/>
          <w:szCs w:val="32"/>
          <w:lang w:val="en-US" w:eastAsia="zh-CN"/>
        </w:rPr>
        <w:t>年</w:t>
      </w:r>
      <w:r>
        <w:rPr>
          <w:rFonts w:hint="default" w:ascii="Times New Roman" w:hAnsi="Times New Roman" w:cs="Times New Roman"/>
          <w:b w:val="0"/>
          <w:bCs w:val="0"/>
          <w:color w:val="auto"/>
          <w:spacing w:val="-2"/>
          <w:sz w:val="32"/>
          <w:szCs w:val="32"/>
          <w:lang w:eastAsia="zh-CN"/>
        </w:rPr>
        <w:t>5</w:t>
      </w:r>
      <w:r>
        <w:rPr>
          <w:rFonts w:hint="default" w:ascii="Times New Roman" w:hAnsi="Times New Roman" w:cs="Times New Roman"/>
          <w:b w:val="0"/>
          <w:bCs w:val="0"/>
          <w:color w:val="auto"/>
          <w:spacing w:val="-2"/>
          <w:sz w:val="32"/>
          <w:szCs w:val="32"/>
          <w:lang w:val="en-US" w:eastAsia="zh-CN"/>
        </w:rPr>
        <w:t>月1</w:t>
      </w:r>
      <w:r>
        <w:rPr>
          <w:rFonts w:hint="default" w:ascii="Times New Roman" w:hAnsi="Times New Roman" w:cs="Times New Roman"/>
          <w:b w:val="0"/>
          <w:bCs w:val="0"/>
          <w:color w:val="auto"/>
          <w:spacing w:val="-2"/>
          <w:sz w:val="32"/>
          <w:szCs w:val="32"/>
          <w:lang w:eastAsia="zh-CN"/>
        </w:rPr>
        <w:t>8</w:t>
      </w:r>
      <w:r>
        <w:rPr>
          <w:rFonts w:hint="default" w:ascii="Times New Roman" w:hAnsi="Times New Roman" w:cs="Times New Roman"/>
          <w:b w:val="0"/>
          <w:bCs w:val="0"/>
          <w:color w:val="auto"/>
          <w:spacing w:val="-2"/>
          <w:sz w:val="32"/>
          <w:szCs w:val="32"/>
          <w:lang w:val="en-US" w:eastAsia="zh-CN"/>
        </w:rPr>
        <w:t>日，</w:t>
      </w:r>
      <w:r>
        <w:rPr>
          <w:rFonts w:hint="default" w:ascii="Times New Roman" w:hAnsi="Times New Roman" w:eastAsia="仿宋_GB2312" w:cs="Times New Roman"/>
          <w:b w:val="0"/>
          <w:bCs w:val="0"/>
          <w:color w:val="auto"/>
          <w:spacing w:val="-2"/>
          <w:sz w:val="32"/>
          <w:szCs w:val="32"/>
          <w:lang w:val="en-US" w:eastAsia="zh-CN"/>
        </w:rPr>
        <w:t>向</w:t>
      </w:r>
      <w:r>
        <w:rPr>
          <w:rFonts w:hint="default" w:ascii="Times New Roman" w:hAnsi="Times New Roman" w:cs="Times New Roman"/>
          <w:b w:val="0"/>
          <w:bCs w:val="0"/>
          <w:color w:val="auto"/>
          <w:spacing w:val="-2"/>
          <w:sz w:val="32"/>
          <w:szCs w:val="32"/>
          <w:lang w:val="en-US" w:eastAsia="zh-CN"/>
        </w:rPr>
        <w:t>各地州（单位）</w:t>
      </w:r>
      <w:r>
        <w:rPr>
          <w:rFonts w:hint="default" w:ascii="Times New Roman" w:hAnsi="Times New Roman" w:eastAsia="仿宋_GB2312" w:cs="Times New Roman"/>
          <w:b w:val="0"/>
          <w:bCs w:val="0"/>
          <w:color w:val="auto"/>
          <w:spacing w:val="-2"/>
          <w:sz w:val="32"/>
          <w:szCs w:val="32"/>
          <w:lang w:val="en-US" w:eastAsia="zh-CN"/>
        </w:rPr>
        <w:t>根据政策规定的程序和标准足额拨付水利</w:t>
      </w:r>
      <w:r>
        <w:rPr>
          <w:rFonts w:hint="default" w:ascii="Times New Roman" w:hAnsi="Times New Roman" w:cs="Times New Roman"/>
          <w:b w:val="0"/>
          <w:bCs w:val="0"/>
          <w:color w:val="auto"/>
          <w:spacing w:val="-2"/>
          <w:sz w:val="32"/>
          <w:szCs w:val="32"/>
          <w:lang w:val="en-US" w:eastAsia="zh-CN"/>
        </w:rPr>
        <w:t>发展</w:t>
      </w:r>
      <w:r>
        <w:rPr>
          <w:rFonts w:hint="default" w:ascii="Times New Roman" w:hAnsi="Times New Roman" w:eastAsia="仿宋_GB2312" w:cs="Times New Roman"/>
          <w:b w:val="0"/>
          <w:bCs w:val="0"/>
          <w:color w:val="auto"/>
          <w:spacing w:val="-2"/>
          <w:sz w:val="32"/>
          <w:szCs w:val="32"/>
          <w:lang w:val="en-US" w:eastAsia="zh-CN"/>
        </w:rPr>
        <w:t>资金</w:t>
      </w:r>
      <w:r>
        <w:rPr>
          <w:rFonts w:hint="default" w:ascii="Times New Roman" w:hAnsi="Times New Roman" w:cs="Times New Roman"/>
          <w:b w:val="0"/>
          <w:bCs w:val="0"/>
          <w:color w:val="auto"/>
          <w:spacing w:val="-2"/>
          <w:sz w:val="32"/>
          <w:szCs w:val="32"/>
          <w:lang w:eastAsia="zh-CN"/>
        </w:rPr>
        <w:t>211917</w:t>
      </w:r>
      <w:r>
        <w:rPr>
          <w:rFonts w:hint="default" w:ascii="Times New Roman" w:hAnsi="Times New Roman" w:eastAsia="仿宋_GB2312" w:cs="Times New Roman"/>
          <w:b w:val="0"/>
          <w:bCs w:val="0"/>
          <w:color w:val="auto"/>
          <w:spacing w:val="-2"/>
          <w:sz w:val="32"/>
          <w:szCs w:val="32"/>
          <w:lang w:val="en-US" w:eastAsia="zh-CN"/>
        </w:rPr>
        <w:t>万元，用于</w:t>
      </w:r>
      <w:r>
        <w:rPr>
          <w:rFonts w:hint="default" w:ascii="Times New Roman" w:hAnsi="Times New Roman" w:eastAsia="仿宋_GB2312" w:cs="Times New Roman"/>
          <w:b w:val="0"/>
          <w:bCs w:val="0"/>
          <w:color w:val="auto"/>
          <w:spacing w:val="-2"/>
          <w:sz w:val="32"/>
          <w:szCs w:val="32"/>
          <w:lang w:val="en-US" w:eastAsia="zh-CN"/>
        </w:rPr>
        <w:t>支持</w:t>
      </w:r>
      <w:r>
        <w:rPr>
          <w:rFonts w:hint="default" w:ascii="Times New Roman" w:hAnsi="Times New Roman" w:cs="Times New Roman"/>
          <w:b w:val="0"/>
          <w:bCs w:val="0"/>
          <w:color w:val="auto"/>
          <w:spacing w:val="-2"/>
          <w:sz w:val="32"/>
          <w:szCs w:val="32"/>
          <w:lang w:val="en-US" w:eastAsia="zh-CN"/>
        </w:rPr>
        <w:t>水旱灾害防御、水资源集约节约利用、水资源保护与修复治理</w:t>
      </w:r>
      <w:r>
        <w:rPr>
          <w:rFonts w:hint="default" w:ascii="Times New Roman" w:hAnsi="Times New Roman" w:eastAsia="仿宋_GB2312" w:cs="Times New Roman"/>
          <w:b w:val="0"/>
          <w:bCs w:val="0"/>
          <w:color w:val="auto"/>
          <w:spacing w:val="-2"/>
          <w:sz w:val="32"/>
          <w:szCs w:val="32"/>
          <w:lang w:val="en-US" w:eastAsia="zh-CN"/>
        </w:rPr>
        <w:t>等方面。</w:t>
      </w:r>
      <w:r>
        <w:rPr>
          <w:rFonts w:hint="default" w:ascii="Times New Roman" w:hAnsi="Times New Roman" w:eastAsia="仿宋_GB2312" w:cs="Times New Roman"/>
          <w:b/>
          <w:bCs/>
          <w:color w:val="auto"/>
          <w:spacing w:val="-2"/>
          <w:sz w:val="32"/>
          <w:szCs w:val="32"/>
          <w:lang w:val="en-US" w:eastAsia="zh-CN"/>
        </w:rPr>
        <w:t>二是</w:t>
      </w:r>
      <w:r>
        <w:rPr>
          <w:rFonts w:hint="default" w:ascii="Times New Roman" w:hAnsi="Times New Roman" w:eastAsia="仿宋_GB2312" w:cs="Times New Roman"/>
          <w:b w:val="0"/>
          <w:bCs w:val="0"/>
          <w:color w:val="auto"/>
          <w:spacing w:val="-2"/>
          <w:sz w:val="32"/>
          <w:szCs w:val="32"/>
          <w:lang w:val="en-US" w:eastAsia="zh-CN"/>
        </w:rPr>
        <w:t>根据</w:t>
      </w:r>
      <w:r>
        <w:rPr>
          <w:rFonts w:hint="default" w:ascii="Times New Roman" w:hAnsi="Times New Roman" w:eastAsia="仿宋_GB2312" w:cs="Times New Roman"/>
          <w:b w:val="0"/>
          <w:bCs w:val="0"/>
          <w:color w:val="auto"/>
          <w:spacing w:val="-2"/>
          <w:sz w:val="32"/>
          <w:szCs w:val="32"/>
          <w:lang w:val="en-US" w:eastAsia="zh-CN"/>
        </w:rPr>
        <w:t>《财政部</w:t>
      </w:r>
      <w:r>
        <w:rPr>
          <w:rFonts w:hint="default" w:ascii="Times New Roman" w:hAnsi="Times New Roman" w:cs="Times New Roman"/>
          <w:b w:val="0"/>
          <w:bCs w:val="0"/>
          <w:color w:val="auto"/>
          <w:spacing w:val="-2"/>
          <w:sz w:val="32"/>
          <w:szCs w:val="32"/>
          <w:lang w:eastAsia="zh-CN"/>
        </w:rPr>
        <w:t xml:space="preserve"> </w:t>
      </w:r>
      <w:r>
        <w:rPr>
          <w:rFonts w:hint="default" w:ascii="Times New Roman" w:hAnsi="Times New Roman" w:eastAsia="仿宋_GB2312" w:cs="Times New Roman"/>
          <w:b w:val="0"/>
          <w:bCs w:val="0"/>
          <w:color w:val="auto"/>
          <w:spacing w:val="-2"/>
          <w:sz w:val="32"/>
          <w:szCs w:val="32"/>
          <w:lang w:val="en-US" w:eastAsia="zh-CN"/>
        </w:rPr>
        <w:t>水利部</w:t>
      </w:r>
      <w:r>
        <w:rPr>
          <w:rFonts w:hint="default" w:ascii="Times New Roman" w:hAnsi="Times New Roman" w:cs="Times New Roman"/>
          <w:b w:val="0"/>
          <w:bCs w:val="0"/>
          <w:color w:val="auto"/>
          <w:spacing w:val="-2"/>
          <w:sz w:val="32"/>
          <w:szCs w:val="32"/>
          <w:lang w:val="en-US" w:eastAsia="zh-CN"/>
        </w:rPr>
        <w:t>关于印发水利发展</w:t>
      </w:r>
      <w:r>
        <w:rPr>
          <w:rFonts w:hint="default" w:ascii="Times New Roman" w:hAnsi="Times New Roman" w:eastAsia="仿宋_GB2312" w:cs="Times New Roman"/>
          <w:b w:val="0"/>
          <w:bCs w:val="0"/>
          <w:color w:val="auto"/>
          <w:spacing w:val="-2"/>
          <w:sz w:val="32"/>
          <w:szCs w:val="32"/>
          <w:lang w:val="en-US" w:eastAsia="zh-CN"/>
        </w:rPr>
        <w:t>资金管理办法</w:t>
      </w:r>
      <w:r>
        <w:rPr>
          <w:rFonts w:hint="default" w:ascii="Times New Roman" w:hAnsi="Times New Roman" w:cs="Times New Roman"/>
          <w:b w:val="0"/>
          <w:bCs w:val="0"/>
          <w:color w:val="auto"/>
          <w:spacing w:val="-2"/>
          <w:sz w:val="32"/>
          <w:szCs w:val="32"/>
          <w:lang w:val="en-US" w:eastAsia="zh-CN"/>
        </w:rPr>
        <w:t>的通知</w:t>
      </w:r>
      <w:r>
        <w:rPr>
          <w:rFonts w:hint="default" w:ascii="Times New Roman" w:hAnsi="Times New Roman" w:eastAsia="仿宋_GB2312" w:cs="Times New Roman"/>
          <w:b w:val="0"/>
          <w:bCs w:val="0"/>
          <w:color w:val="auto"/>
          <w:spacing w:val="-2"/>
          <w:sz w:val="32"/>
          <w:szCs w:val="32"/>
          <w:lang w:val="en-US" w:eastAsia="zh-CN"/>
        </w:rPr>
        <w:t>》（财农〔2022〕</w:t>
      </w:r>
      <w:r>
        <w:rPr>
          <w:rFonts w:hint="default" w:ascii="Times New Roman" w:hAnsi="Times New Roman" w:cs="Times New Roman"/>
          <w:b w:val="0"/>
          <w:bCs w:val="0"/>
          <w:color w:val="auto"/>
          <w:spacing w:val="-2"/>
          <w:sz w:val="32"/>
          <w:szCs w:val="32"/>
          <w:lang w:val="en-US" w:eastAsia="zh-CN"/>
        </w:rPr>
        <w:t>81</w:t>
      </w:r>
      <w:r>
        <w:rPr>
          <w:rFonts w:hint="default" w:ascii="Times New Roman" w:hAnsi="Times New Roman" w:eastAsia="仿宋_GB2312" w:cs="Times New Roman"/>
          <w:b w:val="0"/>
          <w:bCs w:val="0"/>
          <w:color w:val="auto"/>
          <w:spacing w:val="-2"/>
          <w:sz w:val="32"/>
          <w:szCs w:val="32"/>
          <w:lang w:val="en-US" w:eastAsia="zh-CN"/>
        </w:rPr>
        <w:t>号</w:t>
      </w:r>
      <w:r>
        <w:rPr>
          <w:rFonts w:hint="default" w:ascii="Times New Roman" w:hAnsi="Times New Roman" w:eastAsia="仿宋_GB2312" w:cs="Times New Roman"/>
          <w:b w:val="0"/>
          <w:bCs w:val="0"/>
          <w:color w:val="auto"/>
          <w:spacing w:val="-2"/>
          <w:sz w:val="32"/>
          <w:szCs w:val="32"/>
          <w:lang w:val="en-US" w:eastAsia="zh-CN"/>
        </w:rPr>
        <w:t>）规定，确保补贴对象符合政策要求，遵循公开、公正、公平的原则，合理、透明、安全使用资金。</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1"/>
        <w:rPr>
          <w:rFonts w:hint="default" w:ascii="Times New Roman" w:hAnsi="Times New Roman" w:eastAsia="楷体" w:cs="Times New Roman"/>
          <w:b/>
          <w:bCs/>
          <w:sz w:val="32"/>
          <w:szCs w:val="32"/>
        </w:rPr>
      </w:pPr>
      <w:r>
        <w:rPr>
          <w:rFonts w:hint="default" w:ascii="Times New Roman" w:hAnsi="Times New Roman" w:eastAsia="楷体" w:cs="Times New Roman"/>
          <w:b w:val="0"/>
          <w:bCs w:val="0"/>
          <w:sz w:val="32"/>
          <w:szCs w:val="32"/>
        </w:rPr>
        <w:t>（三）总体绩效目标完成情况分析</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cs="Times New Roman"/>
          <w:color w:val="000000"/>
          <w:sz w:val="32"/>
          <w:szCs w:val="32"/>
        </w:rPr>
      </w:pPr>
      <w:r>
        <w:rPr>
          <w:rFonts w:hint="default" w:ascii="Times New Roman" w:hAnsi="Times New Roman" w:cs="Times New Roman"/>
          <w:color w:val="000000"/>
          <w:sz w:val="32"/>
          <w:szCs w:val="32"/>
        </w:rPr>
        <w:t>202</w:t>
      </w:r>
      <w:r>
        <w:rPr>
          <w:rFonts w:hint="default" w:ascii="Times New Roman" w:hAnsi="Times New Roman" w:cs="Times New Roman"/>
          <w:color w:val="000000"/>
          <w:sz w:val="32"/>
          <w:szCs w:val="32"/>
          <w:lang w:eastAsia="zh-CN"/>
        </w:rPr>
        <w:t>3</w:t>
      </w:r>
      <w:r>
        <w:rPr>
          <w:rFonts w:hint="default" w:ascii="Times New Roman" w:hAnsi="Times New Roman" w:cs="Times New Roman"/>
          <w:color w:val="000000"/>
          <w:sz w:val="32"/>
          <w:szCs w:val="32"/>
        </w:rPr>
        <w:t>年度我区完成了</w:t>
      </w:r>
      <w:r>
        <w:rPr>
          <w:rFonts w:hint="default" w:ascii="Times New Roman" w:hAnsi="Times New Roman" w:cs="Times New Roman"/>
          <w:color w:val="000000"/>
          <w:sz w:val="32"/>
          <w:szCs w:val="32"/>
        </w:rPr>
        <w:t>实施中小河流整合流治理数量</w:t>
      </w:r>
      <w:r>
        <w:rPr>
          <w:rFonts w:hint="default" w:ascii="Times New Roman" w:hAnsi="Times New Roman" w:cs="Times New Roman"/>
          <w:color w:val="000000"/>
          <w:sz w:val="32"/>
          <w:szCs w:val="32"/>
          <w:highlight w:val="none"/>
        </w:rPr>
        <w:t>45个</w:t>
      </w:r>
      <w:r>
        <w:rPr>
          <w:rFonts w:hint="default" w:ascii="Times New Roman" w:hAnsi="Times New Roman" w:cs="Times New Roman"/>
          <w:color w:val="000000"/>
          <w:sz w:val="32"/>
          <w:szCs w:val="32"/>
        </w:rPr>
        <w:t>，</w:t>
      </w:r>
      <w:r>
        <w:rPr>
          <w:rFonts w:hint="default" w:ascii="Times New Roman" w:hAnsi="Times New Roman" w:cs="Times New Roman"/>
          <w:color w:val="000000"/>
          <w:sz w:val="32"/>
          <w:szCs w:val="32"/>
        </w:rPr>
        <w:t>治理中小河流长度</w:t>
      </w:r>
      <w:r>
        <w:rPr>
          <w:rFonts w:hint="default" w:ascii="Times New Roman" w:hAnsi="Times New Roman" w:cs="Times New Roman"/>
          <w:color w:val="000000"/>
          <w:sz w:val="32"/>
          <w:szCs w:val="32"/>
          <w:highlight w:val="none"/>
        </w:rPr>
        <w:t>361.36</w:t>
      </w:r>
      <w:r>
        <w:rPr>
          <w:rFonts w:hint="default" w:ascii="Times New Roman" w:hAnsi="Times New Roman" w:cs="Times New Roman"/>
          <w:color w:val="000000"/>
          <w:sz w:val="32"/>
          <w:szCs w:val="32"/>
        </w:rPr>
        <w:t>公里，实施山洪灾害防治的县数</w:t>
      </w:r>
      <w:r>
        <w:rPr>
          <w:rFonts w:hint="default" w:ascii="Times New Roman" w:hAnsi="Times New Roman" w:cs="Times New Roman"/>
          <w:color w:val="000000"/>
          <w:sz w:val="32"/>
          <w:szCs w:val="32"/>
          <w:highlight w:val="none"/>
        </w:rPr>
        <w:t>1</w:t>
      </w:r>
      <w:r>
        <w:rPr>
          <w:rFonts w:hint="default" w:ascii="Times New Roman" w:hAnsi="Times New Roman" w:cs="Times New Roman"/>
          <w:color w:val="000000"/>
          <w:sz w:val="32"/>
          <w:szCs w:val="32"/>
        </w:rPr>
        <w:t>个，山洪沟治理数量</w:t>
      </w:r>
      <w:r>
        <w:rPr>
          <w:rFonts w:hint="default" w:ascii="Times New Roman" w:hAnsi="Times New Roman" w:cs="Times New Roman"/>
          <w:color w:val="000000"/>
          <w:sz w:val="32"/>
          <w:szCs w:val="32"/>
          <w:highlight w:val="none"/>
        </w:rPr>
        <w:t>4</w:t>
      </w:r>
      <w:r>
        <w:rPr>
          <w:rFonts w:hint="default" w:ascii="Times New Roman" w:hAnsi="Times New Roman" w:cs="Times New Roman"/>
          <w:color w:val="000000"/>
          <w:sz w:val="32"/>
          <w:szCs w:val="32"/>
        </w:rPr>
        <w:t>条，实施水系连通及水美乡村建设试点县数</w:t>
      </w:r>
      <w:r>
        <w:rPr>
          <w:rFonts w:hint="default" w:ascii="Times New Roman" w:hAnsi="Times New Roman" w:cs="Times New Roman"/>
          <w:color w:val="000000"/>
          <w:sz w:val="32"/>
          <w:szCs w:val="32"/>
        </w:rPr>
        <w:t>1</w:t>
      </w:r>
      <w:r>
        <w:rPr>
          <w:rFonts w:hint="default" w:ascii="Times New Roman" w:hAnsi="Times New Roman" w:cs="Times New Roman"/>
          <w:color w:val="000000"/>
          <w:sz w:val="32"/>
          <w:szCs w:val="32"/>
        </w:rPr>
        <w:t>个，</w:t>
      </w:r>
      <w:r>
        <w:rPr>
          <w:rFonts w:hint="default" w:ascii="Times New Roman" w:hAnsi="Times New Roman" w:cs="Times New Roman"/>
          <w:color w:val="000000"/>
          <w:sz w:val="32"/>
          <w:szCs w:val="32"/>
        </w:rPr>
        <w:t>规模以上取水在线计量设施新建或改建数量</w:t>
      </w:r>
      <w:r>
        <w:rPr>
          <w:rFonts w:hint="default" w:ascii="Times New Roman" w:hAnsi="Times New Roman" w:cs="Times New Roman"/>
          <w:color w:val="000000"/>
          <w:sz w:val="32"/>
          <w:szCs w:val="32"/>
          <w:highlight w:val="none"/>
        </w:rPr>
        <w:t>170个</w:t>
      </w:r>
      <w:r>
        <w:rPr>
          <w:rFonts w:hint="default" w:ascii="Times New Roman" w:hAnsi="Times New Roman" w:cs="Times New Roman"/>
          <w:color w:val="000000"/>
          <w:sz w:val="32"/>
          <w:szCs w:val="32"/>
        </w:rPr>
        <w:t>，实施县域节水型社会达标建设项目数23个，</w:t>
      </w:r>
      <w:r>
        <w:rPr>
          <w:rFonts w:hint="default" w:ascii="Times New Roman" w:hAnsi="Times New Roman" w:cs="Times New Roman"/>
          <w:color w:val="000000"/>
          <w:sz w:val="32"/>
          <w:szCs w:val="32"/>
        </w:rPr>
        <w:t>中型灌区节水配套改造面</w:t>
      </w:r>
      <w:r>
        <w:rPr>
          <w:rFonts w:hint="default" w:ascii="Times New Roman" w:hAnsi="Times New Roman" w:cs="Times New Roman"/>
          <w:color w:val="000000"/>
          <w:sz w:val="32"/>
          <w:szCs w:val="32"/>
          <w:highlight w:val="none"/>
        </w:rPr>
        <w:t>积</w:t>
      </w:r>
      <w:r>
        <w:rPr>
          <w:rFonts w:hint="default" w:ascii="Times New Roman" w:hAnsi="Times New Roman" w:cs="Times New Roman"/>
          <w:color w:val="000000"/>
          <w:sz w:val="32"/>
          <w:szCs w:val="32"/>
          <w:highlight w:val="none"/>
        </w:rPr>
        <w:t>111.78</w:t>
      </w:r>
      <w:r>
        <w:rPr>
          <w:rFonts w:hint="default" w:ascii="Times New Roman" w:hAnsi="Times New Roman" w:cs="Times New Roman"/>
          <w:color w:val="000000"/>
          <w:sz w:val="32"/>
          <w:szCs w:val="32"/>
        </w:rPr>
        <w:t>万亩，新增农业水价综合改革面积</w:t>
      </w:r>
      <w:r>
        <w:rPr>
          <w:rFonts w:hint="default" w:ascii="Times New Roman" w:hAnsi="Times New Roman" w:cs="Times New Roman"/>
          <w:color w:val="000000"/>
          <w:sz w:val="32"/>
          <w:szCs w:val="32"/>
          <w:highlight w:val="none"/>
        </w:rPr>
        <w:t>80</w:t>
      </w:r>
      <w:r>
        <w:rPr>
          <w:rFonts w:hint="default" w:ascii="Times New Roman" w:hAnsi="Times New Roman" w:cs="Times New Roman"/>
          <w:color w:val="000000"/>
          <w:sz w:val="32"/>
          <w:szCs w:val="32"/>
          <w:highlight w:val="none"/>
        </w:rPr>
        <w:t>万</w:t>
      </w:r>
      <w:r>
        <w:rPr>
          <w:rFonts w:hint="default" w:ascii="Times New Roman" w:hAnsi="Times New Roman" w:cs="Times New Roman"/>
          <w:color w:val="000000"/>
          <w:sz w:val="32"/>
          <w:szCs w:val="32"/>
        </w:rPr>
        <w:t>亩，农村饮水工程维修养护</w:t>
      </w:r>
      <w:r>
        <w:rPr>
          <w:rFonts w:hint="default" w:ascii="Times New Roman" w:hAnsi="Times New Roman" w:cs="Times New Roman"/>
          <w:color w:val="000000"/>
          <w:sz w:val="32"/>
          <w:szCs w:val="32"/>
          <w:highlight w:val="none"/>
        </w:rPr>
        <w:t>349</w:t>
      </w:r>
      <w:r>
        <w:rPr>
          <w:rFonts w:hint="default" w:ascii="Times New Roman" w:hAnsi="Times New Roman" w:cs="Times New Roman"/>
          <w:color w:val="000000"/>
          <w:sz w:val="32"/>
          <w:szCs w:val="32"/>
          <w:highlight w:val="none"/>
        </w:rPr>
        <w:t>处</w:t>
      </w:r>
      <w:r>
        <w:rPr>
          <w:rFonts w:hint="default" w:ascii="Times New Roman" w:hAnsi="Times New Roman" w:cs="Times New Roman"/>
          <w:color w:val="000000"/>
          <w:sz w:val="32"/>
          <w:szCs w:val="32"/>
        </w:rPr>
        <w:t>，小型水库工程维修养护座数</w:t>
      </w:r>
      <w:r>
        <w:rPr>
          <w:rFonts w:hint="default" w:ascii="Times New Roman" w:hAnsi="Times New Roman" w:cs="Times New Roman"/>
          <w:color w:val="000000"/>
          <w:sz w:val="32"/>
          <w:szCs w:val="32"/>
        </w:rPr>
        <w:t>156</w:t>
      </w:r>
      <w:r>
        <w:rPr>
          <w:rFonts w:hint="default" w:ascii="Times New Roman" w:hAnsi="Times New Roman" w:cs="Times New Roman"/>
          <w:color w:val="000000"/>
          <w:sz w:val="32"/>
          <w:szCs w:val="32"/>
        </w:rPr>
        <w:t>座，山洪灾害防治非工程措施设施维修养护实施县数</w:t>
      </w:r>
      <w:r>
        <w:rPr>
          <w:rFonts w:hint="default" w:ascii="Times New Roman" w:hAnsi="Times New Roman" w:cs="Times New Roman"/>
          <w:color w:val="000000"/>
          <w:sz w:val="32"/>
          <w:szCs w:val="32"/>
        </w:rPr>
        <w:t>1</w:t>
      </w:r>
      <w:r>
        <w:rPr>
          <w:rFonts w:hint="default" w:ascii="Times New Roman" w:hAnsi="Times New Roman" w:cs="Times New Roman"/>
          <w:color w:val="000000"/>
          <w:sz w:val="32"/>
          <w:szCs w:val="32"/>
        </w:rPr>
        <w:t>个。</w:t>
      </w:r>
      <w:r>
        <w:rPr>
          <w:rFonts w:hint="default" w:ascii="Times New Roman" w:hAnsi="Times New Roman" w:cs="Times New Roman"/>
          <w:color w:val="000000"/>
          <w:sz w:val="32"/>
          <w:szCs w:val="32"/>
          <w:highlight w:val="none"/>
          <w:lang w:eastAsia="zh-CN"/>
        </w:rPr>
        <w:t>推动了水利改革发展，</w:t>
      </w:r>
      <w:r>
        <w:rPr>
          <w:rFonts w:hint="default" w:ascii="Times New Roman" w:hAnsi="Times New Roman" w:cs="Times New Roman"/>
          <w:color w:val="000000"/>
          <w:sz w:val="32"/>
          <w:szCs w:val="32"/>
          <w:highlight w:val="none"/>
        </w:rPr>
        <w:t>完成了财政部、水利部确定的水利发展资金年度目标任务。</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1"/>
        <w:rPr>
          <w:rFonts w:hint="default" w:ascii="Times New Roman" w:hAnsi="Times New Roman" w:eastAsia="楷体" w:cs="Times New Roman"/>
          <w:b/>
          <w:bCs/>
          <w:sz w:val="32"/>
          <w:szCs w:val="32"/>
        </w:rPr>
      </w:pPr>
      <w:r>
        <w:rPr>
          <w:rFonts w:hint="default" w:ascii="Times New Roman" w:hAnsi="Times New Roman" w:eastAsia="楷体" w:cs="Times New Roman"/>
          <w:b w:val="0"/>
          <w:bCs w:val="0"/>
          <w:sz w:val="32"/>
          <w:szCs w:val="32"/>
        </w:rPr>
        <w:t>（四）绩效指标完成情况分析</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outlineLvl w:val="2"/>
        <w:rPr>
          <w:rFonts w:hint="default" w:ascii="Times New Roman" w:hAnsi="Times New Roman" w:cs="Times New Roman"/>
          <w:b/>
          <w:bCs/>
          <w:color w:val="000000"/>
          <w:sz w:val="32"/>
          <w:szCs w:val="32"/>
        </w:rPr>
      </w:pPr>
      <w:r>
        <w:rPr>
          <w:rFonts w:hint="default" w:ascii="Times New Roman" w:hAnsi="Times New Roman" w:cs="Times New Roman"/>
          <w:b/>
          <w:bCs/>
          <w:color w:val="000000"/>
          <w:sz w:val="32"/>
          <w:szCs w:val="32"/>
        </w:rPr>
        <w:t>1.产出指标完成情况分析</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outlineLvl w:val="3"/>
        <w:rPr>
          <w:rFonts w:hint="default" w:ascii="Times New Roman" w:hAnsi="Times New Roman" w:cs="Times New Roman"/>
          <w:b/>
          <w:bCs/>
          <w:color w:val="000000"/>
          <w:sz w:val="32"/>
          <w:szCs w:val="32"/>
        </w:rPr>
      </w:pPr>
      <w:r>
        <w:rPr>
          <w:rFonts w:hint="default" w:ascii="Times New Roman" w:hAnsi="Times New Roman" w:cs="Times New Roman"/>
          <w:b/>
          <w:bCs/>
          <w:color w:val="000000"/>
          <w:sz w:val="32"/>
          <w:szCs w:val="32"/>
        </w:rPr>
        <w:t>（1）数量指标</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default" w:ascii="Times New Roman" w:hAnsi="Times New Roman" w:cs="Times New Roman"/>
          <w:color w:val="000000"/>
          <w:sz w:val="32"/>
          <w:szCs w:val="32"/>
        </w:rPr>
      </w:pPr>
      <w:r>
        <w:rPr>
          <w:rFonts w:hint="default" w:ascii="Times New Roman" w:hAnsi="Times New Roman" w:cs="Times New Roman"/>
          <w:bCs/>
          <w:color w:val="000000"/>
          <w:sz w:val="32"/>
          <w:szCs w:val="32"/>
        </w:rPr>
        <w:t>指标1：财政部随文下达</w:t>
      </w:r>
      <w:r>
        <w:rPr>
          <w:rFonts w:hint="default" w:ascii="Times New Roman" w:hAnsi="Times New Roman" w:cs="Times New Roman"/>
          <w:color w:val="000000"/>
          <w:sz w:val="32"/>
          <w:szCs w:val="32"/>
        </w:rPr>
        <w:t>实施中小河流整合流治理数量</w:t>
      </w:r>
      <w:r>
        <w:rPr>
          <w:rFonts w:hint="default" w:ascii="Times New Roman" w:hAnsi="Times New Roman" w:cs="Times New Roman"/>
          <w:bCs/>
          <w:color w:val="000000"/>
          <w:sz w:val="32"/>
          <w:szCs w:val="32"/>
        </w:rPr>
        <w:t>指标，</w:t>
      </w:r>
      <w:r>
        <w:rPr>
          <w:rFonts w:hint="default" w:ascii="Times New Roman" w:hAnsi="Times New Roman" w:cs="Times New Roman"/>
          <w:color w:val="000000"/>
          <w:sz w:val="32"/>
          <w:szCs w:val="32"/>
        </w:rPr>
        <w:t>202</w:t>
      </w:r>
      <w:r>
        <w:rPr>
          <w:rFonts w:hint="default" w:ascii="Times New Roman" w:hAnsi="Times New Roman" w:cs="Times New Roman"/>
          <w:color w:val="000000"/>
          <w:sz w:val="32"/>
          <w:szCs w:val="32"/>
          <w:lang w:eastAsia="zh-CN"/>
        </w:rPr>
        <w:t>3</w:t>
      </w:r>
      <w:r>
        <w:rPr>
          <w:rFonts w:hint="default" w:ascii="Times New Roman" w:hAnsi="Times New Roman" w:cs="Times New Roman"/>
          <w:color w:val="000000"/>
          <w:sz w:val="32"/>
          <w:szCs w:val="32"/>
        </w:rPr>
        <w:t>年度中央下达指标</w:t>
      </w:r>
      <w:r>
        <w:rPr>
          <w:rFonts w:hint="default" w:ascii="Times New Roman" w:hAnsi="Times New Roman" w:cs="Times New Roman"/>
          <w:color w:val="000000"/>
          <w:sz w:val="32"/>
          <w:szCs w:val="32"/>
        </w:rPr>
        <w:t>值</w:t>
      </w:r>
      <w:r>
        <w:rPr>
          <w:rFonts w:hint="default" w:ascii="Times New Roman" w:hAnsi="Times New Roman" w:cs="Times New Roman"/>
          <w:color w:val="000000"/>
          <w:sz w:val="32"/>
          <w:szCs w:val="32"/>
        </w:rPr>
        <w:t>为</w:t>
      </w:r>
      <w:r>
        <w:rPr>
          <w:rFonts w:hint="default" w:ascii="Times New Roman" w:hAnsi="Times New Roman" w:cs="Times New Roman"/>
          <w:color w:val="000000"/>
          <w:sz w:val="32"/>
          <w:szCs w:val="32"/>
        </w:rPr>
        <w:t>实施66个</w:t>
      </w:r>
      <w:r>
        <w:rPr>
          <w:rFonts w:hint="default" w:ascii="Times New Roman" w:hAnsi="Times New Roman" w:cs="Times New Roman"/>
          <w:color w:val="000000"/>
          <w:sz w:val="32"/>
          <w:szCs w:val="32"/>
        </w:rPr>
        <w:t>，按涉农资金统筹整合相关政策，部分资金切块下达</w:t>
      </w:r>
      <w:r>
        <w:rPr>
          <w:rFonts w:hint="default" w:ascii="Times New Roman" w:hAnsi="Times New Roman" w:cs="Times New Roman"/>
          <w:color w:val="000000"/>
          <w:sz w:val="32"/>
          <w:szCs w:val="32"/>
          <w:lang w:eastAsia="zh-CN"/>
        </w:rPr>
        <w:t>脱贫县</w:t>
      </w:r>
      <w:r>
        <w:rPr>
          <w:rFonts w:hint="default" w:ascii="Times New Roman" w:hAnsi="Times New Roman" w:cs="Times New Roman"/>
          <w:color w:val="000000"/>
          <w:sz w:val="32"/>
          <w:szCs w:val="32"/>
        </w:rPr>
        <w:t>，调整后指标</w:t>
      </w:r>
      <w:r>
        <w:rPr>
          <w:rFonts w:hint="default" w:ascii="Times New Roman" w:hAnsi="Times New Roman" w:cs="Times New Roman"/>
          <w:color w:val="000000"/>
          <w:sz w:val="32"/>
          <w:szCs w:val="32"/>
        </w:rPr>
        <w:t>值</w:t>
      </w:r>
      <w:r>
        <w:rPr>
          <w:rFonts w:hint="default" w:ascii="Times New Roman" w:hAnsi="Times New Roman" w:cs="Times New Roman"/>
          <w:color w:val="000000"/>
          <w:sz w:val="32"/>
          <w:szCs w:val="32"/>
        </w:rPr>
        <w:t>为</w:t>
      </w:r>
      <w:r>
        <w:rPr>
          <w:rFonts w:hint="default" w:ascii="Times New Roman" w:hAnsi="Times New Roman" w:cs="Times New Roman"/>
          <w:color w:val="000000"/>
          <w:sz w:val="32"/>
          <w:szCs w:val="32"/>
          <w:lang w:eastAsia="zh-CN"/>
        </w:rPr>
        <w:t>47个</w:t>
      </w:r>
      <w:r>
        <w:rPr>
          <w:rFonts w:hint="default" w:ascii="Times New Roman" w:hAnsi="Times New Roman" w:cs="Times New Roman"/>
          <w:color w:val="000000"/>
          <w:sz w:val="32"/>
          <w:szCs w:val="32"/>
        </w:rPr>
        <w:t>，我区实际完</w:t>
      </w:r>
      <w:r>
        <w:rPr>
          <w:rFonts w:hint="default" w:ascii="Times New Roman" w:hAnsi="Times New Roman" w:cs="Times New Roman"/>
          <w:color w:val="000000"/>
          <w:sz w:val="32"/>
          <w:szCs w:val="32"/>
          <w:lang w:val="en-US" w:eastAsia="zh-CN"/>
        </w:rPr>
        <w:t>成</w:t>
      </w:r>
      <w:r>
        <w:rPr>
          <w:rFonts w:hint="default" w:ascii="Times New Roman" w:hAnsi="Times New Roman" w:cs="Times New Roman"/>
          <w:color w:val="000000"/>
          <w:sz w:val="32"/>
          <w:szCs w:val="32"/>
          <w:highlight w:val="none"/>
          <w:lang w:eastAsia="zh-CN"/>
        </w:rPr>
        <w:t>45</w:t>
      </w:r>
      <w:r>
        <w:rPr>
          <w:rFonts w:hint="default" w:ascii="Times New Roman" w:hAnsi="Times New Roman" w:cs="Times New Roman"/>
          <w:color w:val="000000"/>
          <w:sz w:val="32"/>
          <w:szCs w:val="32"/>
        </w:rPr>
        <w:t>个</w:t>
      </w:r>
      <w:r>
        <w:rPr>
          <w:rFonts w:hint="default" w:ascii="Times New Roman" w:hAnsi="Times New Roman" w:cs="Times New Roman"/>
          <w:color w:val="000000"/>
          <w:sz w:val="32"/>
          <w:szCs w:val="32"/>
        </w:rPr>
        <w:t>，完成率</w:t>
      </w:r>
      <w:r>
        <w:rPr>
          <w:rFonts w:hint="default" w:ascii="Times New Roman" w:hAnsi="Times New Roman" w:cs="Times New Roman"/>
          <w:color w:val="000000"/>
          <w:sz w:val="32"/>
          <w:szCs w:val="32"/>
          <w:highlight w:val="none"/>
          <w:lang w:eastAsia="zh-CN"/>
        </w:rPr>
        <w:t>95.74</w:t>
      </w:r>
      <w:r>
        <w:rPr>
          <w:rFonts w:hint="default" w:ascii="Times New Roman" w:hAnsi="Times New Roman" w:cs="Times New Roman"/>
          <w:color w:val="000000"/>
          <w:sz w:val="32"/>
          <w:szCs w:val="32"/>
          <w:highlight w:val="none"/>
        </w:rPr>
        <w:t>%，偏差率</w:t>
      </w:r>
      <w:r>
        <w:rPr>
          <w:rFonts w:hint="default" w:ascii="Times New Roman" w:hAnsi="Times New Roman" w:cs="Times New Roman"/>
          <w:color w:val="000000"/>
          <w:sz w:val="32"/>
          <w:szCs w:val="32"/>
          <w:highlight w:val="none"/>
          <w:lang w:eastAsia="zh-CN"/>
        </w:rPr>
        <w:t>4.26</w:t>
      </w:r>
      <w:r>
        <w:rPr>
          <w:rFonts w:hint="default" w:ascii="Times New Roman" w:hAnsi="Times New Roman" w:cs="Times New Roman"/>
          <w:color w:val="000000"/>
          <w:sz w:val="32"/>
          <w:szCs w:val="32"/>
          <w:highlight w:val="none"/>
        </w:rPr>
        <w:t>%。</w:t>
      </w:r>
      <w:r>
        <w:rPr>
          <w:rFonts w:hint="default" w:ascii="Times New Roman" w:hAnsi="Times New Roman" w:cs="Times New Roman"/>
          <w:color w:val="000000"/>
          <w:sz w:val="32"/>
          <w:szCs w:val="32"/>
          <w:highlight w:val="none"/>
        </w:rPr>
        <w:t>未完成原因：</w:t>
      </w:r>
      <w:r>
        <w:rPr>
          <w:rFonts w:hint="default" w:ascii="Times New Roman" w:hAnsi="Times New Roman" w:cs="Times New Roman"/>
          <w:color w:val="000000"/>
          <w:sz w:val="32"/>
          <w:szCs w:val="32"/>
          <w:lang w:val="en-US" w:eastAsia="zh-CN"/>
        </w:rPr>
        <w:t>达坂城中小河流治理项目</w:t>
      </w:r>
      <w:r>
        <w:rPr>
          <w:rFonts w:hint="default" w:ascii="Times New Roman" w:hAnsi="Times New Roman" w:cs="Times New Roman"/>
          <w:color w:val="000000"/>
          <w:sz w:val="32"/>
          <w:szCs w:val="32"/>
          <w:lang w:eastAsia="zh-CN"/>
        </w:rPr>
        <w:t>及</w:t>
      </w:r>
      <w:r>
        <w:rPr>
          <w:rFonts w:hint="default" w:ascii="Times New Roman" w:hAnsi="Times New Roman" w:cs="Times New Roman"/>
          <w:color w:val="000000"/>
          <w:sz w:val="32"/>
          <w:szCs w:val="32"/>
          <w:lang w:val="en-US" w:eastAsia="zh-CN"/>
        </w:rPr>
        <w:t>沙湾市板桥河骆驼脖子段中小河流治理工程</w:t>
      </w:r>
      <w:r>
        <w:rPr>
          <w:rFonts w:hint="default" w:ascii="Times New Roman" w:hAnsi="Times New Roman" w:cs="Times New Roman"/>
          <w:color w:val="000000"/>
          <w:sz w:val="32"/>
          <w:szCs w:val="32"/>
          <w:lang w:eastAsia="zh-CN"/>
        </w:rPr>
        <w:t>，</w:t>
      </w:r>
      <w:r>
        <w:rPr>
          <w:rFonts w:hint="default" w:ascii="Times New Roman" w:hAnsi="Times New Roman" w:eastAsia="仿宋_GB2312" w:cs="Times New Roman"/>
          <w:color w:val="000000"/>
          <w:kern w:val="2"/>
          <w:sz w:val="32"/>
          <w:szCs w:val="32"/>
          <w:lang w:eastAsia="zh-CN" w:bidi="ar-SA"/>
        </w:rPr>
        <w:t>项目配套资金比例</w:t>
      </w:r>
      <w:r>
        <w:rPr>
          <w:rFonts w:hint="default" w:ascii="Times New Roman" w:hAnsi="Times New Roman" w:eastAsia="仿宋_GB2312" w:cs="Times New Roman"/>
          <w:color w:val="000000"/>
          <w:kern w:val="2"/>
          <w:sz w:val="32"/>
          <w:szCs w:val="32"/>
          <w:lang w:eastAsia="zh-CN" w:bidi="ar-SA"/>
        </w:rPr>
        <w:t>在</w:t>
      </w:r>
      <w:r>
        <w:rPr>
          <w:rFonts w:hint="default" w:ascii="Times New Roman" w:hAnsi="Times New Roman" w:eastAsia="仿宋_GB2312" w:cs="Times New Roman"/>
          <w:color w:val="000000"/>
          <w:kern w:val="2"/>
          <w:sz w:val="32"/>
          <w:szCs w:val="32"/>
          <w:lang w:eastAsia="zh-CN" w:bidi="ar-SA"/>
        </w:rPr>
        <w:t>55%以上，</w:t>
      </w:r>
      <w:r>
        <w:rPr>
          <w:rFonts w:hint="default" w:ascii="Times New Roman" w:hAnsi="Times New Roman" w:eastAsia="仿宋_GB2312" w:cs="Times New Roman"/>
          <w:color w:val="000000"/>
          <w:kern w:val="2"/>
          <w:sz w:val="32"/>
          <w:szCs w:val="32"/>
          <w:lang w:eastAsia="zh-CN" w:bidi="ar-SA"/>
        </w:rPr>
        <w:t>由于配套资金</w:t>
      </w:r>
      <w:r>
        <w:rPr>
          <w:rFonts w:hint="default" w:ascii="Times New Roman" w:hAnsi="Times New Roman" w:eastAsia="仿宋_GB2312" w:cs="Times New Roman"/>
          <w:color w:val="000000"/>
          <w:kern w:val="2"/>
          <w:sz w:val="32"/>
          <w:szCs w:val="32"/>
          <w:lang w:eastAsia="zh-CN" w:bidi="ar-SA"/>
        </w:rPr>
        <w:t>落实到位滞后，实际开工时间较晚，未能完成年度目标任务</w:t>
      </w:r>
      <w:r>
        <w:rPr>
          <w:rFonts w:hint="default" w:ascii="Times New Roman" w:hAnsi="Times New Roman" w:eastAsia="仿宋_GB2312" w:cs="Times New Roman"/>
          <w:color w:val="000000"/>
          <w:kern w:val="2"/>
          <w:sz w:val="32"/>
          <w:szCs w:val="32"/>
          <w:lang w:val="en-US" w:eastAsia="zh-CN" w:bidi="ar-SA"/>
        </w:rPr>
        <w:t>。</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default" w:ascii="Times New Roman" w:hAnsi="Times New Roman" w:cs="Times New Roman"/>
          <w:color w:val="000000"/>
          <w:sz w:val="32"/>
          <w:szCs w:val="32"/>
        </w:rPr>
      </w:pPr>
      <w:r>
        <w:rPr>
          <w:rFonts w:hint="default" w:ascii="Times New Roman" w:hAnsi="Times New Roman" w:cs="Times New Roman"/>
          <w:bCs/>
          <w:color w:val="000000"/>
          <w:sz w:val="32"/>
          <w:szCs w:val="32"/>
        </w:rPr>
        <w:t>指标</w:t>
      </w:r>
      <w:r>
        <w:rPr>
          <w:rFonts w:hint="default" w:ascii="Times New Roman" w:hAnsi="Times New Roman" w:cs="Times New Roman"/>
          <w:bCs/>
          <w:color w:val="000000"/>
          <w:sz w:val="32"/>
          <w:szCs w:val="32"/>
        </w:rPr>
        <w:t>2</w:t>
      </w:r>
      <w:r>
        <w:rPr>
          <w:rFonts w:hint="default" w:ascii="Times New Roman" w:hAnsi="Times New Roman" w:cs="Times New Roman"/>
          <w:bCs/>
          <w:color w:val="000000"/>
          <w:sz w:val="32"/>
          <w:szCs w:val="32"/>
        </w:rPr>
        <w:t>：财政部随文下达流域面积200-3000平方公里中小河流长度治理指标，</w:t>
      </w:r>
      <w:r>
        <w:rPr>
          <w:rFonts w:hint="default" w:ascii="Times New Roman" w:hAnsi="Times New Roman" w:cs="Times New Roman"/>
          <w:color w:val="000000"/>
          <w:sz w:val="32"/>
          <w:szCs w:val="32"/>
        </w:rPr>
        <w:t>202</w:t>
      </w:r>
      <w:r>
        <w:rPr>
          <w:rFonts w:hint="default" w:ascii="Times New Roman" w:hAnsi="Times New Roman" w:cs="Times New Roman"/>
          <w:color w:val="000000"/>
          <w:sz w:val="32"/>
          <w:szCs w:val="32"/>
          <w:lang w:eastAsia="zh-CN"/>
        </w:rPr>
        <w:t>3</w:t>
      </w:r>
      <w:r>
        <w:rPr>
          <w:rFonts w:hint="default" w:ascii="Times New Roman" w:hAnsi="Times New Roman" w:cs="Times New Roman"/>
          <w:color w:val="000000"/>
          <w:sz w:val="32"/>
          <w:szCs w:val="32"/>
        </w:rPr>
        <w:t>年度中央下达治理指标</w:t>
      </w:r>
      <w:r>
        <w:rPr>
          <w:rFonts w:hint="default" w:ascii="Times New Roman" w:hAnsi="Times New Roman" w:cs="Times New Roman"/>
          <w:color w:val="000000"/>
          <w:sz w:val="32"/>
          <w:szCs w:val="32"/>
        </w:rPr>
        <w:t>值</w:t>
      </w:r>
      <w:r>
        <w:rPr>
          <w:rFonts w:hint="default" w:ascii="Times New Roman" w:hAnsi="Times New Roman" w:cs="Times New Roman"/>
          <w:color w:val="000000"/>
          <w:sz w:val="32"/>
          <w:szCs w:val="32"/>
        </w:rPr>
        <w:t>为</w:t>
      </w:r>
      <w:r>
        <w:rPr>
          <w:rFonts w:hint="default" w:ascii="Times New Roman" w:hAnsi="Times New Roman" w:cs="Times New Roman"/>
          <w:color w:val="000000"/>
          <w:sz w:val="32"/>
          <w:szCs w:val="32"/>
          <w:lang w:eastAsia="zh-CN"/>
        </w:rPr>
        <w:t>557.7</w:t>
      </w:r>
      <w:r>
        <w:rPr>
          <w:rFonts w:hint="default" w:ascii="Times New Roman" w:hAnsi="Times New Roman" w:cs="Times New Roman"/>
          <w:color w:val="000000"/>
          <w:sz w:val="32"/>
          <w:szCs w:val="32"/>
        </w:rPr>
        <w:t>公里，按涉农资金统筹整合相关政策，部分资金切块下达</w:t>
      </w:r>
      <w:r>
        <w:rPr>
          <w:rFonts w:hint="default" w:ascii="Times New Roman" w:hAnsi="Times New Roman" w:cs="Times New Roman"/>
          <w:color w:val="000000"/>
          <w:sz w:val="32"/>
          <w:szCs w:val="32"/>
          <w:lang w:eastAsia="zh-CN"/>
        </w:rPr>
        <w:t>脱贫县</w:t>
      </w:r>
      <w:r>
        <w:rPr>
          <w:rFonts w:hint="default" w:ascii="Times New Roman" w:hAnsi="Times New Roman" w:cs="Times New Roman"/>
          <w:color w:val="000000"/>
          <w:sz w:val="32"/>
          <w:szCs w:val="32"/>
        </w:rPr>
        <w:t>，调整后指标</w:t>
      </w:r>
      <w:r>
        <w:rPr>
          <w:rFonts w:hint="default" w:ascii="Times New Roman" w:hAnsi="Times New Roman" w:cs="Times New Roman"/>
          <w:color w:val="000000"/>
          <w:sz w:val="32"/>
          <w:szCs w:val="32"/>
        </w:rPr>
        <w:t>值</w:t>
      </w:r>
      <w:r>
        <w:rPr>
          <w:rFonts w:hint="default" w:ascii="Times New Roman" w:hAnsi="Times New Roman" w:cs="Times New Roman"/>
          <w:color w:val="000000"/>
          <w:sz w:val="32"/>
          <w:szCs w:val="32"/>
        </w:rPr>
        <w:t>为</w:t>
      </w:r>
      <w:r>
        <w:rPr>
          <w:rFonts w:hint="default" w:ascii="Times New Roman" w:hAnsi="Times New Roman" w:cs="Times New Roman"/>
          <w:color w:val="000000"/>
          <w:sz w:val="32"/>
          <w:szCs w:val="32"/>
          <w:lang w:eastAsia="zh-CN"/>
        </w:rPr>
        <w:t>391.95</w:t>
      </w:r>
      <w:r>
        <w:rPr>
          <w:rFonts w:hint="default" w:ascii="Times New Roman" w:hAnsi="Times New Roman" w:cs="Times New Roman"/>
          <w:color w:val="000000"/>
          <w:sz w:val="32"/>
          <w:szCs w:val="32"/>
        </w:rPr>
        <w:t>公里，我区实际完</w:t>
      </w:r>
      <w:r>
        <w:rPr>
          <w:rFonts w:hint="default" w:ascii="Times New Roman" w:hAnsi="Times New Roman" w:cs="Times New Roman"/>
          <w:color w:val="000000"/>
          <w:sz w:val="32"/>
          <w:szCs w:val="32"/>
          <w:lang w:val="en-US" w:eastAsia="zh-CN"/>
        </w:rPr>
        <w:t>成</w:t>
      </w:r>
      <w:r>
        <w:rPr>
          <w:rFonts w:hint="default" w:ascii="Times New Roman" w:hAnsi="Times New Roman" w:cs="Times New Roman"/>
          <w:color w:val="000000"/>
          <w:sz w:val="32"/>
          <w:szCs w:val="32"/>
          <w:highlight w:val="none"/>
          <w:lang w:val="en-US" w:eastAsia="zh-CN"/>
        </w:rPr>
        <w:t>3</w:t>
      </w:r>
      <w:r>
        <w:rPr>
          <w:rFonts w:hint="default" w:ascii="Times New Roman" w:hAnsi="Times New Roman" w:cs="Times New Roman"/>
          <w:color w:val="000000"/>
          <w:sz w:val="32"/>
          <w:szCs w:val="32"/>
          <w:highlight w:val="none"/>
          <w:lang w:eastAsia="zh-CN"/>
        </w:rPr>
        <w:t>61.36</w:t>
      </w:r>
      <w:r>
        <w:rPr>
          <w:rFonts w:hint="default" w:ascii="Times New Roman" w:hAnsi="Times New Roman" w:cs="Times New Roman"/>
          <w:color w:val="000000"/>
          <w:sz w:val="32"/>
          <w:szCs w:val="32"/>
          <w:highlight w:val="none"/>
        </w:rPr>
        <w:t>公里，完成率</w:t>
      </w:r>
      <w:r>
        <w:rPr>
          <w:rFonts w:hint="default" w:ascii="Times New Roman" w:hAnsi="Times New Roman" w:cs="Times New Roman"/>
          <w:color w:val="000000"/>
          <w:sz w:val="32"/>
          <w:szCs w:val="32"/>
          <w:highlight w:val="none"/>
          <w:lang w:eastAsia="zh-CN"/>
        </w:rPr>
        <w:t>92.2</w:t>
      </w:r>
      <w:r>
        <w:rPr>
          <w:rFonts w:hint="default" w:ascii="Times New Roman" w:hAnsi="Times New Roman" w:cs="Times New Roman"/>
          <w:color w:val="000000"/>
          <w:sz w:val="32"/>
          <w:szCs w:val="32"/>
          <w:highlight w:val="none"/>
        </w:rPr>
        <w:t>%，偏差率</w:t>
      </w:r>
      <w:r>
        <w:rPr>
          <w:rFonts w:hint="default" w:ascii="Times New Roman" w:hAnsi="Times New Roman" w:cs="Times New Roman"/>
          <w:color w:val="000000"/>
          <w:sz w:val="32"/>
          <w:szCs w:val="32"/>
          <w:highlight w:val="none"/>
          <w:lang w:eastAsia="zh-CN"/>
        </w:rPr>
        <w:t>7.8</w:t>
      </w:r>
      <w:r>
        <w:rPr>
          <w:rFonts w:hint="default" w:ascii="Times New Roman" w:hAnsi="Times New Roman" w:cs="Times New Roman"/>
          <w:color w:val="000000"/>
          <w:sz w:val="32"/>
          <w:szCs w:val="32"/>
          <w:highlight w:val="none"/>
        </w:rPr>
        <w:t>%。</w:t>
      </w:r>
      <w:r>
        <w:rPr>
          <w:rFonts w:hint="default" w:ascii="Times New Roman" w:hAnsi="Times New Roman" w:cs="Times New Roman"/>
          <w:color w:val="000000"/>
          <w:sz w:val="32"/>
          <w:szCs w:val="32"/>
          <w:highlight w:val="none"/>
        </w:rPr>
        <w:t>未完成原因：</w:t>
      </w:r>
      <w:r>
        <w:rPr>
          <w:rFonts w:hint="default" w:ascii="Times New Roman" w:hAnsi="Times New Roman" w:cs="Times New Roman"/>
          <w:color w:val="000000"/>
          <w:sz w:val="32"/>
          <w:szCs w:val="32"/>
          <w:lang w:val="en-US" w:eastAsia="zh-CN"/>
        </w:rPr>
        <w:t>达坂城中小河流治理项目</w:t>
      </w:r>
      <w:r>
        <w:rPr>
          <w:rFonts w:hint="default" w:ascii="Times New Roman" w:hAnsi="Times New Roman" w:cs="Times New Roman"/>
          <w:color w:val="000000"/>
          <w:sz w:val="32"/>
          <w:szCs w:val="32"/>
          <w:lang w:eastAsia="zh-CN"/>
        </w:rPr>
        <w:t>及</w:t>
      </w:r>
      <w:r>
        <w:rPr>
          <w:rFonts w:hint="default" w:ascii="Times New Roman" w:hAnsi="Times New Roman" w:cs="Times New Roman"/>
          <w:color w:val="000000"/>
          <w:sz w:val="32"/>
          <w:szCs w:val="32"/>
          <w:lang w:val="en-US" w:eastAsia="zh-CN"/>
        </w:rPr>
        <w:t>沙湾市板桥河骆驼脖子段中小河流治理工程</w:t>
      </w:r>
      <w:r>
        <w:rPr>
          <w:rFonts w:hint="default" w:ascii="Times New Roman" w:hAnsi="Times New Roman" w:eastAsia="仿宋_GB2312" w:cs="Times New Roman"/>
          <w:color w:val="000000"/>
          <w:kern w:val="2"/>
          <w:sz w:val="32"/>
          <w:szCs w:val="32"/>
          <w:lang w:eastAsia="zh-CN" w:bidi="ar-SA"/>
        </w:rPr>
        <w:t>，</w:t>
      </w:r>
      <w:r>
        <w:rPr>
          <w:rFonts w:hint="default" w:ascii="Times New Roman" w:hAnsi="Times New Roman" w:eastAsia="仿宋_GB2312" w:cs="Times New Roman"/>
          <w:color w:val="000000"/>
          <w:kern w:val="2"/>
          <w:sz w:val="32"/>
          <w:szCs w:val="32"/>
          <w:lang w:eastAsia="zh-CN" w:bidi="ar-SA"/>
        </w:rPr>
        <w:t>项目配套资金比例</w:t>
      </w:r>
      <w:r>
        <w:rPr>
          <w:rFonts w:hint="default" w:ascii="Times New Roman" w:hAnsi="Times New Roman" w:eastAsia="仿宋_GB2312" w:cs="Times New Roman"/>
          <w:color w:val="000000"/>
          <w:kern w:val="2"/>
          <w:sz w:val="32"/>
          <w:szCs w:val="32"/>
          <w:lang w:eastAsia="zh-CN" w:bidi="ar-SA"/>
        </w:rPr>
        <w:t>在</w:t>
      </w:r>
      <w:r>
        <w:rPr>
          <w:rFonts w:hint="default" w:ascii="Times New Roman" w:hAnsi="Times New Roman" w:eastAsia="仿宋_GB2312" w:cs="Times New Roman"/>
          <w:color w:val="000000"/>
          <w:kern w:val="2"/>
          <w:sz w:val="32"/>
          <w:szCs w:val="32"/>
          <w:lang w:eastAsia="zh-CN" w:bidi="ar-SA"/>
        </w:rPr>
        <w:t>55%以上，</w:t>
      </w:r>
      <w:r>
        <w:rPr>
          <w:rFonts w:hint="default" w:ascii="Times New Roman" w:hAnsi="Times New Roman" w:eastAsia="仿宋_GB2312" w:cs="Times New Roman"/>
          <w:color w:val="000000"/>
          <w:kern w:val="2"/>
          <w:sz w:val="32"/>
          <w:szCs w:val="32"/>
          <w:lang w:eastAsia="zh-CN" w:bidi="ar-SA"/>
        </w:rPr>
        <w:t>由于配套资金</w:t>
      </w:r>
      <w:r>
        <w:rPr>
          <w:rFonts w:hint="default" w:ascii="Times New Roman" w:hAnsi="Times New Roman" w:eastAsia="仿宋_GB2312" w:cs="Times New Roman"/>
          <w:color w:val="000000"/>
          <w:kern w:val="2"/>
          <w:sz w:val="32"/>
          <w:szCs w:val="32"/>
          <w:lang w:eastAsia="zh-CN" w:bidi="ar-SA"/>
        </w:rPr>
        <w:t>落实到位滞后，实际开工时间较晚，未能完成年度目标任务</w:t>
      </w:r>
      <w:r>
        <w:rPr>
          <w:rFonts w:hint="default" w:ascii="Times New Roman" w:hAnsi="Times New Roman" w:eastAsia="仿宋_GB2312" w:cs="Times New Roman"/>
          <w:color w:val="000000"/>
          <w:kern w:val="2"/>
          <w:sz w:val="32"/>
          <w:szCs w:val="32"/>
          <w:lang w:val="en-US" w:eastAsia="zh-CN" w:bidi="ar-SA"/>
        </w:rPr>
        <w:t>。</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default" w:ascii="Times New Roman" w:hAnsi="Times New Roman" w:cs="Times New Roman"/>
          <w:color w:val="000000"/>
          <w:sz w:val="32"/>
          <w:szCs w:val="32"/>
        </w:rPr>
      </w:pPr>
      <w:r>
        <w:rPr>
          <w:rFonts w:hint="default" w:ascii="Times New Roman" w:hAnsi="Times New Roman" w:cs="Times New Roman"/>
          <w:bCs/>
          <w:color w:val="000000"/>
          <w:sz w:val="32"/>
          <w:szCs w:val="32"/>
        </w:rPr>
        <w:t>指标</w:t>
      </w:r>
      <w:r>
        <w:rPr>
          <w:rFonts w:hint="default" w:ascii="Times New Roman" w:hAnsi="Times New Roman" w:cs="Times New Roman"/>
          <w:bCs/>
          <w:color w:val="000000"/>
          <w:sz w:val="32"/>
          <w:szCs w:val="32"/>
        </w:rPr>
        <w:t>3</w:t>
      </w:r>
      <w:r>
        <w:rPr>
          <w:rFonts w:hint="default" w:ascii="Times New Roman" w:hAnsi="Times New Roman" w:cs="Times New Roman"/>
          <w:bCs/>
          <w:color w:val="000000"/>
          <w:sz w:val="32"/>
          <w:szCs w:val="32"/>
        </w:rPr>
        <w:t>：财政部随文下达山洪灾害防治县数指标，202</w:t>
      </w:r>
      <w:r>
        <w:rPr>
          <w:rFonts w:hint="default" w:ascii="Times New Roman" w:hAnsi="Times New Roman" w:cs="Times New Roman"/>
          <w:bCs/>
          <w:color w:val="000000"/>
          <w:sz w:val="32"/>
          <w:szCs w:val="32"/>
          <w:lang w:eastAsia="zh-CN"/>
        </w:rPr>
        <w:t>3</w:t>
      </w:r>
      <w:r>
        <w:rPr>
          <w:rFonts w:hint="default" w:ascii="Times New Roman" w:hAnsi="Times New Roman" w:cs="Times New Roman"/>
          <w:bCs/>
          <w:color w:val="000000"/>
          <w:sz w:val="32"/>
          <w:szCs w:val="32"/>
        </w:rPr>
        <w:t>年度中央下达指标为实施73个，按涉农资金统筹整合相关政策，部分资金切块下达</w:t>
      </w:r>
      <w:r>
        <w:rPr>
          <w:rFonts w:hint="default" w:ascii="Times New Roman" w:hAnsi="Times New Roman" w:cs="Times New Roman"/>
          <w:bCs/>
          <w:color w:val="000000"/>
          <w:sz w:val="32"/>
          <w:szCs w:val="32"/>
          <w:lang w:eastAsia="zh-CN"/>
        </w:rPr>
        <w:t>脱贫县</w:t>
      </w:r>
      <w:r>
        <w:rPr>
          <w:rFonts w:hint="default" w:ascii="Times New Roman" w:hAnsi="Times New Roman" w:cs="Times New Roman"/>
          <w:bCs/>
          <w:color w:val="000000"/>
          <w:sz w:val="32"/>
          <w:szCs w:val="32"/>
        </w:rPr>
        <w:t>，</w:t>
      </w:r>
      <w:r>
        <w:rPr>
          <w:rFonts w:hint="default" w:ascii="Times New Roman" w:hAnsi="Times New Roman" w:cs="Times New Roman"/>
          <w:bCs/>
          <w:color w:val="000000"/>
          <w:sz w:val="32"/>
          <w:szCs w:val="32"/>
          <w:lang w:eastAsia="zh-CN"/>
        </w:rPr>
        <w:t>由自治区防汛抗旱服务中心统一实施非脱贫县的项目，</w:t>
      </w:r>
      <w:r>
        <w:rPr>
          <w:rFonts w:hint="default" w:ascii="Times New Roman" w:hAnsi="Times New Roman" w:cs="Times New Roman"/>
          <w:bCs/>
          <w:color w:val="000000"/>
          <w:sz w:val="32"/>
          <w:szCs w:val="32"/>
        </w:rPr>
        <w:t>调整后指标值为</w:t>
      </w:r>
      <w:r>
        <w:rPr>
          <w:rFonts w:hint="default" w:ascii="Times New Roman" w:hAnsi="Times New Roman" w:cs="Times New Roman"/>
          <w:bCs/>
          <w:color w:val="000000"/>
          <w:sz w:val="32"/>
          <w:szCs w:val="32"/>
          <w:lang w:val="en-US" w:eastAsia="zh-CN"/>
        </w:rPr>
        <w:t>1</w:t>
      </w:r>
      <w:r>
        <w:rPr>
          <w:rFonts w:hint="default" w:ascii="Times New Roman" w:hAnsi="Times New Roman" w:cs="Times New Roman"/>
          <w:bCs/>
          <w:color w:val="000000"/>
          <w:sz w:val="32"/>
          <w:szCs w:val="32"/>
        </w:rPr>
        <w:t>个，我区实际完成</w:t>
      </w:r>
      <w:r>
        <w:rPr>
          <w:rFonts w:hint="default" w:ascii="Times New Roman" w:hAnsi="Times New Roman" w:cs="Times New Roman"/>
          <w:bCs/>
          <w:color w:val="000000"/>
          <w:sz w:val="32"/>
          <w:szCs w:val="32"/>
          <w:lang w:val="en-US" w:eastAsia="zh-CN"/>
        </w:rPr>
        <w:t>1</w:t>
      </w:r>
      <w:r>
        <w:rPr>
          <w:rFonts w:hint="default" w:ascii="Times New Roman" w:hAnsi="Times New Roman" w:cs="Times New Roman"/>
          <w:bCs/>
          <w:color w:val="000000"/>
          <w:sz w:val="32"/>
          <w:szCs w:val="32"/>
        </w:rPr>
        <w:t>个，</w:t>
      </w:r>
      <w:r>
        <w:rPr>
          <w:rFonts w:hint="default" w:ascii="Times New Roman" w:hAnsi="Times New Roman" w:cs="Times New Roman"/>
          <w:bCs/>
          <w:color w:val="000000"/>
          <w:sz w:val="32"/>
          <w:szCs w:val="32"/>
          <w:highlight w:val="none"/>
        </w:rPr>
        <w:t>完成率10</w:t>
      </w:r>
      <w:r>
        <w:rPr>
          <w:rFonts w:hint="default" w:ascii="Times New Roman" w:hAnsi="Times New Roman" w:cs="Times New Roman"/>
          <w:color w:val="000000"/>
          <w:sz w:val="32"/>
          <w:szCs w:val="32"/>
          <w:highlight w:val="none"/>
        </w:rPr>
        <w:t>0%，偏差率0%。</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default" w:ascii="Times New Roman" w:hAnsi="Times New Roman" w:cs="Times New Roman"/>
          <w:bCs/>
          <w:color w:val="000000"/>
          <w:sz w:val="32"/>
          <w:szCs w:val="32"/>
        </w:rPr>
      </w:pPr>
      <w:r>
        <w:rPr>
          <w:rFonts w:hint="default" w:ascii="Times New Roman" w:hAnsi="Times New Roman" w:cs="Times New Roman"/>
          <w:color w:val="000000"/>
          <w:sz w:val="32"/>
          <w:szCs w:val="32"/>
          <w:highlight w:val="none"/>
        </w:rPr>
        <w:t>指标</w:t>
      </w:r>
      <w:r>
        <w:rPr>
          <w:rFonts w:hint="default" w:ascii="Times New Roman" w:hAnsi="Times New Roman" w:cs="Times New Roman"/>
          <w:color w:val="000000"/>
          <w:sz w:val="32"/>
          <w:szCs w:val="32"/>
          <w:highlight w:val="none"/>
          <w:lang w:eastAsia="zh-CN"/>
        </w:rPr>
        <w:t>4</w:t>
      </w:r>
      <w:r>
        <w:rPr>
          <w:rFonts w:hint="default" w:ascii="Times New Roman" w:hAnsi="Times New Roman" w:cs="Times New Roman"/>
          <w:color w:val="000000"/>
          <w:sz w:val="32"/>
          <w:szCs w:val="32"/>
          <w:highlight w:val="none"/>
        </w:rPr>
        <w:t>：</w:t>
      </w:r>
      <w:r>
        <w:rPr>
          <w:rFonts w:hint="default" w:ascii="Times New Roman" w:hAnsi="Times New Roman" w:cs="Times New Roman"/>
          <w:bCs/>
          <w:color w:val="000000"/>
          <w:sz w:val="32"/>
          <w:szCs w:val="32"/>
          <w:highlight w:val="none"/>
        </w:rPr>
        <w:t>财政部随文下达山洪沟治理数量指标，202</w:t>
      </w:r>
      <w:r>
        <w:rPr>
          <w:rFonts w:hint="default" w:ascii="Times New Roman" w:hAnsi="Times New Roman" w:cs="Times New Roman"/>
          <w:bCs/>
          <w:color w:val="000000"/>
          <w:sz w:val="32"/>
          <w:szCs w:val="32"/>
          <w:highlight w:val="none"/>
          <w:lang w:eastAsia="zh-CN"/>
        </w:rPr>
        <w:t>3</w:t>
      </w:r>
      <w:r>
        <w:rPr>
          <w:rFonts w:hint="default" w:ascii="Times New Roman" w:hAnsi="Times New Roman" w:cs="Times New Roman"/>
          <w:bCs/>
          <w:color w:val="000000"/>
          <w:sz w:val="32"/>
          <w:szCs w:val="32"/>
          <w:highlight w:val="none"/>
        </w:rPr>
        <w:t>年度中央下达指标</w:t>
      </w:r>
      <w:r>
        <w:rPr>
          <w:rFonts w:hint="default" w:ascii="Times New Roman" w:hAnsi="Times New Roman" w:cs="Times New Roman"/>
          <w:bCs/>
          <w:color w:val="000000"/>
          <w:sz w:val="32"/>
          <w:szCs w:val="32"/>
          <w:highlight w:val="none"/>
        </w:rPr>
        <w:t>值</w:t>
      </w:r>
      <w:r>
        <w:rPr>
          <w:rFonts w:hint="default" w:ascii="Times New Roman" w:hAnsi="Times New Roman" w:cs="Times New Roman"/>
          <w:bCs/>
          <w:color w:val="000000"/>
          <w:sz w:val="32"/>
          <w:szCs w:val="32"/>
          <w:highlight w:val="none"/>
        </w:rPr>
        <w:t>为</w:t>
      </w:r>
      <w:r>
        <w:rPr>
          <w:rFonts w:hint="default" w:ascii="Times New Roman" w:hAnsi="Times New Roman" w:cs="Times New Roman"/>
          <w:bCs/>
          <w:color w:val="000000"/>
          <w:sz w:val="32"/>
          <w:szCs w:val="32"/>
          <w:highlight w:val="none"/>
        </w:rPr>
        <w:t>7</w:t>
      </w:r>
      <w:r>
        <w:rPr>
          <w:rFonts w:hint="default" w:ascii="Times New Roman" w:hAnsi="Times New Roman" w:cs="Times New Roman"/>
          <w:bCs/>
          <w:color w:val="000000"/>
          <w:sz w:val="32"/>
          <w:szCs w:val="32"/>
          <w:highlight w:val="none"/>
        </w:rPr>
        <w:t>条</w:t>
      </w:r>
      <w:r>
        <w:rPr>
          <w:rFonts w:hint="default" w:ascii="Times New Roman" w:hAnsi="Times New Roman" w:cs="Times New Roman"/>
          <w:bCs/>
          <w:color w:val="000000"/>
          <w:sz w:val="32"/>
          <w:szCs w:val="32"/>
          <w:highlight w:val="none"/>
        </w:rPr>
        <w:t>，</w:t>
      </w:r>
      <w:r>
        <w:rPr>
          <w:rFonts w:hint="default" w:ascii="Times New Roman" w:hAnsi="Times New Roman" w:cs="Times New Roman"/>
          <w:bCs/>
          <w:color w:val="000000"/>
          <w:sz w:val="32"/>
          <w:szCs w:val="32"/>
          <w:highlight w:val="none"/>
        </w:rPr>
        <w:t>按涉农资金统筹整合相关政策，部分资金切块下达</w:t>
      </w:r>
      <w:r>
        <w:rPr>
          <w:rFonts w:hint="default" w:ascii="Times New Roman" w:hAnsi="Times New Roman" w:cs="Times New Roman"/>
          <w:bCs/>
          <w:color w:val="000000"/>
          <w:sz w:val="32"/>
          <w:szCs w:val="32"/>
          <w:highlight w:val="none"/>
          <w:lang w:eastAsia="zh-CN"/>
        </w:rPr>
        <w:t>脱贫县</w:t>
      </w:r>
      <w:r>
        <w:rPr>
          <w:rFonts w:hint="default" w:ascii="Times New Roman" w:hAnsi="Times New Roman" w:cs="Times New Roman"/>
          <w:bCs/>
          <w:color w:val="000000"/>
          <w:sz w:val="32"/>
          <w:szCs w:val="32"/>
          <w:highlight w:val="none"/>
        </w:rPr>
        <w:t>，</w:t>
      </w:r>
      <w:r>
        <w:rPr>
          <w:rFonts w:hint="default" w:ascii="Times New Roman" w:hAnsi="Times New Roman" w:cs="Times New Roman"/>
          <w:color w:val="000000"/>
          <w:sz w:val="32"/>
          <w:szCs w:val="32"/>
          <w:highlight w:val="none"/>
        </w:rPr>
        <w:t>调整后指标</w:t>
      </w:r>
      <w:r>
        <w:rPr>
          <w:rFonts w:hint="default" w:ascii="Times New Roman" w:hAnsi="Times New Roman" w:cs="Times New Roman"/>
          <w:color w:val="000000"/>
          <w:sz w:val="32"/>
          <w:szCs w:val="32"/>
          <w:highlight w:val="none"/>
        </w:rPr>
        <w:t>值</w:t>
      </w:r>
      <w:r>
        <w:rPr>
          <w:rFonts w:hint="default" w:ascii="Times New Roman" w:hAnsi="Times New Roman" w:cs="Times New Roman"/>
          <w:color w:val="000000"/>
          <w:sz w:val="32"/>
          <w:szCs w:val="32"/>
          <w:highlight w:val="none"/>
        </w:rPr>
        <w:t>为</w:t>
      </w:r>
      <w:r>
        <w:rPr>
          <w:rFonts w:hint="default" w:ascii="Times New Roman" w:hAnsi="Times New Roman" w:cs="Times New Roman"/>
          <w:color w:val="000000"/>
          <w:sz w:val="32"/>
          <w:szCs w:val="32"/>
          <w:highlight w:val="none"/>
          <w:lang w:eastAsia="zh-CN"/>
        </w:rPr>
        <w:t>4条</w:t>
      </w:r>
      <w:r>
        <w:rPr>
          <w:rFonts w:hint="default" w:ascii="Times New Roman" w:hAnsi="Times New Roman" w:cs="Times New Roman"/>
          <w:color w:val="000000"/>
          <w:sz w:val="32"/>
          <w:szCs w:val="32"/>
          <w:highlight w:val="none"/>
        </w:rPr>
        <w:t>，</w:t>
      </w:r>
      <w:r>
        <w:rPr>
          <w:rFonts w:hint="default" w:ascii="Times New Roman" w:hAnsi="Times New Roman" w:cs="Times New Roman"/>
          <w:bCs/>
          <w:color w:val="000000"/>
          <w:sz w:val="32"/>
          <w:szCs w:val="32"/>
          <w:highlight w:val="none"/>
        </w:rPr>
        <w:t>我区实际完成</w:t>
      </w:r>
      <w:r>
        <w:rPr>
          <w:rFonts w:hint="default" w:ascii="Times New Roman" w:hAnsi="Times New Roman" w:cs="Times New Roman"/>
          <w:bCs/>
          <w:color w:val="000000"/>
          <w:sz w:val="32"/>
          <w:szCs w:val="32"/>
          <w:highlight w:val="none"/>
        </w:rPr>
        <w:t>4</w:t>
      </w:r>
      <w:r>
        <w:rPr>
          <w:rFonts w:hint="default" w:ascii="Times New Roman" w:hAnsi="Times New Roman" w:cs="Times New Roman"/>
          <w:bCs/>
          <w:color w:val="000000"/>
          <w:sz w:val="32"/>
          <w:szCs w:val="32"/>
          <w:highlight w:val="none"/>
        </w:rPr>
        <w:t>条，完成率100%</w:t>
      </w:r>
      <w:r>
        <w:rPr>
          <w:rFonts w:hint="default" w:ascii="Times New Roman" w:hAnsi="Times New Roman" w:cs="Times New Roman"/>
          <w:color w:val="000000"/>
          <w:sz w:val="32"/>
          <w:szCs w:val="32"/>
          <w:highlight w:val="none"/>
        </w:rPr>
        <w:t>，偏差率0%</w:t>
      </w:r>
      <w:r>
        <w:rPr>
          <w:rFonts w:hint="default" w:ascii="Times New Roman" w:hAnsi="Times New Roman" w:cs="Times New Roman"/>
          <w:bCs/>
          <w:color w:val="000000"/>
          <w:sz w:val="32"/>
          <w:szCs w:val="32"/>
          <w:highlight w:val="none"/>
        </w:rPr>
        <w:t>。</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default" w:ascii="Times New Roman" w:hAnsi="Times New Roman" w:eastAsia="仿宋_GB2312" w:cs="Times New Roman"/>
          <w:bCs/>
          <w:color w:val="000000"/>
          <w:sz w:val="32"/>
          <w:szCs w:val="32"/>
          <w:highlight w:val="none"/>
          <w:lang w:val="en-US" w:eastAsia="zh-CN"/>
        </w:rPr>
      </w:pPr>
      <w:r>
        <w:rPr>
          <w:rFonts w:hint="default" w:ascii="Times New Roman" w:hAnsi="Times New Roman" w:cs="Times New Roman"/>
          <w:bCs/>
          <w:color w:val="000000"/>
          <w:sz w:val="32"/>
          <w:szCs w:val="32"/>
          <w:highlight w:val="none"/>
        </w:rPr>
        <w:t>指标</w:t>
      </w:r>
      <w:r>
        <w:rPr>
          <w:rFonts w:hint="default" w:ascii="Times New Roman" w:hAnsi="Times New Roman" w:cs="Times New Roman"/>
          <w:bCs/>
          <w:color w:val="000000"/>
          <w:sz w:val="32"/>
          <w:szCs w:val="32"/>
          <w:highlight w:val="none"/>
          <w:lang w:eastAsia="zh-CN"/>
        </w:rPr>
        <w:t>5</w:t>
      </w:r>
      <w:r>
        <w:rPr>
          <w:rFonts w:hint="default" w:ascii="Times New Roman" w:hAnsi="Times New Roman" w:cs="Times New Roman"/>
          <w:bCs/>
          <w:color w:val="000000"/>
          <w:sz w:val="32"/>
          <w:szCs w:val="32"/>
          <w:highlight w:val="none"/>
        </w:rPr>
        <w:t>：财政部随文下达实施</w:t>
      </w:r>
      <w:r>
        <w:rPr>
          <w:rFonts w:hint="default" w:ascii="Times New Roman" w:hAnsi="Times New Roman" w:cs="Times New Roman"/>
          <w:bCs/>
          <w:color w:val="000000"/>
          <w:sz w:val="32"/>
          <w:szCs w:val="32"/>
          <w:highlight w:val="none"/>
          <w:lang w:eastAsia="zh-CN"/>
        </w:rPr>
        <w:t>水系连通及水美乡村建设试点县数指标，</w:t>
      </w:r>
      <w:r>
        <w:rPr>
          <w:rFonts w:hint="default" w:ascii="Times New Roman" w:hAnsi="Times New Roman" w:cs="Times New Roman"/>
          <w:bCs/>
          <w:color w:val="000000"/>
          <w:sz w:val="32"/>
          <w:szCs w:val="32"/>
          <w:highlight w:val="none"/>
          <w:lang w:val="en-US" w:eastAsia="zh-CN"/>
        </w:rPr>
        <w:t>202</w:t>
      </w:r>
      <w:r>
        <w:rPr>
          <w:rFonts w:hint="default" w:ascii="Times New Roman" w:hAnsi="Times New Roman" w:cs="Times New Roman"/>
          <w:bCs/>
          <w:color w:val="000000"/>
          <w:sz w:val="32"/>
          <w:szCs w:val="32"/>
          <w:highlight w:val="none"/>
          <w:lang w:eastAsia="zh-CN"/>
        </w:rPr>
        <w:t>3</w:t>
      </w:r>
      <w:r>
        <w:rPr>
          <w:rFonts w:hint="default" w:ascii="Times New Roman" w:hAnsi="Times New Roman" w:cs="Times New Roman"/>
          <w:bCs/>
          <w:color w:val="000000"/>
          <w:sz w:val="32"/>
          <w:szCs w:val="32"/>
          <w:highlight w:val="none"/>
          <w:lang w:val="en-US" w:eastAsia="zh-CN"/>
        </w:rPr>
        <w:t>年度中央下达指标值为</w:t>
      </w:r>
      <w:r>
        <w:rPr>
          <w:rFonts w:hint="default" w:ascii="Times New Roman" w:hAnsi="Times New Roman" w:cs="Times New Roman"/>
          <w:bCs/>
          <w:color w:val="000000"/>
          <w:sz w:val="32"/>
          <w:szCs w:val="32"/>
          <w:highlight w:val="none"/>
          <w:lang w:eastAsia="zh-CN"/>
        </w:rPr>
        <w:t>1</w:t>
      </w:r>
      <w:r>
        <w:rPr>
          <w:rFonts w:hint="default" w:ascii="Times New Roman" w:hAnsi="Times New Roman" w:cs="Times New Roman"/>
          <w:bCs/>
          <w:color w:val="000000"/>
          <w:sz w:val="32"/>
          <w:szCs w:val="32"/>
          <w:highlight w:val="none"/>
          <w:lang w:val="en-US" w:eastAsia="zh-CN"/>
        </w:rPr>
        <w:t>个，我区实际完成</w:t>
      </w:r>
      <w:r>
        <w:rPr>
          <w:rFonts w:hint="default" w:ascii="Times New Roman" w:hAnsi="Times New Roman" w:cs="Times New Roman"/>
          <w:bCs/>
          <w:color w:val="000000"/>
          <w:sz w:val="32"/>
          <w:szCs w:val="32"/>
          <w:highlight w:val="none"/>
          <w:lang w:eastAsia="zh-CN"/>
        </w:rPr>
        <w:t>1</w:t>
      </w:r>
      <w:r>
        <w:rPr>
          <w:rFonts w:hint="default" w:ascii="Times New Roman" w:hAnsi="Times New Roman" w:cs="Times New Roman"/>
          <w:bCs/>
          <w:color w:val="000000"/>
          <w:sz w:val="32"/>
          <w:szCs w:val="32"/>
          <w:highlight w:val="none"/>
          <w:lang w:val="en-US" w:eastAsia="zh-CN"/>
        </w:rPr>
        <w:t>个，完成率100%，偏差率0%。</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default" w:ascii="Times New Roman" w:hAnsi="Times New Roman" w:cs="Times New Roman"/>
          <w:bCs/>
          <w:color w:val="000000"/>
          <w:sz w:val="32"/>
          <w:szCs w:val="32"/>
        </w:rPr>
      </w:pPr>
      <w:r>
        <w:rPr>
          <w:rFonts w:hint="default" w:ascii="Times New Roman" w:hAnsi="Times New Roman" w:cs="Times New Roman"/>
          <w:bCs/>
          <w:color w:val="000000"/>
          <w:sz w:val="32"/>
          <w:szCs w:val="32"/>
        </w:rPr>
        <w:t>指标6：</w:t>
      </w:r>
      <w:r>
        <w:rPr>
          <w:rFonts w:hint="default" w:ascii="Times New Roman" w:hAnsi="Times New Roman" w:cs="Times New Roman"/>
          <w:bCs/>
          <w:color w:val="000000"/>
          <w:sz w:val="32"/>
          <w:szCs w:val="32"/>
        </w:rPr>
        <w:t>财政部随文下达</w:t>
      </w:r>
      <w:r>
        <w:rPr>
          <w:rFonts w:hint="default" w:ascii="Times New Roman" w:hAnsi="Times New Roman" w:cs="Times New Roman"/>
          <w:bCs/>
          <w:color w:val="000000"/>
          <w:sz w:val="32"/>
          <w:szCs w:val="32"/>
        </w:rPr>
        <w:t>实施规模以上取水在线计量设施新建或改建数量</w:t>
      </w:r>
      <w:r>
        <w:rPr>
          <w:rFonts w:hint="default" w:ascii="Times New Roman" w:hAnsi="Times New Roman" w:cs="Times New Roman"/>
          <w:bCs/>
          <w:color w:val="000000"/>
          <w:sz w:val="32"/>
          <w:szCs w:val="32"/>
        </w:rPr>
        <w:t>指标，20</w:t>
      </w:r>
      <w:r>
        <w:rPr>
          <w:rFonts w:hint="default" w:ascii="Times New Roman" w:hAnsi="Times New Roman" w:cs="Times New Roman"/>
          <w:bCs/>
          <w:color w:val="000000"/>
          <w:sz w:val="32"/>
          <w:szCs w:val="32"/>
        </w:rPr>
        <w:t>23</w:t>
      </w:r>
      <w:r>
        <w:rPr>
          <w:rFonts w:hint="default" w:ascii="Times New Roman" w:hAnsi="Times New Roman" w:cs="Times New Roman"/>
          <w:bCs/>
          <w:color w:val="000000"/>
          <w:sz w:val="32"/>
          <w:szCs w:val="32"/>
        </w:rPr>
        <w:t>年度中央</w:t>
      </w:r>
      <w:r>
        <w:rPr>
          <w:rFonts w:hint="default" w:ascii="Times New Roman" w:hAnsi="Times New Roman" w:cs="Times New Roman"/>
          <w:bCs/>
          <w:color w:val="000000"/>
          <w:sz w:val="32"/>
          <w:szCs w:val="32"/>
          <w:lang w:eastAsia="zh-CN"/>
        </w:rPr>
        <w:t>未</w:t>
      </w:r>
      <w:r>
        <w:rPr>
          <w:rFonts w:hint="default" w:ascii="Times New Roman" w:hAnsi="Times New Roman" w:cs="Times New Roman"/>
          <w:bCs/>
          <w:color w:val="000000"/>
          <w:sz w:val="32"/>
          <w:szCs w:val="32"/>
        </w:rPr>
        <w:t>下达指标</w:t>
      </w:r>
      <w:r>
        <w:rPr>
          <w:rFonts w:hint="default" w:ascii="Times New Roman" w:hAnsi="Times New Roman" w:cs="Times New Roman"/>
          <w:bCs/>
          <w:color w:val="000000"/>
          <w:sz w:val="32"/>
          <w:szCs w:val="32"/>
        </w:rPr>
        <w:t>值</w:t>
      </w:r>
      <w:r>
        <w:rPr>
          <w:rFonts w:hint="default" w:ascii="Times New Roman" w:hAnsi="Times New Roman" w:cs="Times New Roman"/>
          <w:bCs/>
          <w:color w:val="000000"/>
          <w:sz w:val="32"/>
          <w:szCs w:val="32"/>
        </w:rPr>
        <w:t>，按涉农资金统筹整合相关政策，</w:t>
      </w:r>
      <w:r>
        <w:rPr>
          <w:rFonts w:hint="default" w:ascii="Times New Roman" w:hAnsi="Times New Roman" w:cs="Times New Roman"/>
          <w:color w:val="000000"/>
          <w:sz w:val="32"/>
          <w:szCs w:val="32"/>
        </w:rPr>
        <w:t>部分资金切块下达</w:t>
      </w:r>
      <w:r>
        <w:rPr>
          <w:rFonts w:hint="default" w:ascii="Times New Roman" w:hAnsi="Times New Roman" w:cs="Times New Roman"/>
          <w:color w:val="000000"/>
          <w:sz w:val="32"/>
          <w:szCs w:val="32"/>
          <w:lang w:eastAsia="zh-CN"/>
        </w:rPr>
        <w:t>脱贫县</w:t>
      </w:r>
      <w:r>
        <w:rPr>
          <w:rFonts w:hint="default" w:ascii="Times New Roman" w:hAnsi="Times New Roman" w:cs="Times New Roman"/>
          <w:bCs/>
          <w:color w:val="000000"/>
          <w:sz w:val="32"/>
          <w:szCs w:val="32"/>
        </w:rPr>
        <w:t>，调整后指标</w:t>
      </w:r>
      <w:r>
        <w:rPr>
          <w:rFonts w:hint="default" w:ascii="Times New Roman" w:hAnsi="Times New Roman" w:cs="Times New Roman"/>
          <w:bCs/>
          <w:color w:val="000000"/>
          <w:sz w:val="32"/>
          <w:szCs w:val="32"/>
        </w:rPr>
        <w:t>值</w:t>
      </w:r>
      <w:r>
        <w:rPr>
          <w:rFonts w:hint="default" w:ascii="Times New Roman" w:hAnsi="Times New Roman" w:cs="Times New Roman"/>
          <w:bCs/>
          <w:color w:val="000000"/>
          <w:sz w:val="32"/>
          <w:szCs w:val="32"/>
        </w:rPr>
        <w:t>为</w:t>
      </w:r>
      <w:r>
        <w:rPr>
          <w:rFonts w:hint="default" w:ascii="Times New Roman" w:hAnsi="Times New Roman" w:cs="Times New Roman"/>
          <w:bCs/>
          <w:color w:val="000000"/>
          <w:sz w:val="32"/>
          <w:szCs w:val="32"/>
        </w:rPr>
        <w:t>170个</w:t>
      </w:r>
      <w:r>
        <w:rPr>
          <w:rFonts w:hint="default" w:ascii="Times New Roman" w:hAnsi="Times New Roman" w:cs="Times New Roman"/>
          <w:bCs/>
          <w:color w:val="000000"/>
          <w:sz w:val="32"/>
          <w:szCs w:val="32"/>
        </w:rPr>
        <w:t>，</w:t>
      </w:r>
      <w:r>
        <w:rPr>
          <w:rFonts w:hint="default" w:ascii="Times New Roman" w:hAnsi="Times New Roman" w:cs="Times New Roman"/>
          <w:bCs/>
          <w:color w:val="000000"/>
          <w:sz w:val="32"/>
          <w:szCs w:val="32"/>
          <w:highlight w:val="none"/>
        </w:rPr>
        <w:t>我区实际完成</w:t>
      </w:r>
      <w:r>
        <w:rPr>
          <w:rFonts w:hint="default" w:ascii="Times New Roman" w:hAnsi="Times New Roman" w:cs="Times New Roman"/>
          <w:bCs/>
          <w:color w:val="000000"/>
          <w:sz w:val="32"/>
          <w:szCs w:val="32"/>
          <w:highlight w:val="none"/>
        </w:rPr>
        <w:t>170个</w:t>
      </w:r>
      <w:r>
        <w:rPr>
          <w:rFonts w:hint="default" w:ascii="Times New Roman" w:hAnsi="Times New Roman" w:cs="Times New Roman"/>
          <w:bCs/>
          <w:color w:val="000000"/>
          <w:sz w:val="32"/>
          <w:szCs w:val="32"/>
          <w:highlight w:val="none"/>
        </w:rPr>
        <w:t>，完成率10</w:t>
      </w:r>
      <w:r>
        <w:rPr>
          <w:rFonts w:hint="default" w:ascii="Times New Roman" w:hAnsi="Times New Roman" w:cs="Times New Roman"/>
          <w:bCs/>
          <w:color w:val="000000"/>
          <w:sz w:val="32"/>
          <w:szCs w:val="32"/>
          <w:highlight w:val="none"/>
        </w:rPr>
        <w:t>0</w:t>
      </w:r>
      <w:r>
        <w:rPr>
          <w:rFonts w:hint="default" w:ascii="Times New Roman" w:hAnsi="Times New Roman" w:cs="Times New Roman"/>
          <w:bCs/>
          <w:color w:val="000000"/>
          <w:sz w:val="32"/>
          <w:szCs w:val="32"/>
          <w:highlight w:val="none"/>
        </w:rPr>
        <w:t>%</w:t>
      </w:r>
      <w:r>
        <w:rPr>
          <w:rFonts w:hint="default" w:ascii="Times New Roman" w:hAnsi="Times New Roman" w:cs="Times New Roman"/>
          <w:color w:val="000000"/>
          <w:sz w:val="32"/>
          <w:szCs w:val="32"/>
          <w:highlight w:val="none"/>
        </w:rPr>
        <w:t>，偏差率</w:t>
      </w:r>
      <w:r>
        <w:rPr>
          <w:rFonts w:hint="default" w:ascii="Times New Roman" w:hAnsi="Times New Roman" w:cs="Times New Roman"/>
          <w:color w:val="000000"/>
          <w:sz w:val="32"/>
          <w:szCs w:val="32"/>
          <w:highlight w:val="none"/>
        </w:rPr>
        <w:t>0</w:t>
      </w:r>
      <w:r>
        <w:rPr>
          <w:rFonts w:hint="default" w:ascii="Times New Roman" w:hAnsi="Times New Roman" w:cs="Times New Roman"/>
          <w:color w:val="000000"/>
          <w:sz w:val="32"/>
          <w:szCs w:val="32"/>
          <w:highlight w:val="none"/>
        </w:rPr>
        <w:t>%</w:t>
      </w:r>
      <w:r>
        <w:rPr>
          <w:rFonts w:hint="default" w:ascii="Times New Roman" w:hAnsi="Times New Roman" w:cs="Times New Roman"/>
          <w:bCs/>
          <w:color w:val="000000"/>
          <w:sz w:val="32"/>
          <w:szCs w:val="32"/>
        </w:rPr>
        <w:t>。</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default" w:ascii="Times New Roman" w:hAnsi="Times New Roman" w:cs="Times New Roman"/>
          <w:bCs/>
          <w:color w:val="000000"/>
          <w:sz w:val="32"/>
          <w:szCs w:val="32"/>
        </w:rPr>
      </w:pPr>
      <w:r>
        <w:rPr>
          <w:rFonts w:hint="default" w:ascii="Times New Roman" w:hAnsi="Times New Roman" w:cs="Times New Roman"/>
          <w:bCs/>
          <w:color w:val="000000"/>
          <w:sz w:val="32"/>
          <w:szCs w:val="32"/>
          <w:highlight w:val="none"/>
        </w:rPr>
        <w:t>指标</w:t>
      </w:r>
      <w:r>
        <w:rPr>
          <w:rFonts w:hint="default" w:ascii="Times New Roman" w:hAnsi="Times New Roman" w:cs="Times New Roman"/>
          <w:bCs/>
          <w:color w:val="000000"/>
          <w:sz w:val="32"/>
          <w:szCs w:val="32"/>
          <w:highlight w:val="none"/>
          <w:lang w:eastAsia="zh-CN"/>
        </w:rPr>
        <w:t>7</w:t>
      </w:r>
      <w:r>
        <w:rPr>
          <w:rFonts w:hint="default" w:ascii="Times New Roman" w:hAnsi="Times New Roman" w:cs="Times New Roman"/>
          <w:bCs/>
          <w:color w:val="000000"/>
          <w:sz w:val="32"/>
          <w:szCs w:val="32"/>
          <w:highlight w:val="none"/>
        </w:rPr>
        <w:t>：财政部随文下达</w:t>
      </w:r>
      <w:r>
        <w:rPr>
          <w:rFonts w:hint="default" w:ascii="Times New Roman" w:hAnsi="Times New Roman" w:cs="Times New Roman"/>
          <w:bCs/>
          <w:color w:val="000000"/>
          <w:sz w:val="32"/>
          <w:szCs w:val="32"/>
          <w:highlight w:val="none"/>
        </w:rPr>
        <w:t>实施县域节水型社会达标建设项目数</w:t>
      </w:r>
      <w:r>
        <w:rPr>
          <w:rFonts w:hint="default" w:ascii="Times New Roman" w:hAnsi="Times New Roman" w:cs="Times New Roman"/>
          <w:bCs/>
          <w:color w:val="000000"/>
          <w:sz w:val="32"/>
          <w:szCs w:val="32"/>
          <w:highlight w:val="none"/>
        </w:rPr>
        <w:t>指标，20</w:t>
      </w:r>
      <w:r>
        <w:rPr>
          <w:rFonts w:hint="default" w:ascii="Times New Roman" w:hAnsi="Times New Roman" w:cs="Times New Roman"/>
          <w:bCs/>
          <w:color w:val="000000"/>
          <w:sz w:val="32"/>
          <w:szCs w:val="32"/>
          <w:highlight w:val="none"/>
        </w:rPr>
        <w:t>23</w:t>
      </w:r>
      <w:r>
        <w:rPr>
          <w:rFonts w:hint="default" w:ascii="Times New Roman" w:hAnsi="Times New Roman" w:cs="Times New Roman"/>
          <w:bCs/>
          <w:color w:val="000000"/>
          <w:sz w:val="32"/>
          <w:szCs w:val="32"/>
          <w:highlight w:val="none"/>
        </w:rPr>
        <w:t>年度中央下达指标</w:t>
      </w:r>
      <w:r>
        <w:rPr>
          <w:rFonts w:hint="default" w:ascii="Times New Roman" w:hAnsi="Times New Roman" w:cs="Times New Roman"/>
          <w:bCs/>
          <w:color w:val="000000"/>
          <w:sz w:val="32"/>
          <w:szCs w:val="32"/>
          <w:highlight w:val="none"/>
        </w:rPr>
        <w:t>值40个</w:t>
      </w:r>
      <w:r>
        <w:rPr>
          <w:rFonts w:hint="default" w:ascii="Times New Roman" w:hAnsi="Times New Roman" w:cs="Times New Roman"/>
          <w:bCs/>
          <w:color w:val="000000"/>
          <w:sz w:val="32"/>
          <w:szCs w:val="32"/>
          <w:highlight w:val="none"/>
        </w:rPr>
        <w:t>，按涉农资金统筹整合相关政策，</w:t>
      </w:r>
      <w:r>
        <w:rPr>
          <w:rFonts w:hint="default" w:ascii="Times New Roman" w:hAnsi="Times New Roman" w:cs="Times New Roman"/>
          <w:color w:val="000000"/>
          <w:sz w:val="32"/>
          <w:szCs w:val="32"/>
          <w:highlight w:val="none"/>
        </w:rPr>
        <w:t>部分资金切块下达</w:t>
      </w:r>
      <w:r>
        <w:rPr>
          <w:rFonts w:hint="default" w:ascii="Times New Roman" w:hAnsi="Times New Roman" w:cs="Times New Roman"/>
          <w:color w:val="000000"/>
          <w:sz w:val="32"/>
          <w:szCs w:val="32"/>
          <w:highlight w:val="none"/>
          <w:lang w:eastAsia="zh-CN"/>
        </w:rPr>
        <w:t>脱贫县</w:t>
      </w:r>
      <w:r>
        <w:rPr>
          <w:rFonts w:hint="default" w:ascii="Times New Roman" w:hAnsi="Times New Roman" w:cs="Times New Roman"/>
          <w:bCs/>
          <w:color w:val="000000"/>
          <w:sz w:val="32"/>
          <w:szCs w:val="32"/>
          <w:highlight w:val="none"/>
        </w:rPr>
        <w:t>，调整后指标</w:t>
      </w:r>
      <w:r>
        <w:rPr>
          <w:rFonts w:hint="default" w:ascii="Times New Roman" w:hAnsi="Times New Roman" w:cs="Times New Roman"/>
          <w:bCs/>
          <w:color w:val="000000"/>
          <w:sz w:val="32"/>
          <w:szCs w:val="32"/>
          <w:highlight w:val="none"/>
        </w:rPr>
        <w:t>值</w:t>
      </w:r>
      <w:r>
        <w:rPr>
          <w:rFonts w:hint="default" w:ascii="Times New Roman" w:hAnsi="Times New Roman" w:cs="Times New Roman"/>
          <w:bCs/>
          <w:color w:val="000000"/>
          <w:sz w:val="32"/>
          <w:szCs w:val="32"/>
          <w:highlight w:val="none"/>
        </w:rPr>
        <w:t>为</w:t>
      </w:r>
      <w:r>
        <w:rPr>
          <w:rFonts w:hint="default" w:ascii="Times New Roman" w:hAnsi="Times New Roman" w:cs="Times New Roman"/>
          <w:bCs/>
          <w:color w:val="000000"/>
          <w:sz w:val="32"/>
          <w:szCs w:val="32"/>
          <w:highlight w:val="none"/>
        </w:rPr>
        <w:t>19个</w:t>
      </w:r>
      <w:r>
        <w:rPr>
          <w:rFonts w:hint="default" w:ascii="Times New Roman" w:hAnsi="Times New Roman" w:cs="Times New Roman"/>
          <w:bCs/>
          <w:color w:val="000000"/>
          <w:sz w:val="32"/>
          <w:szCs w:val="32"/>
          <w:highlight w:val="none"/>
        </w:rPr>
        <w:t>，我区实际完成</w:t>
      </w:r>
      <w:r>
        <w:rPr>
          <w:rFonts w:hint="default" w:ascii="Times New Roman" w:hAnsi="Times New Roman" w:cs="Times New Roman"/>
          <w:bCs/>
          <w:color w:val="000000"/>
          <w:sz w:val="32"/>
          <w:szCs w:val="32"/>
          <w:highlight w:val="none"/>
        </w:rPr>
        <w:t>23个</w:t>
      </w:r>
      <w:r>
        <w:rPr>
          <w:rFonts w:hint="default" w:ascii="Times New Roman" w:hAnsi="Times New Roman" w:cs="Times New Roman"/>
          <w:bCs/>
          <w:color w:val="000000"/>
          <w:sz w:val="32"/>
          <w:szCs w:val="32"/>
          <w:highlight w:val="none"/>
        </w:rPr>
        <w:t>，完成率1</w:t>
      </w:r>
      <w:r>
        <w:rPr>
          <w:rFonts w:hint="default" w:ascii="Times New Roman" w:hAnsi="Times New Roman" w:cs="Times New Roman"/>
          <w:bCs/>
          <w:color w:val="000000"/>
          <w:sz w:val="32"/>
          <w:szCs w:val="32"/>
          <w:highlight w:val="none"/>
        </w:rPr>
        <w:t>21.05</w:t>
      </w:r>
      <w:r>
        <w:rPr>
          <w:rFonts w:hint="default" w:ascii="Times New Roman" w:hAnsi="Times New Roman" w:cs="Times New Roman"/>
          <w:bCs/>
          <w:color w:val="000000"/>
          <w:sz w:val="32"/>
          <w:szCs w:val="32"/>
          <w:highlight w:val="none"/>
        </w:rPr>
        <w:t>%</w:t>
      </w:r>
      <w:r>
        <w:rPr>
          <w:rFonts w:hint="default" w:ascii="Times New Roman" w:hAnsi="Times New Roman" w:cs="Times New Roman"/>
          <w:color w:val="000000"/>
          <w:sz w:val="32"/>
          <w:szCs w:val="32"/>
          <w:highlight w:val="none"/>
        </w:rPr>
        <w:t>，偏差率</w:t>
      </w:r>
      <w:r>
        <w:rPr>
          <w:rFonts w:hint="default" w:ascii="Times New Roman" w:hAnsi="Times New Roman" w:cs="Times New Roman"/>
          <w:color w:val="000000"/>
          <w:sz w:val="32"/>
          <w:szCs w:val="32"/>
          <w:highlight w:val="none"/>
        </w:rPr>
        <w:t>21.05</w:t>
      </w:r>
      <w:r>
        <w:rPr>
          <w:rFonts w:hint="default" w:ascii="Times New Roman" w:hAnsi="Times New Roman" w:cs="Times New Roman"/>
          <w:color w:val="000000"/>
          <w:sz w:val="32"/>
          <w:szCs w:val="32"/>
          <w:highlight w:val="none"/>
        </w:rPr>
        <w:t>%</w:t>
      </w:r>
      <w:r>
        <w:rPr>
          <w:rFonts w:hint="default" w:ascii="Times New Roman" w:hAnsi="Times New Roman" w:cs="Times New Roman"/>
          <w:bCs/>
          <w:color w:val="000000"/>
          <w:sz w:val="32"/>
          <w:szCs w:val="32"/>
        </w:rPr>
        <w:t>。偏差原因是：指标目标值设置有误，经实地调查核实，实际目标值为23个。2023年9月28日，自治区财政厅、水利厅以《关于呈报新疆2023年度水利发展资金绩效目标情况备案的报告》（新水厅〔2023〕238号）将最终绩效目标报送财政部、水利部。</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default" w:ascii="Times New Roman" w:hAnsi="Times New Roman" w:cs="Times New Roman"/>
          <w:bCs/>
          <w:color w:val="000000"/>
          <w:sz w:val="32"/>
          <w:szCs w:val="32"/>
          <w:highlight w:val="none"/>
        </w:rPr>
      </w:pPr>
      <w:r>
        <w:rPr>
          <w:rFonts w:hint="default" w:ascii="Times New Roman" w:hAnsi="Times New Roman" w:cs="Times New Roman"/>
          <w:bCs/>
          <w:color w:val="000000"/>
          <w:sz w:val="32"/>
          <w:szCs w:val="32"/>
        </w:rPr>
        <w:t>指标</w:t>
      </w:r>
      <w:r>
        <w:rPr>
          <w:rFonts w:hint="default" w:ascii="Times New Roman" w:hAnsi="Times New Roman" w:cs="Times New Roman"/>
          <w:bCs/>
          <w:color w:val="000000"/>
          <w:sz w:val="32"/>
          <w:szCs w:val="32"/>
        </w:rPr>
        <w:t>8</w:t>
      </w:r>
      <w:r>
        <w:rPr>
          <w:rFonts w:hint="default" w:ascii="Times New Roman" w:hAnsi="Times New Roman" w:cs="Times New Roman"/>
          <w:bCs/>
          <w:color w:val="000000"/>
          <w:sz w:val="32"/>
          <w:szCs w:val="32"/>
        </w:rPr>
        <w:t>：财政部随文下达中型灌区节水配套改造</w:t>
      </w:r>
      <w:r>
        <w:rPr>
          <w:rFonts w:hint="default" w:ascii="Times New Roman" w:hAnsi="Times New Roman" w:cs="Times New Roman"/>
          <w:bCs/>
          <w:color w:val="000000"/>
          <w:sz w:val="32"/>
          <w:szCs w:val="32"/>
          <w:lang w:eastAsia="zh-CN"/>
        </w:rPr>
        <w:t>面积</w:t>
      </w:r>
      <w:r>
        <w:rPr>
          <w:rFonts w:hint="default" w:ascii="Times New Roman" w:hAnsi="Times New Roman" w:cs="Times New Roman"/>
          <w:bCs/>
          <w:color w:val="000000"/>
          <w:sz w:val="32"/>
          <w:szCs w:val="32"/>
        </w:rPr>
        <w:t>指标，202</w:t>
      </w:r>
      <w:r>
        <w:rPr>
          <w:rFonts w:hint="default" w:ascii="Times New Roman" w:hAnsi="Times New Roman" w:cs="Times New Roman"/>
          <w:bCs/>
          <w:color w:val="000000"/>
          <w:sz w:val="32"/>
          <w:szCs w:val="32"/>
        </w:rPr>
        <w:t>3</w:t>
      </w:r>
      <w:r>
        <w:rPr>
          <w:rFonts w:hint="default" w:ascii="Times New Roman" w:hAnsi="Times New Roman" w:cs="Times New Roman"/>
          <w:bCs/>
          <w:color w:val="000000"/>
          <w:sz w:val="32"/>
          <w:szCs w:val="32"/>
        </w:rPr>
        <w:t>年度中央下达指标</w:t>
      </w:r>
      <w:r>
        <w:rPr>
          <w:rFonts w:hint="default" w:ascii="Times New Roman" w:hAnsi="Times New Roman" w:cs="Times New Roman"/>
          <w:bCs/>
          <w:color w:val="000000"/>
          <w:sz w:val="32"/>
          <w:szCs w:val="32"/>
        </w:rPr>
        <w:t>值114.34万亩</w:t>
      </w:r>
      <w:r>
        <w:rPr>
          <w:rFonts w:hint="default" w:ascii="Times New Roman" w:hAnsi="Times New Roman" w:cs="Times New Roman"/>
          <w:bCs/>
          <w:color w:val="000000"/>
          <w:sz w:val="32"/>
          <w:szCs w:val="32"/>
        </w:rPr>
        <w:t>，按涉农资金统筹整合相关政策，</w:t>
      </w:r>
      <w:r>
        <w:rPr>
          <w:rFonts w:hint="default" w:ascii="Times New Roman" w:hAnsi="Times New Roman" w:cs="Times New Roman"/>
          <w:color w:val="000000"/>
          <w:sz w:val="32"/>
          <w:szCs w:val="32"/>
        </w:rPr>
        <w:t>部分资金切块下达</w:t>
      </w:r>
      <w:r>
        <w:rPr>
          <w:rFonts w:hint="default" w:ascii="Times New Roman" w:hAnsi="Times New Roman" w:cs="Times New Roman"/>
          <w:color w:val="000000"/>
          <w:sz w:val="32"/>
          <w:szCs w:val="32"/>
          <w:lang w:eastAsia="zh-CN"/>
        </w:rPr>
        <w:t>脱贫县</w:t>
      </w:r>
      <w:r>
        <w:rPr>
          <w:rFonts w:hint="default" w:ascii="Times New Roman" w:hAnsi="Times New Roman" w:cs="Times New Roman"/>
          <w:bCs/>
          <w:color w:val="000000"/>
          <w:sz w:val="32"/>
          <w:szCs w:val="32"/>
        </w:rPr>
        <w:t>，调整后指标</w:t>
      </w:r>
      <w:r>
        <w:rPr>
          <w:rFonts w:hint="default" w:ascii="Times New Roman" w:hAnsi="Times New Roman" w:cs="Times New Roman"/>
          <w:bCs/>
          <w:color w:val="000000"/>
          <w:sz w:val="32"/>
          <w:szCs w:val="32"/>
        </w:rPr>
        <w:t>值</w:t>
      </w:r>
      <w:r>
        <w:rPr>
          <w:rFonts w:hint="default" w:ascii="Times New Roman" w:hAnsi="Times New Roman" w:cs="Times New Roman"/>
          <w:bCs/>
          <w:color w:val="000000"/>
          <w:sz w:val="32"/>
          <w:szCs w:val="32"/>
        </w:rPr>
        <w:t>为</w:t>
      </w:r>
      <w:r>
        <w:rPr>
          <w:rFonts w:hint="default" w:ascii="Times New Roman" w:hAnsi="Times New Roman" w:cs="Times New Roman"/>
          <w:bCs/>
          <w:color w:val="000000"/>
          <w:sz w:val="32"/>
          <w:szCs w:val="32"/>
          <w:lang w:eastAsia="zh-CN"/>
        </w:rPr>
        <w:t>109</w:t>
      </w:r>
      <w:r>
        <w:rPr>
          <w:rFonts w:hint="default" w:ascii="Times New Roman" w:hAnsi="Times New Roman" w:cs="Times New Roman"/>
          <w:bCs/>
          <w:color w:val="000000"/>
          <w:sz w:val="32"/>
          <w:szCs w:val="32"/>
          <w:lang w:val="en-US" w:eastAsia="zh-CN"/>
        </w:rPr>
        <w:t>万亩</w:t>
      </w:r>
      <w:r>
        <w:rPr>
          <w:rFonts w:hint="default" w:ascii="Times New Roman" w:hAnsi="Times New Roman" w:cs="Times New Roman"/>
          <w:bCs/>
          <w:color w:val="000000"/>
          <w:sz w:val="32"/>
          <w:szCs w:val="32"/>
        </w:rPr>
        <w:t>，我区实际完成</w:t>
      </w:r>
      <w:r>
        <w:rPr>
          <w:rFonts w:hint="default" w:ascii="Times New Roman" w:hAnsi="Times New Roman" w:cs="Times New Roman"/>
          <w:bCs/>
          <w:color w:val="000000"/>
          <w:sz w:val="32"/>
          <w:szCs w:val="32"/>
          <w:highlight w:val="none"/>
          <w:lang w:eastAsia="zh-CN"/>
        </w:rPr>
        <w:t>111.78</w:t>
      </w:r>
      <w:r>
        <w:rPr>
          <w:rFonts w:hint="default" w:ascii="Times New Roman" w:hAnsi="Times New Roman" w:cs="Times New Roman"/>
          <w:bCs/>
          <w:color w:val="000000"/>
          <w:sz w:val="32"/>
          <w:szCs w:val="32"/>
          <w:highlight w:val="none"/>
          <w:lang w:val="en-US" w:eastAsia="zh-CN"/>
        </w:rPr>
        <w:t>万亩</w:t>
      </w:r>
      <w:r>
        <w:rPr>
          <w:rFonts w:hint="default" w:ascii="Times New Roman" w:hAnsi="Times New Roman" w:cs="Times New Roman"/>
          <w:bCs/>
          <w:color w:val="000000"/>
          <w:sz w:val="32"/>
          <w:szCs w:val="32"/>
          <w:highlight w:val="none"/>
        </w:rPr>
        <w:t>，完成率</w:t>
      </w:r>
      <w:r>
        <w:rPr>
          <w:rFonts w:hint="default" w:ascii="Times New Roman" w:hAnsi="Times New Roman" w:cs="Times New Roman"/>
          <w:bCs/>
          <w:color w:val="000000"/>
          <w:sz w:val="32"/>
          <w:szCs w:val="32"/>
          <w:highlight w:val="none"/>
        </w:rPr>
        <w:t>102.5</w:t>
      </w:r>
      <w:r>
        <w:rPr>
          <w:rFonts w:hint="default" w:ascii="Times New Roman" w:hAnsi="Times New Roman" w:cs="Times New Roman"/>
          <w:bCs/>
          <w:color w:val="000000"/>
          <w:sz w:val="32"/>
          <w:szCs w:val="32"/>
          <w:highlight w:val="none"/>
        </w:rPr>
        <w:t>%</w:t>
      </w:r>
      <w:r>
        <w:rPr>
          <w:rFonts w:hint="default" w:ascii="Times New Roman" w:hAnsi="Times New Roman" w:cs="Times New Roman"/>
          <w:color w:val="000000"/>
          <w:sz w:val="32"/>
          <w:szCs w:val="32"/>
          <w:highlight w:val="none"/>
        </w:rPr>
        <w:t>，偏差率</w:t>
      </w:r>
      <w:r>
        <w:rPr>
          <w:rFonts w:hint="default" w:ascii="Times New Roman" w:hAnsi="Times New Roman" w:cs="Times New Roman"/>
          <w:color w:val="000000"/>
          <w:sz w:val="32"/>
          <w:szCs w:val="32"/>
          <w:highlight w:val="none"/>
        </w:rPr>
        <w:t>4.92</w:t>
      </w:r>
      <w:r>
        <w:rPr>
          <w:rFonts w:hint="default" w:ascii="Times New Roman" w:hAnsi="Times New Roman" w:cs="Times New Roman"/>
          <w:color w:val="000000"/>
          <w:sz w:val="32"/>
          <w:szCs w:val="32"/>
          <w:highlight w:val="none"/>
        </w:rPr>
        <w:t>%</w:t>
      </w:r>
      <w:r>
        <w:rPr>
          <w:rFonts w:hint="default" w:ascii="Times New Roman" w:hAnsi="Times New Roman" w:cs="Times New Roman"/>
          <w:bCs/>
          <w:color w:val="000000"/>
          <w:sz w:val="32"/>
          <w:szCs w:val="32"/>
          <w:highlight w:val="none"/>
        </w:rPr>
        <w:t>。</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default" w:ascii="Times New Roman" w:hAnsi="Times New Roman" w:cs="Times New Roman"/>
          <w:color w:val="000000"/>
          <w:sz w:val="32"/>
          <w:szCs w:val="32"/>
          <w:highlight w:val="none"/>
        </w:rPr>
      </w:pPr>
      <w:r>
        <w:rPr>
          <w:rFonts w:hint="default" w:ascii="Times New Roman" w:hAnsi="Times New Roman" w:cs="Times New Roman"/>
          <w:bCs/>
          <w:color w:val="000000"/>
          <w:sz w:val="32"/>
          <w:szCs w:val="32"/>
          <w:lang w:eastAsia="zh-CN"/>
        </w:rPr>
        <w:t>指标</w:t>
      </w:r>
      <w:r>
        <w:rPr>
          <w:rFonts w:hint="default" w:ascii="Times New Roman" w:hAnsi="Times New Roman" w:cs="Times New Roman"/>
          <w:bCs/>
          <w:color w:val="000000"/>
          <w:sz w:val="32"/>
          <w:szCs w:val="32"/>
          <w:lang w:eastAsia="zh-CN"/>
        </w:rPr>
        <w:t>9</w:t>
      </w:r>
      <w:r>
        <w:rPr>
          <w:rFonts w:hint="default" w:ascii="Times New Roman" w:hAnsi="Times New Roman" w:cs="Times New Roman"/>
          <w:bCs/>
          <w:color w:val="000000"/>
          <w:sz w:val="32"/>
          <w:szCs w:val="32"/>
          <w:lang w:val="en-US" w:eastAsia="zh-CN"/>
        </w:rPr>
        <w:t>：</w:t>
      </w:r>
      <w:r>
        <w:rPr>
          <w:rFonts w:hint="default" w:ascii="Times New Roman" w:hAnsi="Times New Roman" w:cs="Times New Roman"/>
          <w:bCs/>
          <w:color w:val="000000"/>
          <w:sz w:val="32"/>
          <w:szCs w:val="32"/>
        </w:rPr>
        <w:t>财政部随文下达</w:t>
      </w:r>
      <w:r>
        <w:rPr>
          <w:rFonts w:hint="default" w:ascii="Times New Roman" w:hAnsi="Times New Roman" w:cs="Times New Roman"/>
          <w:bCs/>
          <w:color w:val="000000"/>
          <w:sz w:val="32"/>
          <w:szCs w:val="32"/>
          <w:lang w:eastAsia="zh-CN"/>
        </w:rPr>
        <w:t>新增</w:t>
      </w:r>
      <w:r>
        <w:rPr>
          <w:rFonts w:hint="default" w:ascii="Times New Roman" w:hAnsi="Times New Roman" w:cs="Times New Roman"/>
          <w:color w:val="000000"/>
          <w:sz w:val="32"/>
          <w:szCs w:val="32"/>
        </w:rPr>
        <w:t>农业水价综合改革面积指标，202</w:t>
      </w:r>
      <w:r>
        <w:rPr>
          <w:rFonts w:hint="default" w:ascii="Times New Roman" w:hAnsi="Times New Roman" w:cs="Times New Roman"/>
          <w:color w:val="000000"/>
          <w:sz w:val="32"/>
          <w:szCs w:val="32"/>
          <w:lang w:eastAsia="zh-CN"/>
        </w:rPr>
        <w:t>3</w:t>
      </w:r>
      <w:r>
        <w:rPr>
          <w:rFonts w:hint="default" w:ascii="Times New Roman" w:hAnsi="Times New Roman" w:cs="Times New Roman"/>
          <w:color w:val="000000"/>
          <w:sz w:val="32"/>
          <w:szCs w:val="32"/>
        </w:rPr>
        <w:t>年度中央下达指标</w:t>
      </w:r>
      <w:r>
        <w:rPr>
          <w:rFonts w:hint="default" w:ascii="Times New Roman" w:hAnsi="Times New Roman" w:cs="Times New Roman"/>
          <w:color w:val="000000"/>
          <w:sz w:val="32"/>
          <w:szCs w:val="32"/>
        </w:rPr>
        <w:t>值</w:t>
      </w:r>
      <w:r>
        <w:rPr>
          <w:rFonts w:hint="default" w:ascii="Times New Roman" w:hAnsi="Times New Roman" w:cs="Times New Roman"/>
          <w:color w:val="000000"/>
          <w:sz w:val="32"/>
          <w:szCs w:val="32"/>
        </w:rPr>
        <w:t>，</w:t>
      </w:r>
      <w:r>
        <w:rPr>
          <w:rFonts w:hint="default" w:ascii="Times New Roman" w:hAnsi="Times New Roman" w:cs="Times New Roman"/>
          <w:bCs/>
          <w:color w:val="000000"/>
          <w:sz w:val="32"/>
          <w:szCs w:val="32"/>
        </w:rPr>
        <w:t>按涉农资金统筹整合相关政策，</w:t>
      </w:r>
      <w:r>
        <w:rPr>
          <w:rFonts w:hint="default" w:ascii="Times New Roman" w:hAnsi="Times New Roman" w:cs="Times New Roman"/>
          <w:color w:val="000000"/>
          <w:sz w:val="32"/>
          <w:szCs w:val="32"/>
        </w:rPr>
        <w:t>部分资金切块下达</w:t>
      </w:r>
      <w:r>
        <w:rPr>
          <w:rFonts w:hint="default" w:ascii="Times New Roman" w:hAnsi="Times New Roman" w:cs="Times New Roman"/>
          <w:color w:val="000000"/>
          <w:sz w:val="32"/>
          <w:szCs w:val="32"/>
          <w:lang w:eastAsia="zh-CN"/>
        </w:rPr>
        <w:t>脱贫县</w:t>
      </w:r>
      <w:r>
        <w:rPr>
          <w:rFonts w:hint="default" w:ascii="Times New Roman" w:hAnsi="Times New Roman" w:cs="Times New Roman"/>
          <w:bCs/>
          <w:color w:val="000000"/>
          <w:sz w:val="32"/>
          <w:szCs w:val="32"/>
        </w:rPr>
        <w:t>，调整后指标</w:t>
      </w:r>
      <w:r>
        <w:rPr>
          <w:rFonts w:hint="default" w:ascii="Times New Roman" w:hAnsi="Times New Roman" w:cs="Times New Roman"/>
          <w:bCs/>
          <w:color w:val="000000"/>
          <w:sz w:val="32"/>
          <w:szCs w:val="32"/>
        </w:rPr>
        <w:t>值</w:t>
      </w:r>
      <w:r>
        <w:rPr>
          <w:rFonts w:hint="default" w:ascii="Times New Roman" w:hAnsi="Times New Roman" w:cs="Times New Roman"/>
          <w:bCs/>
          <w:color w:val="000000"/>
          <w:sz w:val="32"/>
          <w:szCs w:val="32"/>
        </w:rPr>
        <w:t>为</w:t>
      </w:r>
      <w:r>
        <w:rPr>
          <w:rFonts w:hint="default" w:ascii="Times New Roman" w:hAnsi="Times New Roman" w:cs="Times New Roman"/>
          <w:bCs/>
          <w:color w:val="000000"/>
          <w:sz w:val="32"/>
          <w:szCs w:val="32"/>
          <w:lang w:eastAsia="zh-CN"/>
        </w:rPr>
        <w:t>80</w:t>
      </w:r>
      <w:r>
        <w:rPr>
          <w:rFonts w:hint="default" w:ascii="Times New Roman" w:hAnsi="Times New Roman" w:cs="Times New Roman"/>
          <w:bCs/>
          <w:color w:val="000000"/>
          <w:sz w:val="32"/>
          <w:szCs w:val="32"/>
        </w:rPr>
        <w:t>万亩，我区</w:t>
      </w:r>
      <w:r>
        <w:rPr>
          <w:rFonts w:hint="default" w:ascii="Times New Roman" w:hAnsi="Times New Roman" w:cs="Times New Roman"/>
          <w:color w:val="000000"/>
          <w:sz w:val="32"/>
          <w:szCs w:val="32"/>
        </w:rPr>
        <w:t>实际完成</w:t>
      </w:r>
      <w:r>
        <w:rPr>
          <w:rFonts w:hint="default" w:ascii="Times New Roman" w:hAnsi="Times New Roman" w:cs="Times New Roman"/>
          <w:color w:val="000000"/>
          <w:sz w:val="32"/>
          <w:szCs w:val="32"/>
          <w:highlight w:val="none"/>
        </w:rPr>
        <w:t>80</w:t>
      </w:r>
      <w:r>
        <w:rPr>
          <w:rFonts w:hint="default" w:ascii="Times New Roman" w:hAnsi="Times New Roman" w:cs="Times New Roman"/>
          <w:color w:val="000000"/>
          <w:sz w:val="32"/>
          <w:szCs w:val="32"/>
          <w:highlight w:val="none"/>
        </w:rPr>
        <w:t>万亩，完成率</w:t>
      </w:r>
      <w:r>
        <w:rPr>
          <w:rFonts w:hint="default" w:ascii="Times New Roman" w:hAnsi="Times New Roman" w:cs="Times New Roman"/>
          <w:color w:val="000000"/>
          <w:sz w:val="32"/>
          <w:szCs w:val="32"/>
          <w:highlight w:val="none"/>
          <w:lang w:val="en-US" w:eastAsia="zh-CN"/>
        </w:rPr>
        <w:t>100</w:t>
      </w:r>
      <w:r>
        <w:rPr>
          <w:rFonts w:hint="default" w:ascii="Times New Roman" w:hAnsi="Times New Roman" w:cs="Times New Roman"/>
          <w:color w:val="000000"/>
          <w:sz w:val="32"/>
          <w:szCs w:val="32"/>
          <w:highlight w:val="none"/>
        </w:rPr>
        <w:t>%，偏差率为</w:t>
      </w:r>
      <w:r>
        <w:rPr>
          <w:rFonts w:hint="default" w:ascii="Times New Roman" w:hAnsi="Times New Roman" w:cs="Times New Roman"/>
          <w:color w:val="000000"/>
          <w:sz w:val="32"/>
          <w:szCs w:val="32"/>
          <w:highlight w:val="none"/>
          <w:lang w:val="en-US" w:eastAsia="zh-CN"/>
        </w:rPr>
        <w:t>0</w:t>
      </w:r>
      <w:r>
        <w:rPr>
          <w:rFonts w:hint="default" w:ascii="Times New Roman" w:hAnsi="Times New Roman" w:cs="Times New Roman"/>
          <w:color w:val="000000"/>
          <w:sz w:val="32"/>
          <w:szCs w:val="32"/>
          <w:highlight w:val="none"/>
        </w:rPr>
        <w:t>%。</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default" w:ascii="Times New Roman" w:hAnsi="Times New Roman" w:cs="Times New Roman"/>
          <w:bCs/>
          <w:color w:val="000000"/>
          <w:sz w:val="32"/>
          <w:szCs w:val="32"/>
          <w:highlight w:val="none"/>
        </w:rPr>
      </w:pPr>
      <w:r>
        <w:rPr>
          <w:rFonts w:hint="default" w:ascii="Times New Roman" w:hAnsi="Times New Roman" w:cs="Times New Roman"/>
          <w:bCs/>
          <w:color w:val="000000"/>
          <w:sz w:val="32"/>
          <w:szCs w:val="32"/>
          <w:lang w:eastAsia="zh-CN"/>
        </w:rPr>
        <w:t>指标</w:t>
      </w:r>
      <w:r>
        <w:rPr>
          <w:rFonts w:hint="default" w:ascii="Times New Roman" w:hAnsi="Times New Roman" w:cs="Times New Roman"/>
          <w:bCs/>
          <w:color w:val="000000"/>
          <w:sz w:val="32"/>
          <w:szCs w:val="32"/>
          <w:lang w:eastAsia="zh-CN"/>
        </w:rPr>
        <w:t>10</w:t>
      </w:r>
      <w:r>
        <w:rPr>
          <w:rFonts w:hint="default" w:ascii="Times New Roman" w:hAnsi="Times New Roman" w:cs="Times New Roman"/>
          <w:bCs/>
          <w:color w:val="000000"/>
          <w:sz w:val="32"/>
          <w:szCs w:val="32"/>
          <w:lang w:val="en-US" w:eastAsia="zh-CN"/>
        </w:rPr>
        <w:t>：</w:t>
      </w:r>
      <w:r>
        <w:rPr>
          <w:rFonts w:hint="default" w:ascii="Times New Roman" w:hAnsi="Times New Roman" w:cs="Times New Roman"/>
          <w:bCs/>
          <w:color w:val="000000"/>
          <w:sz w:val="32"/>
          <w:szCs w:val="32"/>
        </w:rPr>
        <w:t>财政部随文下达农村饮水工程维修养护</w:t>
      </w:r>
      <w:r>
        <w:rPr>
          <w:rFonts w:hint="default" w:ascii="Times New Roman" w:hAnsi="Times New Roman" w:cs="Times New Roman"/>
          <w:bCs/>
          <w:color w:val="000000"/>
          <w:sz w:val="32"/>
          <w:szCs w:val="32"/>
          <w:lang w:eastAsia="zh-CN"/>
        </w:rPr>
        <w:t>数量</w:t>
      </w:r>
      <w:r>
        <w:rPr>
          <w:rFonts w:hint="default" w:ascii="Times New Roman" w:hAnsi="Times New Roman" w:cs="Times New Roman"/>
          <w:bCs/>
          <w:color w:val="000000"/>
          <w:sz w:val="32"/>
          <w:szCs w:val="32"/>
        </w:rPr>
        <w:t>指标，202</w:t>
      </w:r>
      <w:r>
        <w:rPr>
          <w:rFonts w:hint="default" w:ascii="Times New Roman" w:hAnsi="Times New Roman" w:cs="Times New Roman"/>
          <w:bCs/>
          <w:color w:val="000000"/>
          <w:sz w:val="32"/>
          <w:szCs w:val="32"/>
        </w:rPr>
        <w:t>3</w:t>
      </w:r>
      <w:r>
        <w:rPr>
          <w:rFonts w:hint="default" w:ascii="Times New Roman" w:hAnsi="Times New Roman" w:cs="Times New Roman"/>
          <w:bCs/>
          <w:color w:val="000000"/>
          <w:sz w:val="32"/>
          <w:szCs w:val="32"/>
        </w:rPr>
        <w:t>年度中央下达指标</w:t>
      </w:r>
      <w:r>
        <w:rPr>
          <w:rFonts w:hint="default" w:ascii="Times New Roman" w:hAnsi="Times New Roman" w:cs="Times New Roman"/>
          <w:bCs/>
          <w:color w:val="000000"/>
          <w:sz w:val="32"/>
          <w:szCs w:val="32"/>
        </w:rPr>
        <w:t>值</w:t>
      </w:r>
      <w:r>
        <w:rPr>
          <w:rFonts w:hint="default" w:ascii="Times New Roman" w:hAnsi="Times New Roman" w:cs="Times New Roman"/>
          <w:bCs/>
          <w:color w:val="000000"/>
          <w:sz w:val="32"/>
          <w:szCs w:val="32"/>
        </w:rPr>
        <w:t>为</w:t>
      </w:r>
      <w:r>
        <w:rPr>
          <w:rFonts w:hint="default" w:ascii="Times New Roman" w:hAnsi="Times New Roman" w:cs="Times New Roman"/>
          <w:bCs/>
          <w:color w:val="000000"/>
          <w:sz w:val="32"/>
          <w:szCs w:val="32"/>
          <w:lang w:eastAsia="zh-CN"/>
        </w:rPr>
        <w:t>539</w:t>
      </w:r>
      <w:r>
        <w:rPr>
          <w:rFonts w:hint="default" w:ascii="Times New Roman" w:hAnsi="Times New Roman" w:cs="Times New Roman"/>
          <w:bCs/>
          <w:color w:val="000000"/>
          <w:sz w:val="32"/>
          <w:szCs w:val="32"/>
        </w:rPr>
        <w:t>处，按涉农资金统筹整合相关政策，部分资金切块下达</w:t>
      </w:r>
      <w:r>
        <w:rPr>
          <w:rFonts w:hint="default" w:ascii="Times New Roman" w:hAnsi="Times New Roman" w:cs="Times New Roman"/>
          <w:bCs/>
          <w:color w:val="000000"/>
          <w:sz w:val="32"/>
          <w:szCs w:val="32"/>
          <w:lang w:eastAsia="zh-CN"/>
        </w:rPr>
        <w:t>脱贫县</w:t>
      </w:r>
      <w:r>
        <w:rPr>
          <w:rFonts w:hint="default" w:ascii="Times New Roman" w:hAnsi="Times New Roman" w:cs="Times New Roman"/>
          <w:bCs/>
          <w:color w:val="000000"/>
          <w:sz w:val="32"/>
          <w:szCs w:val="32"/>
        </w:rPr>
        <w:t>，调整后指标</w:t>
      </w:r>
      <w:r>
        <w:rPr>
          <w:rFonts w:hint="default" w:ascii="Times New Roman" w:hAnsi="Times New Roman" w:cs="Times New Roman"/>
          <w:bCs/>
          <w:color w:val="000000"/>
          <w:sz w:val="32"/>
          <w:szCs w:val="32"/>
        </w:rPr>
        <w:t>值</w:t>
      </w:r>
      <w:r>
        <w:rPr>
          <w:rFonts w:hint="default" w:ascii="Times New Roman" w:hAnsi="Times New Roman" w:cs="Times New Roman"/>
          <w:bCs/>
          <w:color w:val="000000"/>
          <w:sz w:val="32"/>
          <w:szCs w:val="32"/>
        </w:rPr>
        <w:t>为</w:t>
      </w:r>
      <w:r>
        <w:rPr>
          <w:rFonts w:hint="default" w:ascii="Times New Roman" w:hAnsi="Times New Roman" w:cs="Times New Roman"/>
          <w:bCs/>
          <w:color w:val="000000"/>
          <w:sz w:val="32"/>
          <w:szCs w:val="32"/>
          <w:lang w:eastAsia="zh-CN"/>
        </w:rPr>
        <w:t>349</w:t>
      </w:r>
      <w:r>
        <w:rPr>
          <w:rFonts w:hint="default" w:ascii="Times New Roman" w:hAnsi="Times New Roman" w:cs="Times New Roman"/>
          <w:bCs/>
          <w:color w:val="000000"/>
          <w:sz w:val="32"/>
          <w:szCs w:val="32"/>
        </w:rPr>
        <w:t>处，</w:t>
      </w:r>
      <w:r>
        <w:rPr>
          <w:rFonts w:hint="default" w:ascii="Times New Roman" w:hAnsi="Times New Roman" w:cs="Times New Roman"/>
          <w:bCs/>
          <w:color w:val="000000"/>
          <w:sz w:val="32"/>
          <w:szCs w:val="32"/>
          <w:highlight w:val="none"/>
        </w:rPr>
        <w:t>我区实际完成</w:t>
      </w:r>
      <w:r>
        <w:rPr>
          <w:rFonts w:hint="default" w:ascii="Times New Roman" w:hAnsi="Times New Roman" w:cs="Times New Roman"/>
          <w:bCs/>
          <w:color w:val="000000"/>
          <w:sz w:val="32"/>
          <w:szCs w:val="32"/>
          <w:highlight w:val="none"/>
          <w:lang w:eastAsia="zh-CN"/>
        </w:rPr>
        <w:t>349</w:t>
      </w:r>
      <w:r>
        <w:rPr>
          <w:rFonts w:hint="default" w:ascii="Times New Roman" w:hAnsi="Times New Roman" w:cs="Times New Roman"/>
          <w:bCs/>
          <w:color w:val="000000"/>
          <w:sz w:val="32"/>
          <w:szCs w:val="32"/>
          <w:highlight w:val="none"/>
        </w:rPr>
        <w:t>处，完成率</w:t>
      </w:r>
      <w:r>
        <w:rPr>
          <w:rFonts w:hint="default" w:ascii="Times New Roman" w:hAnsi="Times New Roman" w:cs="Times New Roman"/>
          <w:bCs/>
          <w:color w:val="000000"/>
          <w:sz w:val="32"/>
          <w:szCs w:val="32"/>
          <w:highlight w:val="none"/>
        </w:rPr>
        <w:t>100</w:t>
      </w:r>
      <w:r>
        <w:rPr>
          <w:rFonts w:hint="default" w:ascii="Times New Roman" w:hAnsi="Times New Roman" w:cs="Times New Roman"/>
          <w:bCs/>
          <w:color w:val="000000"/>
          <w:sz w:val="32"/>
          <w:szCs w:val="32"/>
          <w:highlight w:val="none"/>
        </w:rPr>
        <w:t>%</w:t>
      </w:r>
      <w:r>
        <w:rPr>
          <w:rFonts w:hint="default" w:ascii="Times New Roman" w:hAnsi="Times New Roman" w:cs="Times New Roman"/>
          <w:color w:val="000000"/>
          <w:sz w:val="32"/>
          <w:szCs w:val="32"/>
          <w:highlight w:val="none"/>
        </w:rPr>
        <w:t>，偏差率</w:t>
      </w:r>
      <w:r>
        <w:rPr>
          <w:rFonts w:hint="default" w:ascii="Times New Roman" w:hAnsi="Times New Roman" w:cs="Times New Roman"/>
          <w:color w:val="000000"/>
          <w:sz w:val="32"/>
          <w:szCs w:val="32"/>
          <w:highlight w:val="none"/>
        </w:rPr>
        <w:t>0</w:t>
      </w:r>
      <w:r>
        <w:rPr>
          <w:rFonts w:hint="default" w:ascii="Times New Roman" w:hAnsi="Times New Roman" w:cs="Times New Roman"/>
          <w:color w:val="000000"/>
          <w:sz w:val="32"/>
          <w:szCs w:val="32"/>
          <w:highlight w:val="none"/>
        </w:rPr>
        <w:t>%</w:t>
      </w:r>
      <w:r>
        <w:rPr>
          <w:rFonts w:hint="default" w:ascii="Times New Roman" w:hAnsi="Times New Roman" w:cs="Times New Roman"/>
          <w:bCs/>
          <w:color w:val="000000"/>
          <w:sz w:val="32"/>
          <w:szCs w:val="32"/>
          <w:highlight w:val="none"/>
        </w:rPr>
        <w:t>。</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default" w:ascii="Times New Roman" w:hAnsi="Times New Roman" w:cs="Times New Roman"/>
          <w:color w:val="000000"/>
          <w:sz w:val="32"/>
          <w:szCs w:val="32"/>
        </w:rPr>
      </w:pPr>
      <w:r>
        <w:rPr>
          <w:rFonts w:hint="default" w:ascii="Times New Roman" w:hAnsi="Times New Roman" w:cs="Times New Roman"/>
          <w:color w:val="000000"/>
          <w:sz w:val="32"/>
          <w:szCs w:val="32"/>
          <w:lang w:eastAsia="zh-CN"/>
        </w:rPr>
        <w:t>指标</w:t>
      </w:r>
      <w:r>
        <w:rPr>
          <w:rFonts w:hint="default" w:ascii="Times New Roman" w:hAnsi="Times New Roman" w:cs="Times New Roman"/>
          <w:color w:val="000000"/>
          <w:sz w:val="32"/>
          <w:szCs w:val="32"/>
          <w:lang w:eastAsia="zh-CN"/>
        </w:rPr>
        <w:t>11</w:t>
      </w:r>
      <w:r>
        <w:rPr>
          <w:rFonts w:hint="default" w:ascii="Times New Roman" w:hAnsi="Times New Roman" w:cs="Times New Roman"/>
          <w:color w:val="000000"/>
          <w:sz w:val="32"/>
          <w:szCs w:val="32"/>
          <w:lang w:val="en-US" w:eastAsia="zh-CN"/>
        </w:rPr>
        <w:t>：</w:t>
      </w:r>
      <w:r>
        <w:rPr>
          <w:rFonts w:hint="default" w:ascii="Times New Roman" w:hAnsi="Times New Roman" w:cs="Times New Roman"/>
          <w:bCs/>
          <w:color w:val="000000"/>
          <w:sz w:val="32"/>
          <w:szCs w:val="32"/>
        </w:rPr>
        <w:t>财政部随文下达</w:t>
      </w:r>
      <w:r>
        <w:rPr>
          <w:rFonts w:hint="default" w:ascii="Times New Roman" w:hAnsi="Times New Roman" w:cs="Times New Roman"/>
          <w:color w:val="000000"/>
          <w:sz w:val="32"/>
          <w:szCs w:val="32"/>
        </w:rPr>
        <w:t>小型水库维修养护座数指标，202</w:t>
      </w:r>
      <w:r>
        <w:rPr>
          <w:rFonts w:hint="default" w:ascii="Times New Roman" w:hAnsi="Times New Roman" w:cs="Times New Roman"/>
          <w:color w:val="000000"/>
          <w:sz w:val="32"/>
          <w:szCs w:val="32"/>
          <w:lang w:eastAsia="zh-CN"/>
        </w:rPr>
        <w:t>3</w:t>
      </w:r>
      <w:r>
        <w:rPr>
          <w:rFonts w:hint="default" w:ascii="Times New Roman" w:hAnsi="Times New Roman" w:cs="Times New Roman"/>
          <w:color w:val="000000"/>
          <w:sz w:val="32"/>
          <w:szCs w:val="32"/>
        </w:rPr>
        <w:t>年度中央</w:t>
      </w:r>
      <w:r>
        <w:rPr>
          <w:rFonts w:hint="default" w:ascii="Times New Roman" w:hAnsi="Times New Roman" w:cs="Times New Roman"/>
          <w:color w:val="000000"/>
          <w:sz w:val="32"/>
          <w:szCs w:val="32"/>
          <w:lang w:eastAsia="zh-CN"/>
        </w:rPr>
        <w:t>未</w:t>
      </w:r>
      <w:r>
        <w:rPr>
          <w:rFonts w:hint="default" w:ascii="Times New Roman" w:hAnsi="Times New Roman" w:cs="Times New Roman"/>
          <w:color w:val="000000"/>
          <w:sz w:val="32"/>
          <w:szCs w:val="32"/>
        </w:rPr>
        <w:t>下达指标</w:t>
      </w:r>
      <w:r>
        <w:rPr>
          <w:rFonts w:hint="default" w:ascii="Times New Roman" w:hAnsi="Times New Roman" w:cs="Times New Roman"/>
          <w:color w:val="000000"/>
          <w:sz w:val="32"/>
          <w:szCs w:val="32"/>
        </w:rPr>
        <w:t>值</w:t>
      </w:r>
      <w:r>
        <w:rPr>
          <w:rFonts w:hint="default" w:ascii="Times New Roman" w:hAnsi="Times New Roman" w:cs="Times New Roman"/>
          <w:color w:val="000000"/>
          <w:sz w:val="32"/>
          <w:szCs w:val="32"/>
        </w:rPr>
        <w:t>，</w:t>
      </w:r>
      <w:r>
        <w:rPr>
          <w:rFonts w:hint="default" w:ascii="Times New Roman" w:hAnsi="Times New Roman" w:cs="Times New Roman"/>
          <w:bCs/>
          <w:color w:val="000000"/>
          <w:sz w:val="32"/>
          <w:szCs w:val="32"/>
        </w:rPr>
        <w:t>按涉农资金统筹整合相关政策，</w:t>
      </w:r>
      <w:r>
        <w:rPr>
          <w:rFonts w:hint="default" w:ascii="Times New Roman" w:hAnsi="Times New Roman" w:cs="Times New Roman"/>
          <w:color w:val="000000"/>
          <w:sz w:val="32"/>
          <w:szCs w:val="32"/>
        </w:rPr>
        <w:t>部分资金切块下达</w:t>
      </w:r>
      <w:r>
        <w:rPr>
          <w:rFonts w:hint="default" w:ascii="Times New Roman" w:hAnsi="Times New Roman" w:cs="Times New Roman"/>
          <w:color w:val="000000"/>
          <w:sz w:val="32"/>
          <w:szCs w:val="32"/>
          <w:lang w:eastAsia="zh-CN"/>
        </w:rPr>
        <w:t>脱贫县</w:t>
      </w:r>
      <w:r>
        <w:rPr>
          <w:rFonts w:hint="default" w:ascii="Times New Roman" w:hAnsi="Times New Roman" w:cs="Times New Roman"/>
          <w:bCs/>
          <w:color w:val="000000"/>
          <w:sz w:val="32"/>
          <w:szCs w:val="32"/>
        </w:rPr>
        <w:t>，调整后指标值为</w:t>
      </w:r>
      <w:r>
        <w:rPr>
          <w:rFonts w:hint="default" w:ascii="Times New Roman" w:hAnsi="Times New Roman" w:cs="Times New Roman"/>
          <w:color w:val="000000"/>
          <w:sz w:val="32"/>
          <w:szCs w:val="32"/>
          <w:lang w:eastAsia="zh-CN"/>
        </w:rPr>
        <w:t>156</w:t>
      </w:r>
      <w:r>
        <w:rPr>
          <w:rFonts w:hint="default" w:ascii="Times New Roman" w:hAnsi="Times New Roman" w:cs="Times New Roman"/>
          <w:color w:val="000000"/>
          <w:sz w:val="32"/>
          <w:szCs w:val="32"/>
        </w:rPr>
        <w:t>座</w:t>
      </w:r>
      <w:r>
        <w:rPr>
          <w:rFonts w:hint="default" w:ascii="Times New Roman" w:hAnsi="Times New Roman" w:cs="Times New Roman"/>
          <w:color w:val="000000"/>
          <w:sz w:val="32"/>
          <w:szCs w:val="32"/>
          <w:lang w:eastAsia="zh-CN"/>
        </w:rPr>
        <w:t>，</w:t>
      </w:r>
      <w:r>
        <w:rPr>
          <w:rFonts w:hint="default" w:ascii="Times New Roman" w:hAnsi="Times New Roman" w:cs="Times New Roman"/>
          <w:color w:val="000000"/>
          <w:sz w:val="32"/>
          <w:szCs w:val="32"/>
        </w:rPr>
        <w:t>我区实际完成</w:t>
      </w:r>
      <w:r>
        <w:rPr>
          <w:rFonts w:hint="default" w:ascii="Times New Roman" w:hAnsi="Times New Roman" w:cs="Times New Roman"/>
          <w:color w:val="000000"/>
          <w:sz w:val="32"/>
          <w:szCs w:val="32"/>
          <w:lang w:eastAsia="zh-CN"/>
        </w:rPr>
        <w:t>156</w:t>
      </w:r>
      <w:r>
        <w:rPr>
          <w:rFonts w:hint="default" w:ascii="Times New Roman" w:hAnsi="Times New Roman" w:cs="Times New Roman"/>
          <w:color w:val="000000"/>
          <w:sz w:val="32"/>
          <w:szCs w:val="32"/>
        </w:rPr>
        <w:t>座，完成率100%，偏差率0%。</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default" w:ascii="Times New Roman" w:hAnsi="Times New Roman" w:cs="Times New Roman"/>
          <w:color w:val="000000"/>
          <w:sz w:val="32"/>
          <w:szCs w:val="32"/>
        </w:rPr>
      </w:pPr>
      <w:r>
        <w:rPr>
          <w:rFonts w:hint="default" w:ascii="Times New Roman" w:hAnsi="Times New Roman" w:cs="Times New Roman"/>
          <w:bCs/>
          <w:color w:val="000000"/>
          <w:sz w:val="32"/>
          <w:szCs w:val="32"/>
        </w:rPr>
        <w:t>指标</w:t>
      </w:r>
      <w:r>
        <w:rPr>
          <w:rFonts w:hint="default" w:ascii="Times New Roman" w:hAnsi="Times New Roman" w:cs="Times New Roman"/>
          <w:bCs/>
          <w:color w:val="000000"/>
          <w:sz w:val="32"/>
          <w:szCs w:val="32"/>
          <w:lang w:val="en-US" w:eastAsia="zh-CN"/>
        </w:rPr>
        <w:t>1</w:t>
      </w:r>
      <w:r>
        <w:rPr>
          <w:rFonts w:hint="default" w:ascii="Times New Roman" w:hAnsi="Times New Roman" w:cs="Times New Roman"/>
          <w:bCs/>
          <w:color w:val="000000"/>
          <w:sz w:val="32"/>
          <w:szCs w:val="32"/>
          <w:lang w:eastAsia="zh-CN"/>
        </w:rPr>
        <w:t>2</w:t>
      </w:r>
      <w:r>
        <w:rPr>
          <w:rFonts w:hint="default" w:ascii="Times New Roman" w:hAnsi="Times New Roman" w:cs="Times New Roman"/>
          <w:bCs/>
          <w:color w:val="000000"/>
          <w:sz w:val="32"/>
          <w:szCs w:val="32"/>
          <w:lang w:val="en-US" w:eastAsia="zh-CN"/>
        </w:rPr>
        <w:t>：</w:t>
      </w:r>
      <w:r>
        <w:rPr>
          <w:rFonts w:hint="default" w:ascii="Times New Roman" w:hAnsi="Times New Roman" w:cs="Times New Roman"/>
          <w:bCs/>
          <w:color w:val="000000"/>
          <w:sz w:val="32"/>
          <w:szCs w:val="32"/>
        </w:rPr>
        <w:t>财政部随文下达</w:t>
      </w:r>
      <w:r>
        <w:rPr>
          <w:rFonts w:hint="default" w:ascii="Times New Roman" w:hAnsi="Times New Roman" w:cs="Times New Roman"/>
          <w:bCs/>
          <w:color w:val="000000"/>
          <w:sz w:val="32"/>
          <w:szCs w:val="32"/>
          <w:lang w:eastAsia="zh-CN"/>
        </w:rPr>
        <w:t>山洪灾害防治非工程措施设施维修养护县数指标，</w:t>
      </w:r>
      <w:r>
        <w:rPr>
          <w:rFonts w:hint="default" w:ascii="Times New Roman" w:hAnsi="Times New Roman" w:cs="Times New Roman"/>
          <w:bCs/>
          <w:color w:val="000000"/>
          <w:sz w:val="32"/>
          <w:szCs w:val="32"/>
        </w:rPr>
        <w:t>202</w:t>
      </w:r>
      <w:r>
        <w:rPr>
          <w:rFonts w:hint="default" w:ascii="Times New Roman" w:hAnsi="Times New Roman" w:cs="Times New Roman"/>
          <w:bCs/>
          <w:color w:val="000000"/>
          <w:sz w:val="32"/>
          <w:szCs w:val="32"/>
        </w:rPr>
        <w:t>3</w:t>
      </w:r>
      <w:r>
        <w:rPr>
          <w:rFonts w:hint="default" w:ascii="Times New Roman" w:hAnsi="Times New Roman" w:cs="Times New Roman"/>
          <w:bCs/>
          <w:color w:val="000000"/>
          <w:sz w:val="32"/>
          <w:szCs w:val="32"/>
        </w:rPr>
        <w:t>年度中央下达指标</w:t>
      </w:r>
      <w:r>
        <w:rPr>
          <w:rFonts w:hint="default" w:ascii="Times New Roman" w:hAnsi="Times New Roman" w:cs="Times New Roman"/>
          <w:bCs/>
          <w:color w:val="000000"/>
          <w:sz w:val="32"/>
          <w:szCs w:val="32"/>
        </w:rPr>
        <w:t>值</w:t>
      </w:r>
      <w:r>
        <w:rPr>
          <w:rFonts w:hint="default" w:ascii="Times New Roman" w:hAnsi="Times New Roman" w:cs="Times New Roman"/>
          <w:bCs/>
          <w:color w:val="000000"/>
          <w:sz w:val="32"/>
          <w:szCs w:val="32"/>
        </w:rPr>
        <w:t>为</w:t>
      </w:r>
      <w:r>
        <w:rPr>
          <w:rFonts w:hint="default" w:ascii="Times New Roman" w:hAnsi="Times New Roman" w:cs="Times New Roman"/>
          <w:bCs/>
          <w:color w:val="000000"/>
          <w:sz w:val="32"/>
          <w:szCs w:val="32"/>
          <w:lang w:eastAsia="zh-CN"/>
        </w:rPr>
        <w:t>73</w:t>
      </w:r>
      <w:r>
        <w:rPr>
          <w:rFonts w:hint="default" w:ascii="Times New Roman" w:hAnsi="Times New Roman" w:cs="Times New Roman"/>
          <w:bCs/>
          <w:color w:val="000000"/>
          <w:sz w:val="32"/>
          <w:szCs w:val="32"/>
        </w:rPr>
        <w:t>处，按涉农资金统筹整合相关政策，部分资金切块下达</w:t>
      </w:r>
      <w:r>
        <w:rPr>
          <w:rFonts w:hint="default" w:ascii="Times New Roman" w:hAnsi="Times New Roman" w:cs="Times New Roman"/>
          <w:bCs/>
          <w:color w:val="000000"/>
          <w:sz w:val="32"/>
          <w:szCs w:val="32"/>
          <w:lang w:eastAsia="zh-CN"/>
        </w:rPr>
        <w:t>脱贫县</w:t>
      </w:r>
      <w:r>
        <w:rPr>
          <w:rFonts w:hint="default" w:ascii="Times New Roman" w:hAnsi="Times New Roman" w:cs="Times New Roman"/>
          <w:bCs/>
          <w:color w:val="000000"/>
          <w:sz w:val="32"/>
          <w:szCs w:val="32"/>
        </w:rPr>
        <w:t>，</w:t>
      </w:r>
      <w:r>
        <w:rPr>
          <w:rFonts w:hint="default" w:ascii="Times New Roman" w:hAnsi="Times New Roman" w:cs="Times New Roman"/>
          <w:bCs/>
          <w:color w:val="000000"/>
          <w:sz w:val="32"/>
          <w:szCs w:val="32"/>
          <w:lang w:eastAsia="zh-CN"/>
        </w:rPr>
        <w:t>由自治区防汛抗旱服务中心统一实施非脱贫县的项目，</w:t>
      </w:r>
      <w:r>
        <w:rPr>
          <w:rFonts w:hint="default" w:ascii="Times New Roman" w:hAnsi="Times New Roman" w:cs="Times New Roman"/>
          <w:bCs/>
          <w:color w:val="000000"/>
          <w:sz w:val="32"/>
          <w:szCs w:val="32"/>
        </w:rPr>
        <w:t>调整后指标值为</w:t>
      </w:r>
      <w:r>
        <w:rPr>
          <w:rFonts w:hint="default" w:ascii="Times New Roman" w:hAnsi="Times New Roman" w:cs="Times New Roman"/>
          <w:bCs/>
          <w:color w:val="000000"/>
          <w:sz w:val="32"/>
          <w:szCs w:val="32"/>
          <w:lang w:val="en-US" w:eastAsia="zh-CN"/>
        </w:rPr>
        <w:t>1</w:t>
      </w:r>
      <w:r>
        <w:rPr>
          <w:rFonts w:hint="default" w:ascii="Times New Roman" w:hAnsi="Times New Roman" w:cs="Times New Roman"/>
          <w:bCs/>
          <w:color w:val="000000"/>
          <w:sz w:val="32"/>
          <w:szCs w:val="32"/>
        </w:rPr>
        <w:t>个，我区实际完成</w:t>
      </w:r>
      <w:r>
        <w:rPr>
          <w:rFonts w:hint="default" w:ascii="Times New Roman" w:hAnsi="Times New Roman" w:cs="Times New Roman"/>
          <w:bCs/>
          <w:color w:val="000000"/>
          <w:sz w:val="32"/>
          <w:szCs w:val="32"/>
          <w:lang w:val="en-US" w:eastAsia="zh-CN"/>
        </w:rPr>
        <w:t>1</w:t>
      </w:r>
      <w:r>
        <w:rPr>
          <w:rFonts w:hint="default" w:ascii="Times New Roman" w:hAnsi="Times New Roman" w:cs="Times New Roman"/>
          <w:bCs/>
          <w:color w:val="000000"/>
          <w:sz w:val="32"/>
          <w:szCs w:val="32"/>
        </w:rPr>
        <w:t>个，完成率10</w:t>
      </w:r>
      <w:r>
        <w:rPr>
          <w:rFonts w:hint="default" w:ascii="Times New Roman" w:hAnsi="Times New Roman" w:cs="Times New Roman"/>
          <w:color w:val="000000"/>
          <w:sz w:val="32"/>
          <w:szCs w:val="32"/>
        </w:rPr>
        <w:t>0%，偏差率0%。</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outlineLvl w:val="3"/>
        <w:rPr>
          <w:rFonts w:hint="default" w:ascii="Times New Roman" w:hAnsi="Times New Roman" w:cs="Times New Roman"/>
          <w:b/>
          <w:sz w:val="32"/>
          <w:szCs w:val="32"/>
        </w:rPr>
      </w:pPr>
      <w:r>
        <w:rPr>
          <w:rFonts w:hint="default" w:ascii="Times New Roman" w:hAnsi="Times New Roman" w:cs="Times New Roman"/>
          <w:b/>
          <w:sz w:val="32"/>
          <w:szCs w:val="32"/>
        </w:rPr>
        <w:t>（2）质量指标</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default" w:ascii="Times New Roman" w:hAnsi="Times New Roman" w:cs="Times New Roman"/>
          <w:color w:val="000000"/>
          <w:sz w:val="32"/>
          <w:szCs w:val="32"/>
        </w:rPr>
      </w:pPr>
      <w:r>
        <w:rPr>
          <w:rFonts w:hint="default" w:ascii="Times New Roman" w:hAnsi="Times New Roman" w:cs="Times New Roman"/>
          <w:color w:val="000000"/>
          <w:sz w:val="32"/>
          <w:szCs w:val="32"/>
        </w:rPr>
        <w:t>指标1：</w:t>
      </w:r>
      <w:r>
        <w:rPr>
          <w:rFonts w:hint="default" w:ascii="Times New Roman" w:hAnsi="Times New Roman" w:cs="Times New Roman"/>
          <w:bCs/>
          <w:color w:val="000000"/>
          <w:sz w:val="32"/>
          <w:szCs w:val="32"/>
        </w:rPr>
        <w:t>财政部随文下达截</w:t>
      </w:r>
      <w:r>
        <w:rPr>
          <w:rFonts w:hint="default" w:ascii="Times New Roman" w:hAnsi="Times New Roman" w:cs="Times New Roman"/>
          <w:bCs/>
          <w:color w:val="000000"/>
          <w:sz w:val="32"/>
          <w:szCs w:val="32"/>
        </w:rPr>
        <w:t>至</w:t>
      </w:r>
      <w:r>
        <w:rPr>
          <w:rFonts w:hint="default" w:ascii="Times New Roman" w:hAnsi="Times New Roman" w:cs="Times New Roman"/>
          <w:bCs/>
          <w:color w:val="000000"/>
          <w:sz w:val="32"/>
          <w:szCs w:val="32"/>
        </w:rPr>
        <w:t>202</w:t>
      </w:r>
      <w:r>
        <w:rPr>
          <w:rFonts w:hint="default" w:ascii="Times New Roman" w:hAnsi="Times New Roman" w:cs="Times New Roman"/>
          <w:bCs/>
          <w:color w:val="000000"/>
          <w:sz w:val="32"/>
          <w:szCs w:val="32"/>
        </w:rPr>
        <w:t>4</w:t>
      </w:r>
      <w:r>
        <w:rPr>
          <w:rFonts w:hint="default" w:ascii="Times New Roman" w:hAnsi="Times New Roman" w:cs="Times New Roman"/>
          <w:bCs/>
          <w:color w:val="000000"/>
          <w:sz w:val="32"/>
          <w:szCs w:val="32"/>
        </w:rPr>
        <w:t>年6月底，</w:t>
      </w:r>
      <w:r>
        <w:rPr>
          <w:rFonts w:hint="default" w:ascii="Times New Roman" w:hAnsi="Times New Roman" w:cs="Times New Roman"/>
          <w:color w:val="000000"/>
          <w:sz w:val="32"/>
          <w:szCs w:val="32"/>
        </w:rPr>
        <w:t>完工项目初步验收率指标，</w:t>
      </w:r>
      <w:r>
        <w:rPr>
          <w:rFonts w:hint="default" w:ascii="Times New Roman" w:hAnsi="Times New Roman" w:cs="Times New Roman"/>
          <w:bCs/>
          <w:color w:val="000000"/>
          <w:sz w:val="32"/>
          <w:szCs w:val="32"/>
          <w:highlight w:val="none"/>
        </w:rPr>
        <w:t>202</w:t>
      </w:r>
      <w:r>
        <w:rPr>
          <w:rFonts w:hint="default" w:ascii="Times New Roman" w:hAnsi="Times New Roman" w:cs="Times New Roman"/>
          <w:bCs/>
          <w:color w:val="000000"/>
          <w:sz w:val="32"/>
          <w:szCs w:val="32"/>
          <w:highlight w:val="none"/>
          <w:lang w:eastAsia="zh-CN"/>
        </w:rPr>
        <w:t>3</w:t>
      </w:r>
      <w:r>
        <w:rPr>
          <w:rFonts w:hint="default" w:ascii="Times New Roman" w:hAnsi="Times New Roman" w:cs="Times New Roman"/>
          <w:bCs/>
          <w:color w:val="000000"/>
          <w:sz w:val="32"/>
          <w:szCs w:val="32"/>
          <w:highlight w:val="none"/>
        </w:rPr>
        <w:t>年度中央下达</w:t>
      </w:r>
      <w:r>
        <w:rPr>
          <w:rFonts w:hint="default" w:ascii="Times New Roman" w:hAnsi="Times New Roman" w:cs="Times New Roman"/>
          <w:color w:val="000000"/>
          <w:sz w:val="32"/>
          <w:szCs w:val="32"/>
          <w:highlight w:val="none"/>
        </w:rPr>
        <w:t>指标值为100%，我区实际完成100%，完</w:t>
      </w:r>
      <w:r>
        <w:rPr>
          <w:rFonts w:hint="default" w:ascii="Times New Roman" w:hAnsi="Times New Roman" w:cs="Times New Roman"/>
          <w:color w:val="000000"/>
          <w:sz w:val="32"/>
          <w:szCs w:val="32"/>
          <w:highlight w:val="none"/>
        </w:rPr>
        <w:t>成率100%，偏差率0%</w:t>
      </w:r>
      <w:r>
        <w:rPr>
          <w:rFonts w:hint="default" w:ascii="Times New Roman" w:hAnsi="Times New Roman" w:cs="Times New Roman"/>
          <w:color w:val="000000"/>
          <w:sz w:val="32"/>
          <w:szCs w:val="32"/>
        </w:rPr>
        <w:t>。</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default" w:ascii="Times New Roman" w:hAnsi="Times New Roman" w:cs="Times New Roman"/>
          <w:color w:val="000000"/>
          <w:sz w:val="32"/>
          <w:szCs w:val="32"/>
        </w:rPr>
      </w:pPr>
      <w:r>
        <w:rPr>
          <w:rFonts w:hint="default" w:ascii="Times New Roman" w:hAnsi="Times New Roman" w:cs="Times New Roman"/>
          <w:color w:val="000000"/>
          <w:sz w:val="32"/>
          <w:szCs w:val="32"/>
        </w:rPr>
        <w:t>指标2：</w:t>
      </w:r>
      <w:r>
        <w:rPr>
          <w:rFonts w:hint="default" w:ascii="Times New Roman" w:hAnsi="Times New Roman" w:cs="Times New Roman"/>
          <w:bCs/>
          <w:color w:val="000000"/>
          <w:sz w:val="32"/>
          <w:szCs w:val="32"/>
        </w:rPr>
        <w:t>财政部随文下达</w:t>
      </w:r>
      <w:r>
        <w:rPr>
          <w:rFonts w:hint="default" w:ascii="Times New Roman" w:hAnsi="Times New Roman" w:cs="Times New Roman"/>
          <w:color w:val="000000"/>
          <w:sz w:val="32"/>
          <w:szCs w:val="32"/>
        </w:rPr>
        <w:t>工程验收合格率指标，</w:t>
      </w:r>
      <w:r>
        <w:rPr>
          <w:rFonts w:hint="default" w:ascii="Times New Roman" w:hAnsi="Times New Roman" w:cs="Times New Roman"/>
          <w:bCs/>
          <w:color w:val="000000"/>
          <w:sz w:val="32"/>
          <w:szCs w:val="32"/>
        </w:rPr>
        <w:t>20</w:t>
      </w:r>
      <w:r>
        <w:rPr>
          <w:rFonts w:hint="default" w:ascii="Times New Roman" w:hAnsi="Times New Roman" w:cs="Times New Roman"/>
          <w:bCs/>
          <w:color w:val="000000"/>
          <w:sz w:val="32"/>
          <w:szCs w:val="32"/>
        </w:rPr>
        <w:t>23</w:t>
      </w:r>
      <w:r>
        <w:rPr>
          <w:rFonts w:hint="default" w:ascii="Times New Roman" w:hAnsi="Times New Roman" w:cs="Times New Roman"/>
          <w:bCs/>
          <w:color w:val="000000"/>
          <w:sz w:val="32"/>
          <w:szCs w:val="32"/>
        </w:rPr>
        <w:t>年度中央下达</w:t>
      </w:r>
      <w:r>
        <w:rPr>
          <w:rFonts w:hint="default" w:ascii="Times New Roman" w:hAnsi="Times New Roman" w:cs="Times New Roman"/>
          <w:color w:val="000000"/>
          <w:sz w:val="32"/>
          <w:szCs w:val="32"/>
        </w:rPr>
        <w:t>指标值为100%，我区实际完成100%，完成率100%，偏差率0%。</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cs="Times New Roman"/>
          <w:color w:val="000000"/>
          <w:sz w:val="32"/>
          <w:szCs w:val="32"/>
        </w:rPr>
      </w:pPr>
      <w:r>
        <w:rPr>
          <w:rFonts w:hint="default" w:ascii="Times New Roman" w:hAnsi="Times New Roman" w:cs="Times New Roman"/>
          <w:color w:val="000000"/>
          <w:sz w:val="32"/>
          <w:szCs w:val="32"/>
        </w:rPr>
        <w:t>指标3：财政部随文下达已建工程是否存在质量问题指标，</w:t>
      </w:r>
      <w:r>
        <w:rPr>
          <w:rFonts w:hint="default" w:ascii="Times New Roman" w:hAnsi="Times New Roman" w:cs="Times New Roman"/>
          <w:bCs/>
          <w:color w:val="000000"/>
          <w:sz w:val="32"/>
          <w:szCs w:val="32"/>
        </w:rPr>
        <w:t>202</w:t>
      </w:r>
      <w:r>
        <w:rPr>
          <w:rFonts w:hint="default" w:ascii="Times New Roman" w:hAnsi="Times New Roman" w:cs="Times New Roman"/>
          <w:bCs/>
          <w:color w:val="000000"/>
          <w:sz w:val="32"/>
          <w:szCs w:val="32"/>
          <w:lang w:eastAsia="zh-CN"/>
        </w:rPr>
        <w:t>3</w:t>
      </w:r>
      <w:r>
        <w:rPr>
          <w:rFonts w:hint="default" w:ascii="Times New Roman" w:hAnsi="Times New Roman" w:cs="Times New Roman"/>
          <w:bCs/>
          <w:color w:val="000000"/>
          <w:sz w:val="32"/>
          <w:szCs w:val="32"/>
        </w:rPr>
        <w:t>年度中央下达</w:t>
      </w:r>
      <w:r>
        <w:rPr>
          <w:rFonts w:hint="default" w:ascii="Times New Roman" w:hAnsi="Times New Roman" w:cs="Times New Roman"/>
          <w:color w:val="000000"/>
          <w:sz w:val="32"/>
          <w:szCs w:val="32"/>
        </w:rPr>
        <w:t>指标值为</w:t>
      </w:r>
      <w:r>
        <w:rPr>
          <w:rFonts w:hint="default" w:ascii="Times New Roman" w:hAnsi="Times New Roman" w:cs="Times New Roman"/>
          <w:color w:val="000000"/>
          <w:sz w:val="32"/>
          <w:szCs w:val="32"/>
          <w:lang w:val="en-US" w:eastAsia="zh-CN"/>
        </w:rPr>
        <w:t>“</w:t>
      </w:r>
      <w:r>
        <w:rPr>
          <w:rFonts w:hint="default" w:ascii="Times New Roman" w:hAnsi="Times New Roman" w:cs="Times New Roman"/>
          <w:color w:val="000000"/>
          <w:sz w:val="32"/>
          <w:szCs w:val="32"/>
        </w:rPr>
        <w:t>否</w:t>
      </w:r>
      <w:r>
        <w:rPr>
          <w:rFonts w:hint="default" w:ascii="Times New Roman" w:hAnsi="Times New Roman" w:cs="Times New Roman"/>
          <w:color w:val="000000"/>
          <w:sz w:val="32"/>
          <w:szCs w:val="32"/>
          <w:lang w:val="en-US" w:eastAsia="zh-CN"/>
        </w:rPr>
        <w:t>”</w:t>
      </w:r>
      <w:r>
        <w:rPr>
          <w:rFonts w:hint="default" w:ascii="Times New Roman" w:hAnsi="Times New Roman" w:cs="Times New Roman"/>
          <w:color w:val="000000"/>
          <w:sz w:val="32"/>
          <w:szCs w:val="32"/>
        </w:rPr>
        <w:t>，我区实际完成</w:t>
      </w:r>
      <w:r>
        <w:rPr>
          <w:rFonts w:hint="default" w:ascii="Times New Roman" w:hAnsi="Times New Roman" w:cs="Times New Roman"/>
          <w:color w:val="000000"/>
          <w:sz w:val="32"/>
          <w:szCs w:val="32"/>
          <w:lang w:val="en-US" w:eastAsia="zh-CN"/>
        </w:rPr>
        <w:t>“</w:t>
      </w:r>
      <w:r>
        <w:rPr>
          <w:rFonts w:hint="default" w:ascii="Times New Roman" w:hAnsi="Times New Roman" w:cs="Times New Roman"/>
          <w:color w:val="000000"/>
          <w:sz w:val="32"/>
          <w:szCs w:val="32"/>
        </w:rPr>
        <w:t>否</w:t>
      </w:r>
      <w:r>
        <w:rPr>
          <w:rFonts w:hint="default" w:ascii="Times New Roman" w:hAnsi="Times New Roman" w:cs="Times New Roman"/>
          <w:color w:val="000000"/>
          <w:sz w:val="32"/>
          <w:szCs w:val="32"/>
          <w:lang w:val="en-US" w:eastAsia="zh-CN"/>
        </w:rPr>
        <w:t>”</w:t>
      </w:r>
      <w:r>
        <w:rPr>
          <w:rFonts w:hint="default" w:ascii="Times New Roman" w:hAnsi="Times New Roman" w:cs="Times New Roman"/>
          <w:color w:val="000000"/>
          <w:sz w:val="32"/>
          <w:szCs w:val="32"/>
        </w:rPr>
        <w:t>，完成率100%，偏差率0%。我区202</w:t>
      </w:r>
      <w:r>
        <w:rPr>
          <w:rFonts w:hint="default" w:ascii="Times New Roman" w:hAnsi="Times New Roman" w:cs="Times New Roman"/>
          <w:color w:val="000000"/>
          <w:sz w:val="32"/>
          <w:szCs w:val="32"/>
          <w:lang w:eastAsia="zh-CN"/>
        </w:rPr>
        <w:t>3</w:t>
      </w:r>
      <w:r>
        <w:rPr>
          <w:rFonts w:hint="default" w:ascii="Times New Roman" w:hAnsi="Times New Roman" w:cs="Times New Roman"/>
          <w:color w:val="000000"/>
          <w:sz w:val="32"/>
          <w:szCs w:val="32"/>
        </w:rPr>
        <w:t>年度实施项目</w:t>
      </w:r>
      <w:r>
        <w:rPr>
          <w:rFonts w:hint="default" w:ascii="Times New Roman" w:hAnsi="Times New Roman" w:cs="Times New Roman"/>
          <w:color w:val="000000"/>
          <w:sz w:val="32"/>
          <w:szCs w:val="32"/>
          <w:lang w:eastAsia="zh-CN"/>
        </w:rPr>
        <w:t>200</w:t>
      </w:r>
      <w:r>
        <w:rPr>
          <w:rFonts w:hint="default" w:ascii="Times New Roman" w:hAnsi="Times New Roman" w:cs="Times New Roman"/>
          <w:color w:val="000000"/>
          <w:sz w:val="32"/>
          <w:szCs w:val="32"/>
        </w:rPr>
        <w:t>个，项目开工数</w:t>
      </w:r>
      <w:r>
        <w:rPr>
          <w:rFonts w:hint="default" w:ascii="Times New Roman" w:hAnsi="Times New Roman" w:cs="Times New Roman"/>
          <w:color w:val="000000"/>
          <w:sz w:val="32"/>
          <w:szCs w:val="32"/>
          <w:lang w:eastAsia="zh-CN"/>
        </w:rPr>
        <w:t>200</w:t>
      </w:r>
      <w:r>
        <w:rPr>
          <w:rFonts w:hint="default" w:ascii="Times New Roman" w:hAnsi="Times New Roman" w:cs="Times New Roman"/>
          <w:color w:val="000000"/>
          <w:sz w:val="32"/>
          <w:szCs w:val="32"/>
        </w:rPr>
        <w:t>个，开工率100%；实际完成项</w:t>
      </w:r>
      <w:r>
        <w:rPr>
          <w:rFonts w:hint="default" w:ascii="Times New Roman" w:hAnsi="Times New Roman" w:cs="Times New Roman"/>
          <w:color w:val="000000"/>
          <w:sz w:val="32"/>
          <w:szCs w:val="32"/>
          <w:highlight w:val="none"/>
        </w:rPr>
        <w:t>目</w:t>
      </w:r>
      <w:r>
        <w:rPr>
          <w:rFonts w:hint="default" w:ascii="Times New Roman" w:hAnsi="Times New Roman" w:cs="Times New Roman"/>
          <w:color w:val="000000"/>
          <w:sz w:val="32"/>
          <w:szCs w:val="32"/>
          <w:highlight w:val="none"/>
          <w:lang w:eastAsia="zh-CN"/>
        </w:rPr>
        <w:t>196</w:t>
      </w:r>
      <w:r>
        <w:rPr>
          <w:rFonts w:hint="default" w:ascii="Times New Roman" w:hAnsi="Times New Roman" w:cs="Times New Roman"/>
          <w:color w:val="000000"/>
          <w:sz w:val="32"/>
          <w:szCs w:val="32"/>
          <w:highlight w:val="none"/>
        </w:rPr>
        <w:t>个，完工率</w:t>
      </w:r>
      <w:r>
        <w:rPr>
          <w:rFonts w:hint="default" w:ascii="Times New Roman" w:hAnsi="Times New Roman" w:cs="Times New Roman"/>
          <w:color w:val="000000"/>
          <w:sz w:val="32"/>
          <w:szCs w:val="32"/>
          <w:highlight w:val="none"/>
          <w:lang w:eastAsia="zh-CN"/>
        </w:rPr>
        <w:t>98</w:t>
      </w:r>
      <w:r>
        <w:rPr>
          <w:rFonts w:hint="default" w:ascii="Times New Roman" w:hAnsi="Times New Roman" w:cs="Times New Roman"/>
          <w:color w:val="000000"/>
          <w:sz w:val="32"/>
          <w:szCs w:val="32"/>
          <w:highlight w:val="none"/>
        </w:rPr>
        <w:t>%，偏差率</w:t>
      </w:r>
      <w:r>
        <w:rPr>
          <w:rFonts w:hint="default" w:ascii="Times New Roman" w:hAnsi="Times New Roman" w:cs="Times New Roman"/>
          <w:color w:val="000000"/>
          <w:sz w:val="32"/>
          <w:szCs w:val="32"/>
          <w:highlight w:val="none"/>
        </w:rPr>
        <w:t>2</w:t>
      </w:r>
      <w:r>
        <w:rPr>
          <w:rFonts w:hint="default" w:ascii="Times New Roman" w:hAnsi="Times New Roman" w:cs="Times New Roman"/>
          <w:color w:val="000000"/>
          <w:sz w:val="32"/>
          <w:szCs w:val="32"/>
          <w:highlight w:val="none"/>
        </w:rPr>
        <w:t>%。</w:t>
      </w:r>
      <w:r>
        <w:rPr>
          <w:rFonts w:hint="default" w:ascii="Times New Roman" w:hAnsi="Times New Roman" w:cs="Times New Roman"/>
          <w:color w:val="000000"/>
          <w:sz w:val="32"/>
          <w:szCs w:val="32"/>
        </w:rPr>
        <w:t>已完工项目全部完成初步验收，初步验收率100%；已验收项目全部合格，验收合格率100%。</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cs="Times New Roman"/>
          <w:color w:val="000000"/>
          <w:sz w:val="32"/>
          <w:szCs w:val="32"/>
        </w:rPr>
      </w:pPr>
      <w:r>
        <w:rPr>
          <w:rFonts w:hint="default" w:ascii="Times New Roman" w:hAnsi="Times New Roman" w:cs="Times New Roman"/>
          <w:color w:val="000000"/>
          <w:sz w:val="32"/>
          <w:szCs w:val="32"/>
        </w:rPr>
        <w:t>（详见下表）</w:t>
      </w:r>
    </w:p>
    <w:p>
      <w:pPr>
        <w:pStyle w:val="2"/>
        <w:rPr>
          <w:rFonts w:hint="default" w:ascii="Times New Roman" w:hAnsi="Times New Roman" w:cs="Times New Roman"/>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小标宋简体" w:cs="Times New Roman"/>
          <w:sz w:val="36"/>
          <w:szCs w:val="36"/>
          <w:highlight w:val="none"/>
        </w:rPr>
      </w:pPr>
      <w:r>
        <w:rPr>
          <w:rFonts w:hint="default" w:ascii="Times New Roman" w:hAnsi="Times New Roman" w:eastAsia="方正小标宋简体" w:cs="Times New Roman"/>
          <w:sz w:val="36"/>
          <w:szCs w:val="36"/>
          <w:highlight w:val="none"/>
        </w:rPr>
        <w:t>2023年度水利发展资金项目实施进度情况表</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楷体_GB2312" w:cs="Times New Roman"/>
          <w:sz w:val="30"/>
          <w:szCs w:val="30"/>
          <w:highlight w:val="yellow"/>
        </w:rPr>
      </w:pPr>
      <w:r>
        <w:rPr>
          <w:rFonts w:hint="default" w:ascii="Times New Roman" w:hAnsi="Times New Roman" w:eastAsia="楷体_GB2312" w:cs="Times New Roman"/>
          <w:sz w:val="30"/>
          <w:szCs w:val="30"/>
          <w:highlight w:val="none"/>
        </w:rPr>
        <w:t>（不含</w:t>
      </w:r>
      <w:r>
        <w:rPr>
          <w:rFonts w:hint="default" w:ascii="Times New Roman" w:hAnsi="Times New Roman" w:eastAsia="楷体_GB2312" w:cs="Times New Roman"/>
          <w:sz w:val="30"/>
          <w:szCs w:val="30"/>
          <w:highlight w:val="none"/>
          <w:lang w:eastAsia="zh-CN"/>
        </w:rPr>
        <w:t>脱贫县</w:t>
      </w:r>
      <w:r>
        <w:rPr>
          <w:rFonts w:hint="default" w:ascii="Times New Roman" w:hAnsi="Times New Roman" w:eastAsia="楷体_GB2312" w:cs="Times New Roman"/>
          <w:sz w:val="30"/>
          <w:szCs w:val="30"/>
          <w:highlight w:val="none"/>
        </w:rPr>
        <w:t>）</w:t>
      </w:r>
    </w:p>
    <w:tbl>
      <w:tblPr>
        <w:tblStyle w:val="8"/>
        <w:tblW w:w="8874" w:type="dxa"/>
        <w:tblInd w:w="0" w:type="dxa"/>
        <w:tblLayout w:type="fixed"/>
        <w:tblCellMar>
          <w:top w:w="15" w:type="dxa"/>
          <w:left w:w="15" w:type="dxa"/>
          <w:bottom w:w="15" w:type="dxa"/>
          <w:right w:w="15" w:type="dxa"/>
        </w:tblCellMar>
      </w:tblPr>
      <w:tblGrid>
        <w:gridCol w:w="1603"/>
        <w:gridCol w:w="1039"/>
        <w:gridCol w:w="1038"/>
        <w:gridCol w:w="1039"/>
        <w:gridCol w:w="1039"/>
        <w:gridCol w:w="1039"/>
        <w:gridCol w:w="1038"/>
        <w:gridCol w:w="1039"/>
      </w:tblGrid>
      <w:tr>
        <w:tblPrEx>
          <w:tblLayout w:type="fixed"/>
          <w:tblCellMar>
            <w:top w:w="15" w:type="dxa"/>
            <w:left w:w="15" w:type="dxa"/>
            <w:bottom w:w="15" w:type="dxa"/>
            <w:right w:w="15" w:type="dxa"/>
          </w:tblCellMar>
        </w:tblPrEx>
        <w:trPr>
          <w:trHeight w:val="283" w:hRule="atLeast"/>
        </w:trPr>
        <w:tc>
          <w:tcPr>
            <w:tcW w:w="1603" w:type="dxa"/>
            <w:vMerge w:val="restart"/>
            <w:tcBorders>
              <w:top w:val="single" w:color="212121" w:sz="4" w:space="0"/>
              <w:left w:val="single" w:color="212121" w:sz="4" w:space="0"/>
              <w:right w:val="single" w:color="212121" w:sz="4" w:space="0"/>
            </w:tcBorders>
            <w:shd w:val="clear" w:color="auto" w:fill="auto"/>
            <w:vAlign w:val="center"/>
          </w:tcPr>
          <w:p>
            <w:pPr>
              <w:keepNext w:val="0"/>
              <w:keepLines w:val="0"/>
              <w:pageBreakBefore w:val="0"/>
              <w:widowControl/>
              <w:kinsoku/>
              <w:wordWrap/>
              <w:overflowPunct/>
              <w:topLinePunct w:val="0"/>
              <w:bidi w:val="0"/>
              <w:jc w:val="center"/>
              <w:textAlignment w:val="bottom"/>
              <w:rPr>
                <w:rFonts w:hint="default" w:ascii="Times New Roman" w:hAnsi="Times New Roman" w:eastAsia="宋体" w:cs="Times New Roman"/>
                <w:sz w:val="20"/>
                <w:szCs w:val="20"/>
              </w:rPr>
            </w:pPr>
            <w:r>
              <w:rPr>
                <w:rFonts w:hint="default" w:ascii="Times New Roman" w:hAnsi="Times New Roman" w:eastAsia="宋体" w:cs="Times New Roman"/>
                <w:kern w:val="0"/>
                <w:sz w:val="20"/>
                <w:szCs w:val="20"/>
                <w:lang w:bidi="ar"/>
              </w:rPr>
              <w:t>分  类</w:t>
            </w:r>
          </w:p>
        </w:tc>
        <w:tc>
          <w:tcPr>
            <w:tcW w:w="5194" w:type="dxa"/>
            <w:gridSpan w:val="5"/>
            <w:tcBorders>
              <w:top w:val="single" w:color="212121" w:sz="4" w:space="0"/>
              <w:left w:val="single" w:color="212121" w:sz="4" w:space="0"/>
              <w:bottom w:val="single" w:color="212121" w:sz="4" w:space="0"/>
              <w:right w:val="single" w:color="212121" w:sz="4" w:space="0"/>
            </w:tcBorders>
            <w:shd w:val="clear" w:color="auto" w:fill="auto"/>
            <w:vAlign w:val="bottom"/>
          </w:tcPr>
          <w:p>
            <w:pPr>
              <w:keepNext w:val="0"/>
              <w:keepLines w:val="0"/>
              <w:pageBreakBefore w:val="0"/>
              <w:widowControl/>
              <w:kinsoku/>
              <w:wordWrap/>
              <w:overflowPunct/>
              <w:topLinePunct w:val="0"/>
              <w:bidi w:val="0"/>
              <w:jc w:val="center"/>
              <w:textAlignment w:val="bottom"/>
              <w:rPr>
                <w:rFonts w:hint="default" w:ascii="Times New Roman" w:hAnsi="Times New Roman" w:eastAsia="宋体" w:cs="Times New Roman"/>
                <w:sz w:val="20"/>
                <w:szCs w:val="20"/>
              </w:rPr>
            </w:pPr>
            <w:r>
              <w:rPr>
                <w:rFonts w:hint="default" w:ascii="Times New Roman" w:hAnsi="Times New Roman" w:eastAsia="宋体" w:cs="Times New Roman"/>
                <w:kern w:val="0"/>
                <w:sz w:val="20"/>
                <w:szCs w:val="20"/>
                <w:lang w:bidi="ar"/>
              </w:rPr>
              <w:t>实施项目数（个）</w:t>
            </w:r>
          </w:p>
        </w:tc>
        <w:tc>
          <w:tcPr>
            <w:tcW w:w="1038" w:type="dxa"/>
            <w:vMerge w:val="restart"/>
            <w:tcBorders>
              <w:top w:val="single" w:color="212121" w:sz="4" w:space="0"/>
              <w:left w:val="single" w:color="212121" w:sz="4" w:space="0"/>
              <w:bottom w:val="single" w:color="212121" w:sz="4" w:space="0"/>
              <w:right w:val="single" w:color="212121" w:sz="4" w:space="0"/>
            </w:tcBorders>
            <w:shd w:val="clear" w:color="auto" w:fill="auto"/>
            <w:vAlign w:val="bottom"/>
          </w:tcPr>
          <w:p>
            <w:pPr>
              <w:keepNext w:val="0"/>
              <w:keepLines w:val="0"/>
              <w:pageBreakBefore w:val="0"/>
              <w:widowControl/>
              <w:kinsoku/>
              <w:wordWrap/>
              <w:overflowPunct/>
              <w:topLinePunct w:val="0"/>
              <w:bidi w:val="0"/>
              <w:jc w:val="center"/>
              <w:textAlignment w:val="bottom"/>
              <w:rPr>
                <w:rFonts w:hint="default" w:ascii="Times New Roman" w:hAnsi="Times New Roman" w:eastAsia="宋体" w:cs="Times New Roman"/>
                <w:sz w:val="20"/>
                <w:szCs w:val="20"/>
              </w:rPr>
            </w:pPr>
            <w:r>
              <w:rPr>
                <w:rFonts w:hint="default" w:ascii="Times New Roman" w:hAnsi="Times New Roman" w:eastAsia="宋体" w:cs="Times New Roman"/>
                <w:kern w:val="0"/>
                <w:sz w:val="20"/>
                <w:szCs w:val="20"/>
                <w:lang w:bidi="ar"/>
              </w:rPr>
              <w:t>项目完工率（%）</w:t>
            </w:r>
          </w:p>
        </w:tc>
        <w:tc>
          <w:tcPr>
            <w:tcW w:w="1039" w:type="dxa"/>
            <w:vMerge w:val="restart"/>
            <w:tcBorders>
              <w:top w:val="single" w:color="212121" w:sz="4" w:space="0"/>
              <w:left w:val="single" w:color="212121" w:sz="4" w:space="0"/>
              <w:bottom w:val="single" w:color="212121" w:sz="4" w:space="0"/>
              <w:right w:val="single" w:color="212121" w:sz="4" w:space="0"/>
            </w:tcBorders>
            <w:shd w:val="clear" w:color="auto" w:fill="auto"/>
            <w:vAlign w:val="bottom"/>
          </w:tcPr>
          <w:p>
            <w:pPr>
              <w:keepNext w:val="0"/>
              <w:keepLines w:val="0"/>
              <w:pageBreakBefore w:val="0"/>
              <w:widowControl/>
              <w:kinsoku/>
              <w:wordWrap/>
              <w:overflowPunct/>
              <w:topLinePunct w:val="0"/>
              <w:bidi w:val="0"/>
              <w:jc w:val="center"/>
              <w:textAlignment w:val="bottom"/>
              <w:rPr>
                <w:rFonts w:hint="default" w:ascii="Times New Roman" w:hAnsi="Times New Roman" w:eastAsia="宋体" w:cs="Times New Roman"/>
                <w:sz w:val="20"/>
                <w:szCs w:val="20"/>
              </w:rPr>
            </w:pPr>
            <w:r>
              <w:rPr>
                <w:rFonts w:hint="default" w:ascii="Times New Roman" w:hAnsi="Times New Roman" w:eastAsia="宋体" w:cs="Times New Roman"/>
                <w:kern w:val="0"/>
                <w:sz w:val="20"/>
                <w:szCs w:val="20"/>
                <w:lang w:bidi="ar"/>
              </w:rPr>
              <w:t>项目验收率（%）</w:t>
            </w:r>
          </w:p>
        </w:tc>
      </w:tr>
      <w:tr>
        <w:tblPrEx>
          <w:tblLayout w:type="fixed"/>
          <w:tblCellMar>
            <w:top w:w="15" w:type="dxa"/>
            <w:left w:w="15" w:type="dxa"/>
            <w:bottom w:w="15" w:type="dxa"/>
            <w:right w:w="15" w:type="dxa"/>
          </w:tblCellMar>
        </w:tblPrEx>
        <w:trPr>
          <w:trHeight w:val="283" w:hRule="atLeast"/>
        </w:trPr>
        <w:tc>
          <w:tcPr>
            <w:tcW w:w="1603" w:type="dxa"/>
            <w:vMerge w:val="continue"/>
            <w:tcBorders>
              <w:left w:val="single" w:color="212121" w:sz="4" w:space="0"/>
              <w:right w:val="single" w:color="212121" w:sz="4" w:space="0"/>
            </w:tcBorders>
            <w:shd w:val="clear" w:color="auto" w:fill="auto"/>
            <w:vAlign w:val="bottom"/>
          </w:tcPr>
          <w:p>
            <w:pPr>
              <w:keepNext w:val="0"/>
              <w:keepLines w:val="0"/>
              <w:pageBreakBefore w:val="0"/>
              <w:kinsoku/>
              <w:wordWrap/>
              <w:overflowPunct/>
              <w:topLinePunct w:val="0"/>
              <w:bidi w:val="0"/>
              <w:jc w:val="center"/>
              <w:rPr>
                <w:rFonts w:hint="default" w:ascii="Times New Roman" w:hAnsi="Times New Roman" w:eastAsia="宋体" w:cs="Times New Roman"/>
                <w:sz w:val="20"/>
                <w:szCs w:val="20"/>
              </w:rPr>
            </w:pPr>
          </w:p>
        </w:tc>
        <w:tc>
          <w:tcPr>
            <w:tcW w:w="1039" w:type="dxa"/>
            <w:tcBorders>
              <w:top w:val="single" w:color="212121" w:sz="4" w:space="0"/>
              <w:left w:val="single" w:color="212121" w:sz="4" w:space="0"/>
              <w:bottom w:val="single" w:color="212121" w:sz="4" w:space="0"/>
              <w:right w:val="single" w:color="212121" w:sz="4" w:space="0"/>
            </w:tcBorders>
            <w:shd w:val="clear" w:color="auto" w:fill="auto"/>
            <w:vAlign w:val="bottom"/>
          </w:tcPr>
          <w:p>
            <w:pPr>
              <w:keepNext w:val="0"/>
              <w:keepLines w:val="0"/>
              <w:pageBreakBefore w:val="0"/>
              <w:widowControl/>
              <w:kinsoku/>
              <w:wordWrap/>
              <w:overflowPunct/>
              <w:topLinePunct w:val="0"/>
              <w:bidi w:val="0"/>
              <w:jc w:val="center"/>
              <w:textAlignment w:val="bottom"/>
              <w:rPr>
                <w:rFonts w:hint="default" w:ascii="Times New Roman" w:hAnsi="Times New Roman" w:eastAsia="宋体" w:cs="Times New Roman"/>
                <w:sz w:val="20"/>
                <w:szCs w:val="20"/>
              </w:rPr>
            </w:pPr>
            <w:r>
              <w:rPr>
                <w:rFonts w:hint="default" w:ascii="Times New Roman" w:hAnsi="Times New Roman" w:eastAsia="宋体" w:cs="Times New Roman"/>
                <w:kern w:val="0"/>
                <w:sz w:val="20"/>
                <w:szCs w:val="20"/>
                <w:lang w:bidi="ar"/>
              </w:rPr>
              <w:t>总数</w:t>
            </w:r>
          </w:p>
        </w:tc>
        <w:tc>
          <w:tcPr>
            <w:tcW w:w="1038" w:type="dxa"/>
            <w:tcBorders>
              <w:top w:val="single" w:color="212121" w:sz="4" w:space="0"/>
              <w:left w:val="single" w:color="212121" w:sz="4" w:space="0"/>
              <w:bottom w:val="single" w:color="212121" w:sz="4" w:space="0"/>
              <w:right w:val="single" w:color="212121" w:sz="4" w:space="0"/>
            </w:tcBorders>
            <w:shd w:val="clear" w:color="auto" w:fill="auto"/>
            <w:vAlign w:val="bottom"/>
          </w:tcPr>
          <w:p>
            <w:pPr>
              <w:keepNext w:val="0"/>
              <w:keepLines w:val="0"/>
              <w:pageBreakBefore w:val="0"/>
              <w:widowControl/>
              <w:kinsoku/>
              <w:wordWrap/>
              <w:overflowPunct/>
              <w:topLinePunct w:val="0"/>
              <w:bidi w:val="0"/>
              <w:jc w:val="center"/>
              <w:textAlignment w:val="bottom"/>
              <w:rPr>
                <w:rFonts w:hint="default" w:ascii="Times New Roman" w:hAnsi="Times New Roman" w:eastAsia="宋体" w:cs="Times New Roman"/>
                <w:sz w:val="20"/>
                <w:szCs w:val="20"/>
              </w:rPr>
            </w:pPr>
            <w:r>
              <w:rPr>
                <w:rFonts w:hint="default" w:ascii="Times New Roman" w:hAnsi="Times New Roman" w:eastAsia="宋体" w:cs="Times New Roman"/>
                <w:kern w:val="0"/>
                <w:sz w:val="20"/>
                <w:szCs w:val="20"/>
                <w:lang w:bidi="ar"/>
              </w:rPr>
              <w:t>项目开工</w:t>
            </w:r>
          </w:p>
        </w:tc>
        <w:tc>
          <w:tcPr>
            <w:tcW w:w="1039" w:type="dxa"/>
            <w:tcBorders>
              <w:top w:val="single" w:color="212121" w:sz="4" w:space="0"/>
              <w:left w:val="single" w:color="212121" w:sz="4" w:space="0"/>
              <w:bottom w:val="single" w:color="212121" w:sz="4" w:space="0"/>
              <w:right w:val="single" w:color="212121" w:sz="4" w:space="0"/>
            </w:tcBorders>
            <w:shd w:val="clear" w:color="auto" w:fill="auto"/>
            <w:vAlign w:val="bottom"/>
          </w:tcPr>
          <w:p>
            <w:pPr>
              <w:keepNext w:val="0"/>
              <w:keepLines w:val="0"/>
              <w:pageBreakBefore w:val="0"/>
              <w:widowControl/>
              <w:kinsoku/>
              <w:wordWrap/>
              <w:overflowPunct/>
              <w:topLinePunct w:val="0"/>
              <w:bidi w:val="0"/>
              <w:jc w:val="center"/>
              <w:textAlignment w:val="bottom"/>
              <w:rPr>
                <w:rFonts w:hint="default" w:ascii="Times New Roman" w:hAnsi="Times New Roman" w:eastAsia="宋体" w:cs="Times New Roman"/>
                <w:sz w:val="20"/>
                <w:szCs w:val="20"/>
              </w:rPr>
            </w:pPr>
            <w:r>
              <w:rPr>
                <w:rFonts w:hint="default" w:ascii="Times New Roman" w:hAnsi="Times New Roman" w:eastAsia="宋体" w:cs="Times New Roman"/>
                <w:kern w:val="0"/>
                <w:sz w:val="20"/>
                <w:szCs w:val="20"/>
                <w:lang w:bidi="ar"/>
              </w:rPr>
              <w:t>项目完工</w:t>
            </w:r>
          </w:p>
        </w:tc>
        <w:tc>
          <w:tcPr>
            <w:tcW w:w="1039" w:type="dxa"/>
            <w:tcBorders>
              <w:top w:val="single" w:color="212121" w:sz="4" w:space="0"/>
              <w:left w:val="single" w:color="212121" w:sz="4" w:space="0"/>
              <w:bottom w:val="single" w:color="212121" w:sz="4" w:space="0"/>
              <w:right w:val="single" w:color="212121" w:sz="4" w:space="0"/>
            </w:tcBorders>
            <w:shd w:val="clear" w:color="auto" w:fill="auto"/>
            <w:vAlign w:val="bottom"/>
          </w:tcPr>
          <w:p>
            <w:pPr>
              <w:keepNext w:val="0"/>
              <w:keepLines w:val="0"/>
              <w:pageBreakBefore w:val="0"/>
              <w:widowControl/>
              <w:kinsoku/>
              <w:wordWrap/>
              <w:overflowPunct/>
              <w:topLinePunct w:val="0"/>
              <w:bidi w:val="0"/>
              <w:jc w:val="center"/>
              <w:textAlignment w:val="bottom"/>
              <w:rPr>
                <w:rFonts w:hint="default" w:ascii="Times New Roman" w:hAnsi="Times New Roman" w:eastAsia="宋体" w:cs="Times New Roman"/>
                <w:sz w:val="20"/>
                <w:szCs w:val="20"/>
              </w:rPr>
            </w:pPr>
            <w:r>
              <w:rPr>
                <w:rFonts w:hint="default" w:ascii="Times New Roman" w:hAnsi="Times New Roman" w:eastAsia="宋体" w:cs="Times New Roman"/>
                <w:kern w:val="0"/>
                <w:sz w:val="20"/>
                <w:szCs w:val="20"/>
                <w:lang w:bidi="ar"/>
              </w:rPr>
              <w:t>完工验收</w:t>
            </w:r>
          </w:p>
        </w:tc>
        <w:tc>
          <w:tcPr>
            <w:tcW w:w="1039" w:type="dxa"/>
            <w:tcBorders>
              <w:top w:val="single" w:color="212121" w:sz="4" w:space="0"/>
              <w:left w:val="single" w:color="212121" w:sz="4" w:space="0"/>
              <w:bottom w:val="single" w:color="212121" w:sz="4" w:space="0"/>
              <w:right w:val="single" w:color="212121" w:sz="4" w:space="0"/>
            </w:tcBorders>
            <w:shd w:val="clear" w:color="auto" w:fill="auto"/>
            <w:vAlign w:val="bottom"/>
          </w:tcPr>
          <w:p>
            <w:pPr>
              <w:keepNext w:val="0"/>
              <w:keepLines w:val="0"/>
              <w:pageBreakBefore w:val="0"/>
              <w:widowControl/>
              <w:kinsoku/>
              <w:wordWrap/>
              <w:overflowPunct/>
              <w:topLinePunct w:val="0"/>
              <w:bidi w:val="0"/>
              <w:jc w:val="center"/>
              <w:textAlignment w:val="bottom"/>
              <w:rPr>
                <w:rFonts w:hint="default" w:ascii="Times New Roman" w:hAnsi="Times New Roman" w:eastAsia="宋体" w:cs="Times New Roman"/>
                <w:sz w:val="20"/>
                <w:szCs w:val="20"/>
              </w:rPr>
            </w:pPr>
            <w:r>
              <w:rPr>
                <w:rFonts w:hint="default" w:ascii="Times New Roman" w:hAnsi="Times New Roman" w:eastAsia="宋体" w:cs="Times New Roman"/>
                <w:kern w:val="0"/>
                <w:sz w:val="20"/>
                <w:szCs w:val="20"/>
                <w:lang w:bidi="ar"/>
              </w:rPr>
              <w:t>验收合格</w:t>
            </w:r>
          </w:p>
        </w:tc>
        <w:tc>
          <w:tcPr>
            <w:tcW w:w="1038" w:type="dxa"/>
            <w:vMerge w:val="continue"/>
            <w:tcBorders>
              <w:top w:val="single" w:color="212121" w:sz="4" w:space="0"/>
              <w:left w:val="single" w:color="212121" w:sz="4" w:space="0"/>
              <w:bottom w:val="single" w:color="212121" w:sz="4" w:space="0"/>
              <w:right w:val="single" w:color="212121" w:sz="4" w:space="0"/>
            </w:tcBorders>
            <w:shd w:val="clear" w:color="auto" w:fill="auto"/>
            <w:vAlign w:val="bottom"/>
          </w:tcPr>
          <w:p>
            <w:pPr>
              <w:keepNext w:val="0"/>
              <w:keepLines w:val="0"/>
              <w:pageBreakBefore w:val="0"/>
              <w:kinsoku/>
              <w:wordWrap/>
              <w:overflowPunct/>
              <w:topLinePunct w:val="0"/>
              <w:bidi w:val="0"/>
              <w:jc w:val="center"/>
              <w:rPr>
                <w:rFonts w:hint="default" w:ascii="Times New Roman" w:hAnsi="Times New Roman" w:eastAsia="宋体" w:cs="Times New Roman"/>
                <w:sz w:val="20"/>
                <w:szCs w:val="20"/>
              </w:rPr>
            </w:pPr>
          </w:p>
        </w:tc>
        <w:tc>
          <w:tcPr>
            <w:tcW w:w="1039" w:type="dxa"/>
            <w:vMerge w:val="continue"/>
            <w:tcBorders>
              <w:top w:val="single" w:color="212121" w:sz="4" w:space="0"/>
              <w:left w:val="single" w:color="212121" w:sz="4" w:space="0"/>
              <w:bottom w:val="single" w:color="212121" w:sz="4" w:space="0"/>
              <w:right w:val="single" w:color="212121" w:sz="4" w:space="0"/>
            </w:tcBorders>
            <w:shd w:val="clear" w:color="auto" w:fill="auto"/>
            <w:vAlign w:val="bottom"/>
          </w:tcPr>
          <w:p>
            <w:pPr>
              <w:keepNext w:val="0"/>
              <w:keepLines w:val="0"/>
              <w:pageBreakBefore w:val="0"/>
              <w:kinsoku/>
              <w:wordWrap/>
              <w:overflowPunct/>
              <w:topLinePunct w:val="0"/>
              <w:bidi w:val="0"/>
              <w:jc w:val="center"/>
              <w:rPr>
                <w:rFonts w:hint="default" w:ascii="Times New Roman" w:hAnsi="Times New Roman" w:eastAsia="宋体" w:cs="Times New Roman"/>
                <w:sz w:val="20"/>
                <w:szCs w:val="20"/>
              </w:rPr>
            </w:pPr>
          </w:p>
        </w:tc>
      </w:tr>
      <w:tr>
        <w:tblPrEx>
          <w:tblLayout w:type="fixed"/>
          <w:tblCellMar>
            <w:top w:w="15" w:type="dxa"/>
            <w:left w:w="15" w:type="dxa"/>
            <w:bottom w:w="15" w:type="dxa"/>
            <w:right w:w="15" w:type="dxa"/>
          </w:tblCellMar>
        </w:tblPrEx>
        <w:trPr>
          <w:trHeight w:val="113" w:hRule="atLeast"/>
        </w:trPr>
        <w:tc>
          <w:tcPr>
            <w:tcW w:w="1603" w:type="dxa"/>
            <w:vMerge w:val="continue"/>
            <w:tcBorders>
              <w:left w:val="single" w:color="212121" w:sz="4" w:space="0"/>
              <w:bottom w:val="single" w:color="212121" w:sz="4" w:space="0"/>
              <w:right w:val="single" w:color="212121" w:sz="4" w:space="0"/>
            </w:tcBorders>
            <w:shd w:val="clear" w:color="auto" w:fill="auto"/>
            <w:vAlign w:val="center"/>
          </w:tcPr>
          <w:p>
            <w:pPr>
              <w:keepNext w:val="0"/>
              <w:keepLines w:val="0"/>
              <w:pageBreakBefore w:val="0"/>
              <w:kinsoku/>
              <w:wordWrap/>
              <w:overflowPunct/>
              <w:topLinePunct w:val="0"/>
              <w:bidi w:val="0"/>
              <w:jc w:val="center"/>
              <w:rPr>
                <w:rFonts w:hint="default" w:ascii="Times New Roman" w:hAnsi="Times New Roman" w:eastAsia="宋体" w:cs="Times New Roman"/>
                <w:sz w:val="22"/>
                <w:szCs w:val="22"/>
              </w:rPr>
            </w:pPr>
          </w:p>
        </w:tc>
        <w:tc>
          <w:tcPr>
            <w:tcW w:w="1039" w:type="dxa"/>
            <w:tcBorders>
              <w:top w:val="single" w:color="212121" w:sz="4" w:space="0"/>
              <w:left w:val="single" w:color="212121" w:sz="4" w:space="0"/>
              <w:bottom w:val="single" w:color="212121" w:sz="4" w:space="0"/>
              <w:right w:val="single" w:color="212121" w:sz="4" w:space="0"/>
            </w:tcBorders>
            <w:shd w:val="clear" w:color="auto" w:fill="auto"/>
            <w:vAlign w:val="center"/>
          </w:tcPr>
          <w:p>
            <w:pPr>
              <w:keepNext w:val="0"/>
              <w:keepLines w:val="0"/>
              <w:pageBreakBefore w:val="0"/>
              <w:widowControl/>
              <w:kinsoku/>
              <w:wordWrap/>
              <w:overflowPunct/>
              <w:topLinePunct w:val="0"/>
              <w:bidi w:val="0"/>
              <w:jc w:val="center"/>
              <w:textAlignment w:val="center"/>
              <w:rPr>
                <w:rFonts w:hint="default" w:ascii="Times New Roman" w:hAnsi="Times New Roman" w:eastAsia="宋体" w:cs="Times New Roman"/>
                <w:sz w:val="22"/>
                <w:szCs w:val="22"/>
                <w:highlight w:val="none"/>
                <w:lang w:eastAsia="zh-CN"/>
              </w:rPr>
            </w:pPr>
            <w:r>
              <w:rPr>
                <w:rFonts w:hint="default" w:ascii="Times New Roman" w:hAnsi="Times New Roman" w:eastAsia="宋体" w:cs="Times New Roman"/>
                <w:sz w:val="22"/>
                <w:szCs w:val="22"/>
                <w:highlight w:val="none"/>
                <w:lang w:eastAsia="zh-CN"/>
              </w:rPr>
              <w:t>200</w:t>
            </w:r>
          </w:p>
        </w:tc>
        <w:tc>
          <w:tcPr>
            <w:tcW w:w="1038" w:type="dxa"/>
            <w:tcBorders>
              <w:top w:val="single" w:color="212121" w:sz="4" w:space="0"/>
              <w:left w:val="single" w:color="212121" w:sz="4" w:space="0"/>
              <w:bottom w:val="single" w:color="212121" w:sz="4" w:space="0"/>
              <w:right w:val="single" w:color="212121" w:sz="4" w:space="0"/>
            </w:tcBorders>
            <w:shd w:val="clear" w:color="auto" w:fill="auto"/>
            <w:vAlign w:val="center"/>
          </w:tcPr>
          <w:p>
            <w:pPr>
              <w:keepNext w:val="0"/>
              <w:keepLines w:val="0"/>
              <w:pageBreakBefore w:val="0"/>
              <w:widowControl/>
              <w:kinsoku/>
              <w:wordWrap/>
              <w:overflowPunct/>
              <w:topLinePunct w:val="0"/>
              <w:bidi w:val="0"/>
              <w:jc w:val="center"/>
              <w:textAlignment w:val="center"/>
              <w:rPr>
                <w:rFonts w:hint="default" w:ascii="Times New Roman" w:hAnsi="Times New Roman" w:eastAsia="宋体" w:cs="Times New Roman"/>
                <w:sz w:val="22"/>
                <w:szCs w:val="22"/>
                <w:highlight w:val="none"/>
                <w:lang w:eastAsia="zh-CN"/>
              </w:rPr>
            </w:pPr>
            <w:r>
              <w:rPr>
                <w:rFonts w:hint="default" w:ascii="Times New Roman" w:hAnsi="Times New Roman" w:eastAsia="宋体" w:cs="Times New Roman"/>
                <w:sz w:val="22"/>
                <w:szCs w:val="22"/>
                <w:highlight w:val="none"/>
                <w:lang w:eastAsia="zh-CN"/>
              </w:rPr>
              <w:t>200</w:t>
            </w:r>
          </w:p>
        </w:tc>
        <w:tc>
          <w:tcPr>
            <w:tcW w:w="1039" w:type="dxa"/>
            <w:tcBorders>
              <w:top w:val="single" w:color="212121" w:sz="4" w:space="0"/>
              <w:left w:val="single" w:color="212121" w:sz="4" w:space="0"/>
              <w:bottom w:val="single" w:color="212121" w:sz="4" w:space="0"/>
              <w:right w:val="single" w:color="212121" w:sz="4" w:space="0"/>
            </w:tcBorders>
            <w:shd w:val="clear" w:color="auto" w:fill="auto"/>
            <w:vAlign w:val="center"/>
          </w:tcPr>
          <w:p>
            <w:pPr>
              <w:keepNext w:val="0"/>
              <w:keepLines w:val="0"/>
              <w:pageBreakBefore w:val="0"/>
              <w:widowControl/>
              <w:kinsoku/>
              <w:wordWrap/>
              <w:overflowPunct/>
              <w:topLinePunct w:val="0"/>
              <w:bidi w:val="0"/>
              <w:jc w:val="center"/>
              <w:textAlignment w:val="center"/>
              <w:rPr>
                <w:rFonts w:hint="default" w:ascii="Times New Roman" w:hAnsi="Times New Roman" w:eastAsia="宋体" w:cs="Times New Roman"/>
                <w:sz w:val="22"/>
                <w:szCs w:val="22"/>
                <w:highlight w:val="none"/>
                <w:lang w:eastAsia="zh-CN"/>
              </w:rPr>
            </w:pPr>
            <w:r>
              <w:rPr>
                <w:rFonts w:hint="default" w:ascii="Times New Roman" w:hAnsi="Times New Roman" w:eastAsia="宋体" w:cs="Times New Roman"/>
                <w:sz w:val="22"/>
                <w:szCs w:val="22"/>
                <w:highlight w:val="none"/>
                <w:lang w:eastAsia="zh-CN"/>
              </w:rPr>
              <w:t>196</w:t>
            </w:r>
          </w:p>
        </w:tc>
        <w:tc>
          <w:tcPr>
            <w:tcW w:w="1039" w:type="dxa"/>
            <w:tcBorders>
              <w:top w:val="single" w:color="212121" w:sz="4" w:space="0"/>
              <w:left w:val="single" w:color="212121" w:sz="4" w:space="0"/>
              <w:bottom w:val="single" w:color="212121" w:sz="4" w:space="0"/>
              <w:right w:val="single" w:color="212121" w:sz="4" w:space="0"/>
            </w:tcBorders>
            <w:shd w:val="clear" w:color="auto" w:fill="auto"/>
            <w:vAlign w:val="center"/>
          </w:tcPr>
          <w:p>
            <w:pPr>
              <w:keepNext w:val="0"/>
              <w:keepLines w:val="0"/>
              <w:pageBreakBefore w:val="0"/>
              <w:widowControl/>
              <w:kinsoku/>
              <w:wordWrap/>
              <w:overflowPunct/>
              <w:topLinePunct w:val="0"/>
              <w:bidi w:val="0"/>
              <w:jc w:val="center"/>
              <w:textAlignment w:val="center"/>
              <w:rPr>
                <w:rFonts w:hint="default" w:ascii="Times New Roman" w:hAnsi="Times New Roman" w:eastAsia="宋体" w:cs="Times New Roman"/>
                <w:sz w:val="22"/>
                <w:szCs w:val="22"/>
                <w:highlight w:val="none"/>
                <w:lang w:eastAsia="zh-CN"/>
              </w:rPr>
            </w:pPr>
            <w:r>
              <w:rPr>
                <w:rFonts w:hint="default" w:ascii="Times New Roman" w:hAnsi="Times New Roman" w:eastAsia="宋体" w:cs="Times New Roman"/>
                <w:sz w:val="22"/>
                <w:szCs w:val="22"/>
                <w:highlight w:val="none"/>
                <w:lang w:eastAsia="zh-CN"/>
              </w:rPr>
              <w:t>196</w:t>
            </w:r>
          </w:p>
        </w:tc>
        <w:tc>
          <w:tcPr>
            <w:tcW w:w="1039" w:type="dxa"/>
            <w:tcBorders>
              <w:top w:val="single" w:color="212121" w:sz="4" w:space="0"/>
              <w:left w:val="single" w:color="212121" w:sz="4" w:space="0"/>
              <w:bottom w:val="single" w:color="212121" w:sz="4" w:space="0"/>
              <w:right w:val="single" w:color="212121" w:sz="4" w:space="0"/>
            </w:tcBorders>
            <w:shd w:val="clear" w:color="auto" w:fill="auto"/>
            <w:vAlign w:val="center"/>
          </w:tcPr>
          <w:p>
            <w:pPr>
              <w:keepNext w:val="0"/>
              <w:keepLines w:val="0"/>
              <w:pageBreakBefore w:val="0"/>
              <w:widowControl/>
              <w:kinsoku/>
              <w:wordWrap/>
              <w:overflowPunct/>
              <w:topLinePunct w:val="0"/>
              <w:bidi w:val="0"/>
              <w:jc w:val="center"/>
              <w:textAlignment w:val="center"/>
              <w:rPr>
                <w:rFonts w:hint="default" w:ascii="Times New Roman" w:hAnsi="Times New Roman" w:eastAsia="宋体" w:cs="Times New Roman"/>
                <w:sz w:val="22"/>
                <w:szCs w:val="22"/>
                <w:highlight w:val="none"/>
                <w:lang w:eastAsia="zh-CN"/>
              </w:rPr>
            </w:pPr>
            <w:r>
              <w:rPr>
                <w:rFonts w:hint="default" w:ascii="Times New Roman" w:hAnsi="Times New Roman" w:eastAsia="宋体" w:cs="Times New Roman"/>
                <w:sz w:val="22"/>
                <w:szCs w:val="22"/>
                <w:highlight w:val="none"/>
                <w:lang w:eastAsia="zh-CN"/>
              </w:rPr>
              <w:t>196</w:t>
            </w:r>
          </w:p>
        </w:tc>
        <w:tc>
          <w:tcPr>
            <w:tcW w:w="1038" w:type="dxa"/>
            <w:tcBorders>
              <w:top w:val="single" w:color="212121" w:sz="4" w:space="0"/>
              <w:left w:val="single" w:color="212121" w:sz="4" w:space="0"/>
              <w:bottom w:val="single" w:color="212121" w:sz="4" w:space="0"/>
              <w:right w:val="single" w:color="212121" w:sz="4" w:space="0"/>
            </w:tcBorders>
            <w:shd w:val="clear" w:color="auto" w:fill="auto"/>
            <w:vAlign w:val="center"/>
          </w:tcPr>
          <w:p>
            <w:pPr>
              <w:keepNext w:val="0"/>
              <w:keepLines w:val="0"/>
              <w:pageBreakBefore w:val="0"/>
              <w:widowControl/>
              <w:kinsoku/>
              <w:wordWrap/>
              <w:overflowPunct/>
              <w:topLinePunct w:val="0"/>
              <w:bidi w:val="0"/>
              <w:jc w:val="center"/>
              <w:textAlignment w:val="center"/>
              <w:rPr>
                <w:rFonts w:hint="default" w:ascii="Times New Roman" w:hAnsi="Times New Roman" w:eastAsia="宋体" w:cs="Times New Roman"/>
                <w:sz w:val="22"/>
                <w:szCs w:val="22"/>
              </w:rPr>
            </w:pPr>
            <w:r>
              <w:rPr>
                <w:rFonts w:hint="default" w:ascii="Times New Roman" w:hAnsi="Times New Roman" w:eastAsia="宋体" w:cs="Times New Roman"/>
                <w:kern w:val="0"/>
                <w:sz w:val="22"/>
                <w:szCs w:val="22"/>
                <w:lang w:bidi="ar"/>
              </w:rPr>
              <w:t>98</w:t>
            </w:r>
            <w:r>
              <w:rPr>
                <w:rFonts w:hint="default" w:ascii="Times New Roman" w:hAnsi="Times New Roman" w:eastAsia="宋体" w:cs="Times New Roman"/>
                <w:kern w:val="0"/>
                <w:sz w:val="22"/>
                <w:szCs w:val="22"/>
                <w:lang w:bidi="ar"/>
              </w:rPr>
              <w:t>%</w:t>
            </w:r>
          </w:p>
        </w:tc>
        <w:tc>
          <w:tcPr>
            <w:tcW w:w="1039" w:type="dxa"/>
            <w:tcBorders>
              <w:top w:val="single" w:color="212121" w:sz="4" w:space="0"/>
              <w:left w:val="single" w:color="212121" w:sz="4" w:space="0"/>
              <w:bottom w:val="single" w:color="212121" w:sz="4" w:space="0"/>
              <w:right w:val="single" w:color="212121" w:sz="4" w:space="0"/>
            </w:tcBorders>
            <w:shd w:val="clear" w:color="auto" w:fill="auto"/>
            <w:vAlign w:val="center"/>
          </w:tcPr>
          <w:p>
            <w:pPr>
              <w:keepNext w:val="0"/>
              <w:keepLines w:val="0"/>
              <w:pageBreakBefore w:val="0"/>
              <w:widowControl/>
              <w:kinsoku/>
              <w:wordWrap/>
              <w:overflowPunct/>
              <w:topLinePunct w:val="0"/>
              <w:bidi w:val="0"/>
              <w:jc w:val="center"/>
              <w:textAlignment w:val="center"/>
              <w:rPr>
                <w:rFonts w:hint="default" w:ascii="Times New Roman" w:hAnsi="Times New Roman" w:eastAsia="宋体" w:cs="Times New Roman"/>
                <w:sz w:val="22"/>
                <w:szCs w:val="22"/>
              </w:rPr>
            </w:pPr>
            <w:r>
              <w:rPr>
                <w:rFonts w:hint="default" w:ascii="Times New Roman" w:hAnsi="Times New Roman" w:eastAsia="宋体" w:cs="Times New Roman"/>
                <w:kern w:val="0"/>
                <w:sz w:val="22"/>
                <w:szCs w:val="22"/>
                <w:lang w:bidi="ar"/>
              </w:rPr>
              <w:t>100</w:t>
            </w:r>
            <w:r>
              <w:rPr>
                <w:rFonts w:hint="default" w:ascii="Times New Roman" w:hAnsi="Times New Roman" w:eastAsia="宋体" w:cs="Times New Roman"/>
                <w:kern w:val="0"/>
                <w:sz w:val="22"/>
                <w:szCs w:val="22"/>
                <w:lang w:bidi="ar"/>
              </w:rPr>
              <w:t>%</w:t>
            </w:r>
          </w:p>
        </w:tc>
      </w:tr>
      <w:tr>
        <w:tblPrEx>
          <w:tblLayout w:type="fixed"/>
          <w:tblCellMar>
            <w:top w:w="15" w:type="dxa"/>
            <w:left w:w="15" w:type="dxa"/>
            <w:bottom w:w="15" w:type="dxa"/>
            <w:right w:w="15" w:type="dxa"/>
          </w:tblCellMar>
        </w:tblPrEx>
        <w:trPr>
          <w:trHeight w:val="170" w:hRule="atLeast"/>
        </w:trPr>
        <w:tc>
          <w:tcPr>
            <w:tcW w:w="1603" w:type="dxa"/>
            <w:tcBorders>
              <w:top w:val="single" w:color="212121" w:sz="4" w:space="0"/>
              <w:left w:val="single" w:color="212121" w:sz="4" w:space="0"/>
              <w:bottom w:val="single" w:color="212121" w:sz="4" w:space="0"/>
              <w:right w:val="single" w:color="212121" w:sz="4" w:space="0"/>
            </w:tcBorders>
            <w:shd w:val="clear" w:color="auto" w:fill="auto"/>
            <w:vAlign w:val="bottom"/>
          </w:tcPr>
          <w:p>
            <w:pPr>
              <w:keepNext w:val="0"/>
              <w:keepLines w:val="0"/>
              <w:pageBreakBefore w:val="0"/>
              <w:widowControl/>
              <w:kinsoku/>
              <w:wordWrap/>
              <w:overflowPunct/>
              <w:topLinePunct w:val="0"/>
              <w:bidi w:val="0"/>
              <w:jc w:val="center"/>
              <w:textAlignment w:val="bottom"/>
              <w:rPr>
                <w:rFonts w:hint="default" w:ascii="Times New Roman" w:hAnsi="Times New Roman" w:eastAsia="宋体" w:cs="Times New Roman"/>
                <w:color w:val="000000"/>
                <w:kern w:val="0"/>
                <w:sz w:val="20"/>
                <w:szCs w:val="20"/>
                <w:lang w:bidi="ar"/>
              </w:rPr>
            </w:pPr>
            <w:r>
              <w:rPr>
                <w:rFonts w:hint="default" w:ascii="Times New Roman" w:hAnsi="Times New Roman" w:eastAsia="宋体" w:cs="Times New Roman"/>
                <w:color w:val="000000"/>
                <w:kern w:val="0"/>
                <w:sz w:val="20"/>
                <w:szCs w:val="20"/>
                <w:lang w:bidi="ar"/>
              </w:rPr>
              <w:t>和田地区</w:t>
            </w:r>
          </w:p>
        </w:tc>
        <w:tc>
          <w:tcPr>
            <w:tcW w:w="1039" w:type="dxa"/>
            <w:tcBorders>
              <w:top w:val="single" w:color="212121" w:sz="4" w:space="0"/>
              <w:left w:val="single" w:color="212121" w:sz="4" w:space="0"/>
              <w:bottom w:val="single" w:color="212121" w:sz="4" w:space="0"/>
              <w:right w:val="single" w:color="212121" w:sz="4" w:space="0"/>
            </w:tcBorders>
            <w:shd w:val="clear" w:color="auto" w:fill="auto"/>
            <w:vAlign w:val="center"/>
          </w:tcPr>
          <w:p>
            <w:pPr>
              <w:keepNext w:val="0"/>
              <w:keepLines w:val="0"/>
              <w:pageBreakBefore w:val="0"/>
              <w:widowControl/>
              <w:kinsoku/>
              <w:wordWrap/>
              <w:overflowPunct/>
              <w:topLinePunct w:val="0"/>
              <w:bidi w:val="0"/>
              <w:jc w:val="center"/>
              <w:textAlignment w:val="center"/>
              <w:rPr>
                <w:rFonts w:hint="default" w:ascii="Times New Roman" w:hAnsi="Times New Roman" w:eastAsia="宋体" w:cs="Times New Roman"/>
                <w:sz w:val="20"/>
                <w:szCs w:val="20"/>
                <w:highlight w:val="none"/>
                <w:lang w:eastAsia="zh-CN"/>
              </w:rPr>
            </w:pPr>
            <w:r>
              <w:rPr>
                <w:rFonts w:hint="default" w:ascii="Times New Roman" w:hAnsi="Times New Roman" w:eastAsia="宋体" w:cs="Times New Roman"/>
                <w:sz w:val="20"/>
                <w:szCs w:val="20"/>
                <w:highlight w:val="none"/>
                <w:lang w:eastAsia="zh-CN"/>
              </w:rPr>
              <w:t>1</w:t>
            </w:r>
          </w:p>
        </w:tc>
        <w:tc>
          <w:tcPr>
            <w:tcW w:w="1038" w:type="dxa"/>
            <w:tcBorders>
              <w:top w:val="single" w:color="212121" w:sz="4" w:space="0"/>
              <w:left w:val="single" w:color="212121" w:sz="4" w:space="0"/>
              <w:bottom w:val="single" w:color="212121" w:sz="4" w:space="0"/>
              <w:right w:val="single" w:color="212121" w:sz="4" w:space="0"/>
            </w:tcBorders>
            <w:shd w:val="clear" w:color="auto" w:fill="auto"/>
            <w:vAlign w:val="center"/>
          </w:tcPr>
          <w:p>
            <w:pPr>
              <w:keepNext w:val="0"/>
              <w:keepLines w:val="0"/>
              <w:pageBreakBefore w:val="0"/>
              <w:widowControl/>
              <w:kinsoku/>
              <w:wordWrap/>
              <w:overflowPunct/>
              <w:topLinePunct w:val="0"/>
              <w:bidi w:val="0"/>
              <w:jc w:val="center"/>
              <w:textAlignment w:val="center"/>
              <w:rPr>
                <w:rFonts w:hint="default" w:ascii="Times New Roman" w:hAnsi="Times New Roman" w:eastAsia="宋体" w:cs="Times New Roman"/>
                <w:sz w:val="20"/>
                <w:szCs w:val="20"/>
                <w:highlight w:val="none"/>
                <w:lang w:eastAsia="zh-CN"/>
              </w:rPr>
            </w:pPr>
            <w:r>
              <w:rPr>
                <w:rFonts w:hint="default" w:ascii="Times New Roman" w:hAnsi="Times New Roman" w:eastAsia="宋体" w:cs="Times New Roman"/>
                <w:sz w:val="20"/>
                <w:szCs w:val="20"/>
                <w:highlight w:val="none"/>
                <w:lang w:eastAsia="zh-CN"/>
              </w:rPr>
              <w:t>1</w:t>
            </w:r>
          </w:p>
        </w:tc>
        <w:tc>
          <w:tcPr>
            <w:tcW w:w="1039" w:type="dxa"/>
            <w:tcBorders>
              <w:top w:val="single" w:color="212121" w:sz="4" w:space="0"/>
              <w:left w:val="single" w:color="212121" w:sz="4" w:space="0"/>
              <w:bottom w:val="single" w:color="212121" w:sz="4" w:space="0"/>
              <w:right w:val="single" w:color="212121" w:sz="4" w:space="0"/>
            </w:tcBorders>
            <w:shd w:val="clear" w:color="auto" w:fill="auto"/>
            <w:vAlign w:val="center"/>
          </w:tcPr>
          <w:p>
            <w:pPr>
              <w:keepNext w:val="0"/>
              <w:keepLines w:val="0"/>
              <w:pageBreakBefore w:val="0"/>
              <w:widowControl/>
              <w:kinsoku/>
              <w:wordWrap/>
              <w:overflowPunct/>
              <w:topLinePunct w:val="0"/>
              <w:bidi w:val="0"/>
              <w:jc w:val="center"/>
              <w:textAlignment w:val="center"/>
              <w:rPr>
                <w:rFonts w:hint="default" w:ascii="Times New Roman" w:hAnsi="Times New Roman" w:eastAsia="宋体" w:cs="Times New Roman"/>
                <w:sz w:val="20"/>
                <w:szCs w:val="20"/>
                <w:highlight w:val="none"/>
                <w:lang w:eastAsia="zh-CN"/>
              </w:rPr>
            </w:pPr>
            <w:r>
              <w:rPr>
                <w:rFonts w:hint="default" w:ascii="Times New Roman" w:hAnsi="Times New Roman" w:eastAsia="宋体" w:cs="Times New Roman"/>
                <w:sz w:val="20"/>
                <w:szCs w:val="20"/>
                <w:highlight w:val="none"/>
                <w:lang w:eastAsia="zh-CN"/>
              </w:rPr>
              <w:t>1</w:t>
            </w:r>
          </w:p>
        </w:tc>
        <w:tc>
          <w:tcPr>
            <w:tcW w:w="1039" w:type="dxa"/>
            <w:tcBorders>
              <w:top w:val="single" w:color="212121" w:sz="4" w:space="0"/>
              <w:left w:val="single" w:color="212121" w:sz="4" w:space="0"/>
              <w:bottom w:val="single" w:color="212121" w:sz="4" w:space="0"/>
              <w:right w:val="single" w:color="212121" w:sz="4" w:space="0"/>
            </w:tcBorders>
            <w:shd w:val="clear" w:color="auto" w:fill="auto"/>
            <w:vAlign w:val="center"/>
          </w:tcPr>
          <w:p>
            <w:pPr>
              <w:keepNext w:val="0"/>
              <w:keepLines w:val="0"/>
              <w:pageBreakBefore w:val="0"/>
              <w:widowControl/>
              <w:kinsoku/>
              <w:wordWrap/>
              <w:overflowPunct/>
              <w:topLinePunct w:val="0"/>
              <w:bidi w:val="0"/>
              <w:jc w:val="center"/>
              <w:textAlignment w:val="center"/>
              <w:rPr>
                <w:rFonts w:hint="default" w:ascii="Times New Roman" w:hAnsi="Times New Roman" w:eastAsia="宋体" w:cs="Times New Roman"/>
                <w:sz w:val="20"/>
                <w:szCs w:val="20"/>
                <w:highlight w:val="none"/>
                <w:lang w:eastAsia="zh-CN"/>
              </w:rPr>
            </w:pPr>
            <w:r>
              <w:rPr>
                <w:rFonts w:hint="default" w:ascii="Times New Roman" w:hAnsi="Times New Roman" w:eastAsia="宋体" w:cs="Times New Roman"/>
                <w:sz w:val="20"/>
                <w:szCs w:val="20"/>
                <w:highlight w:val="none"/>
                <w:lang w:eastAsia="zh-CN"/>
              </w:rPr>
              <w:t>1</w:t>
            </w:r>
          </w:p>
        </w:tc>
        <w:tc>
          <w:tcPr>
            <w:tcW w:w="1039" w:type="dxa"/>
            <w:tcBorders>
              <w:top w:val="single" w:color="212121" w:sz="4" w:space="0"/>
              <w:left w:val="single" w:color="212121" w:sz="4" w:space="0"/>
              <w:bottom w:val="single" w:color="212121" w:sz="4" w:space="0"/>
              <w:right w:val="single" w:color="212121" w:sz="4" w:space="0"/>
            </w:tcBorders>
            <w:shd w:val="clear" w:color="auto" w:fill="auto"/>
            <w:vAlign w:val="center"/>
          </w:tcPr>
          <w:p>
            <w:pPr>
              <w:keepNext w:val="0"/>
              <w:keepLines w:val="0"/>
              <w:pageBreakBefore w:val="0"/>
              <w:widowControl/>
              <w:kinsoku/>
              <w:wordWrap/>
              <w:overflowPunct/>
              <w:topLinePunct w:val="0"/>
              <w:bidi w:val="0"/>
              <w:jc w:val="center"/>
              <w:textAlignment w:val="center"/>
              <w:rPr>
                <w:rFonts w:hint="default" w:ascii="Times New Roman" w:hAnsi="Times New Roman" w:eastAsia="宋体" w:cs="Times New Roman"/>
                <w:sz w:val="20"/>
                <w:szCs w:val="20"/>
                <w:highlight w:val="none"/>
                <w:lang w:eastAsia="zh-CN"/>
              </w:rPr>
            </w:pPr>
            <w:r>
              <w:rPr>
                <w:rFonts w:hint="default" w:ascii="Times New Roman" w:hAnsi="Times New Roman" w:eastAsia="宋体" w:cs="Times New Roman"/>
                <w:sz w:val="20"/>
                <w:szCs w:val="20"/>
                <w:highlight w:val="none"/>
                <w:lang w:eastAsia="zh-CN"/>
              </w:rPr>
              <w:t>1</w:t>
            </w:r>
          </w:p>
        </w:tc>
        <w:tc>
          <w:tcPr>
            <w:tcW w:w="1038" w:type="dxa"/>
            <w:tcBorders>
              <w:top w:val="single" w:color="212121" w:sz="4" w:space="0"/>
              <w:left w:val="single" w:color="212121" w:sz="4" w:space="0"/>
              <w:bottom w:val="single" w:color="212121" w:sz="4" w:space="0"/>
              <w:right w:val="single" w:color="212121" w:sz="4" w:space="0"/>
            </w:tcBorders>
            <w:shd w:val="clear" w:color="auto" w:fill="auto"/>
            <w:vAlign w:val="center"/>
          </w:tcPr>
          <w:p>
            <w:pPr>
              <w:keepNext w:val="0"/>
              <w:keepLines w:val="0"/>
              <w:pageBreakBefore w:val="0"/>
              <w:widowControl/>
              <w:kinsoku/>
              <w:wordWrap/>
              <w:overflowPunct/>
              <w:topLinePunct w:val="0"/>
              <w:bidi w:val="0"/>
              <w:jc w:val="center"/>
              <w:textAlignment w:val="center"/>
              <w:rPr>
                <w:rFonts w:hint="default" w:ascii="Times New Roman" w:hAnsi="Times New Roman" w:eastAsia="宋体" w:cs="Times New Roman"/>
                <w:kern w:val="0"/>
                <w:sz w:val="20"/>
                <w:szCs w:val="20"/>
                <w:lang w:bidi="ar"/>
              </w:rPr>
            </w:pPr>
            <w:r>
              <w:rPr>
                <w:rFonts w:hint="default" w:ascii="Times New Roman" w:hAnsi="Times New Roman" w:eastAsia="宋体" w:cs="Times New Roman"/>
                <w:kern w:val="0"/>
                <w:sz w:val="20"/>
                <w:szCs w:val="20"/>
                <w:lang w:bidi="ar"/>
              </w:rPr>
              <w:t>100%</w:t>
            </w:r>
          </w:p>
        </w:tc>
        <w:tc>
          <w:tcPr>
            <w:tcW w:w="1039" w:type="dxa"/>
            <w:tcBorders>
              <w:top w:val="single" w:color="212121" w:sz="4" w:space="0"/>
              <w:left w:val="single" w:color="212121" w:sz="4" w:space="0"/>
              <w:bottom w:val="single" w:color="212121" w:sz="4" w:space="0"/>
              <w:right w:val="single" w:color="212121" w:sz="4" w:space="0"/>
            </w:tcBorders>
            <w:shd w:val="clear" w:color="auto" w:fill="auto"/>
            <w:vAlign w:val="center"/>
          </w:tcPr>
          <w:p>
            <w:pPr>
              <w:keepNext w:val="0"/>
              <w:keepLines w:val="0"/>
              <w:pageBreakBefore w:val="0"/>
              <w:widowControl/>
              <w:kinsoku/>
              <w:wordWrap/>
              <w:overflowPunct/>
              <w:topLinePunct w:val="0"/>
              <w:bidi w:val="0"/>
              <w:jc w:val="center"/>
              <w:textAlignment w:val="center"/>
              <w:rPr>
                <w:rFonts w:hint="default" w:ascii="Times New Roman" w:hAnsi="Times New Roman" w:eastAsia="宋体" w:cs="Times New Roman"/>
                <w:kern w:val="0"/>
                <w:sz w:val="20"/>
                <w:szCs w:val="20"/>
                <w:lang w:bidi="ar"/>
              </w:rPr>
            </w:pPr>
            <w:r>
              <w:rPr>
                <w:rFonts w:hint="default" w:ascii="Times New Roman" w:hAnsi="Times New Roman" w:eastAsia="宋体" w:cs="Times New Roman"/>
                <w:kern w:val="0"/>
                <w:sz w:val="20"/>
                <w:szCs w:val="20"/>
                <w:lang w:bidi="ar"/>
              </w:rPr>
              <w:t>100%</w:t>
            </w:r>
          </w:p>
        </w:tc>
      </w:tr>
      <w:tr>
        <w:tblPrEx>
          <w:tblLayout w:type="fixed"/>
          <w:tblCellMar>
            <w:top w:w="15" w:type="dxa"/>
            <w:left w:w="15" w:type="dxa"/>
            <w:bottom w:w="15" w:type="dxa"/>
            <w:right w:w="15" w:type="dxa"/>
          </w:tblCellMar>
        </w:tblPrEx>
        <w:trPr>
          <w:trHeight w:val="113" w:hRule="atLeast"/>
        </w:trPr>
        <w:tc>
          <w:tcPr>
            <w:tcW w:w="1603" w:type="dxa"/>
            <w:tcBorders>
              <w:top w:val="single" w:color="212121" w:sz="4" w:space="0"/>
              <w:left w:val="single" w:color="212121" w:sz="4" w:space="0"/>
              <w:bottom w:val="single" w:color="212121" w:sz="4" w:space="0"/>
              <w:right w:val="single" w:color="212121" w:sz="4" w:space="0"/>
            </w:tcBorders>
            <w:shd w:val="clear" w:color="auto" w:fill="auto"/>
            <w:vAlign w:val="bottom"/>
          </w:tcPr>
          <w:p>
            <w:pPr>
              <w:keepNext w:val="0"/>
              <w:keepLines w:val="0"/>
              <w:pageBreakBefore w:val="0"/>
              <w:widowControl/>
              <w:kinsoku/>
              <w:wordWrap/>
              <w:overflowPunct/>
              <w:topLinePunct w:val="0"/>
              <w:bidi w:val="0"/>
              <w:jc w:val="center"/>
              <w:textAlignment w:val="bottom"/>
              <w:rPr>
                <w:rFonts w:hint="default" w:ascii="Times New Roman" w:hAnsi="Times New Roman" w:eastAsia="宋体" w:cs="Times New Roman"/>
                <w:sz w:val="20"/>
                <w:szCs w:val="20"/>
              </w:rPr>
            </w:pPr>
            <w:r>
              <w:rPr>
                <w:rFonts w:hint="default" w:ascii="Times New Roman" w:hAnsi="Times New Roman" w:eastAsia="宋体" w:cs="Times New Roman"/>
                <w:color w:val="000000"/>
                <w:kern w:val="0"/>
                <w:sz w:val="20"/>
                <w:szCs w:val="20"/>
                <w:lang w:bidi="ar"/>
              </w:rPr>
              <w:t>伊犁州</w:t>
            </w:r>
          </w:p>
        </w:tc>
        <w:tc>
          <w:tcPr>
            <w:tcW w:w="1039" w:type="dxa"/>
            <w:tcBorders>
              <w:top w:val="single" w:color="212121" w:sz="4" w:space="0"/>
              <w:left w:val="single" w:color="212121" w:sz="4" w:space="0"/>
              <w:bottom w:val="single" w:color="212121" w:sz="4" w:space="0"/>
              <w:right w:val="single" w:color="212121" w:sz="4" w:space="0"/>
            </w:tcBorders>
            <w:shd w:val="clear" w:color="auto" w:fill="auto"/>
            <w:vAlign w:val="center"/>
          </w:tcPr>
          <w:p>
            <w:pPr>
              <w:keepNext w:val="0"/>
              <w:keepLines w:val="0"/>
              <w:pageBreakBefore w:val="0"/>
              <w:widowControl/>
              <w:kinsoku/>
              <w:wordWrap/>
              <w:overflowPunct/>
              <w:topLinePunct w:val="0"/>
              <w:bidi w:val="0"/>
              <w:jc w:val="center"/>
              <w:textAlignment w:val="center"/>
              <w:rPr>
                <w:rFonts w:hint="default" w:ascii="Times New Roman" w:hAnsi="Times New Roman" w:eastAsia="宋体" w:cs="Times New Roman"/>
                <w:sz w:val="20"/>
                <w:szCs w:val="20"/>
                <w:highlight w:val="none"/>
                <w:lang w:eastAsia="zh-CN"/>
              </w:rPr>
            </w:pPr>
            <w:r>
              <w:rPr>
                <w:rFonts w:hint="default" w:ascii="Times New Roman" w:hAnsi="Times New Roman" w:eastAsia="宋体" w:cs="Times New Roman"/>
                <w:sz w:val="20"/>
                <w:szCs w:val="20"/>
                <w:highlight w:val="none"/>
                <w:lang w:eastAsia="zh-CN"/>
              </w:rPr>
              <w:t>30</w:t>
            </w:r>
          </w:p>
        </w:tc>
        <w:tc>
          <w:tcPr>
            <w:tcW w:w="1038" w:type="dxa"/>
            <w:tcBorders>
              <w:top w:val="single" w:color="212121" w:sz="4" w:space="0"/>
              <w:left w:val="single" w:color="212121" w:sz="4" w:space="0"/>
              <w:bottom w:val="single" w:color="212121" w:sz="4" w:space="0"/>
              <w:right w:val="single" w:color="212121" w:sz="4" w:space="0"/>
            </w:tcBorders>
            <w:shd w:val="clear" w:color="auto" w:fill="auto"/>
            <w:vAlign w:val="center"/>
          </w:tcPr>
          <w:p>
            <w:pPr>
              <w:keepNext w:val="0"/>
              <w:keepLines w:val="0"/>
              <w:pageBreakBefore w:val="0"/>
              <w:widowControl/>
              <w:kinsoku/>
              <w:wordWrap/>
              <w:overflowPunct/>
              <w:topLinePunct w:val="0"/>
              <w:bidi w:val="0"/>
              <w:jc w:val="center"/>
              <w:textAlignment w:val="center"/>
              <w:rPr>
                <w:rFonts w:hint="default" w:ascii="Times New Roman" w:hAnsi="Times New Roman" w:eastAsia="宋体" w:cs="Times New Roman"/>
                <w:kern w:val="2"/>
                <w:sz w:val="20"/>
                <w:szCs w:val="20"/>
                <w:highlight w:val="none"/>
                <w:lang w:eastAsia="zh-CN" w:bidi="ar-SA"/>
              </w:rPr>
            </w:pPr>
            <w:r>
              <w:rPr>
                <w:rFonts w:hint="default" w:ascii="Times New Roman" w:hAnsi="Times New Roman" w:eastAsia="宋体" w:cs="Times New Roman"/>
                <w:sz w:val="20"/>
                <w:szCs w:val="20"/>
                <w:highlight w:val="none"/>
                <w:lang w:eastAsia="zh-CN"/>
              </w:rPr>
              <w:t>30</w:t>
            </w:r>
          </w:p>
        </w:tc>
        <w:tc>
          <w:tcPr>
            <w:tcW w:w="1039" w:type="dxa"/>
            <w:tcBorders>
              <w:top w:val="single" w:color="212121" w:sz="4" w:space="0"/>
              <w:left w:val="single" w:color="212121" w:sz="4" w:space="0"/>
              <w:bottom w:val="single" w:color="212121" w:sz="4" w:space="0"/>
              <w:right w:val="single" w:color="212121" w:sz="4" w:space="0"/>
            </w:tcBorders>
            <w:shd w:val="clear" w:color="auto" w:fill="auto"/>
            <w:vAlign w:val="center"/>
          </w:tcPr>
          <w:p>
            <w:pPr>
              <w:keepNext w:val="0"/>
              <w:keepLines w:val="0"/>
              <w:pageBreakBefore w:val="0"/>
              <w:widowControl/>
              <w:kinsoku/>
              <w:wordWrap/>
              <w:overflowPunct/>
              <w:topLinePunct w:val="0"/>
              <w:bidi w:val="0"/>
              <w:jc w:val="center"/>
              <w:textAlignment w:val="center"/>
              <w:rPr>
                <w:rFonts w:hint="default" w:ascii="Times New Roman" w:hAnsi="Times New Roman" w:eastAsia="宋体" w:cs="Times New Roman"/>
                <w:sz w:val="20"/>
                <w:szCs w:val="20"/>
                <w:highlight w:val="none"/>
                <w:lang w:eastAsia="zh-CN"/>
              </w:rPr>
            </w:pPr>
            <w:r>
              <w:rPr>
                <w:rFonts w:hint="default" w:ascii="Times New Roman" w:hAnsi="Times New Roman" w:eastAsia="宋体" w:cs="Times New Roman"/>
                <w:sz w:val="20"/>
                <w:szCs w:val="20"/>
                <w:highlight w:val="none"/>
                <w:lang w:eastAsia="zh-CN"/>
              </w:rPr>
              <w:t>30</w:t>
            </w:r>
          </w:p>
        </w:tc>
        <w:tc>
          <w:tcPr>
            <w:tcW w:w="1039" w:type="dxa"/>
            <w:tcBorders>
              <w:top w:val="single" w:color="212121" w:sz="4" w:space="0"/>
              <w:left w:val="single" w:color="212121" w:sz="4" w:space="0"/>
              <w:bottom w:val="single" w:color="212121" w:sz="4" w:space="0"/>
              <w:right w:val="single" w:color="212121" w:sz="4" w:space="0"/>
            </w:tcBorders>
            <w:shd w:val="clear" w:color="auto" w:fill="auto"/>
            <w:vAlign w:val="center"/>
          </w:tcPr>
          <w:p>
            <w:pPr>
              <w:keepNext w:val="0"/>
              <w:keepLines w:val="0"/>
              <w:pageBreakBefore w:val="0"/>
              <w:widowControl/>
              <w:kinsoku/>
              <w:wordWrap/>
              <w:overflowPunct/>
              <w:topLinePunct w:val="0"/>
              <w:bidi w:val="0"/>
              <w:jc w:val="center"/>
              <w:textAlignment w:val="center"/>
              <w:rPr>
                <w:rFonts w:hint="default" w:ascii="Times New Roman" w:hAnsi="Times New Roman" w:eastAsia="宋体" w:cs="Times New Roman"/>
                <w:sz w:val="20"/>
                <w:szCs w:val="20"/>
                <w:highlight w:val="none"/>
                <w:lang w:eastAsia="zh-CN"/>
              </w:rPr>
            </w:pPr>
            <w:r>
              <w:rPr>
                <w:rFonts w:hint="default" w:ascii="Times New Roman" w:hAnsi="Times New Roman" w:eastAsia="宋体" w:cs="Times New Roman"/>
                <w:sz w:val="20"/>
                <w:szCs w:val="20"/>
                <w:highlight w:val="none"/>
                <w:lang w:eastAsia="zh-CN"/>
              </w:rPr>
              <w:t>30</w:t>
            </w:r>
          </w:p>
        </w:tc>
        <w:tc>
          <w:tcPr>
            <w:tcW w:w="1039" w:type="dxa"/>
            <w:tcBorders>
              <w:top w:val="single" w:color="212121" w:sz="4" w:space="0"/>
              <w:left w:val="single" w:color="212121" w:sz="4" w:space="0"/>
              <w:bottom w:val="single" w:color="212121" w:sz="4" w:space="0"/>
              <w:right w:val="single" w:color="212121" w:sz="4" w:space="0"/>
            </w:tcBorders>
            <w:shd w:val="clear" w:color="auto" w:fill="auto"/>
            <w:vAlign w:val="center"/>
          </w:tcPr>
          <w:p>
            <w:pPr>
              <w:keepNext w:val="0"/>
              <w:keepLines w:val="0"/>
              <w:pageBreakBefore w:val="0"/>
              <w:widowControl/>
              <w:kinsoku/>
              <w:wordWrap/>
              <w:overflowPunct/>
              <w:topLinePunct w:val="0"/>
              <w:bidi w:val="0"/>
              <w:jc w:val="center"/>
              <w:textAlignment w:val="center"/>
              <w:rPr>
                <w:rFonts w:hint="default" w:ascii="Times New Roman" w:hAnsi="Times New Roman" w:eastAsia="宋体" w:cs="Times New Roman"/>
                <w:sz w:val="20"/>
                <w:szCs w:val="20"/>
                <w:highlight w:val="none"/>
                <w:lang w:eastAsia="zh-CN"/>
              </w:rPr>
            </w:pPr>
            <w:r>
              <w:rPr>
                <w:rFonts w:hint="default" w:ascii="Times New Roman" w:hAnsi="Times New Roman" w:eastAsia="宋体" w:cs="Times New Roman"/>
                <w:sz w:val="20"/>
                <w:szCs w:val="20"/>
                <w:highlight w:val="none"/>
                <w:lang w:eastAsia="zh-CN"/>
              </w:rPr>
              <w:t>30</w:t>
            </w:r>
          </w:p>
        </w:tc>
        <w:tc>
          <w:tcPr>
            <w:tcW w:w="1038" w:type="dxa"/>
            <w:tcBorders>
              <w:top w:val="single" w:color="212121" w:sz="4" w:space="0"/>
              <w:left w:val="single" w:color="212121" w:sz="4" w:space="0"/>
              <w:bottom w:val="single" w:color="212121" w:sz="4" w:space="0"/>
              <w:right w:val="single" w:color="212121" w:sz="4" w:space="0"/>
            </w:tcBorders>
            <w:shd w:val="clear" w:color="auto" w:fill="auto"/>
            <w:vAlign w:val="center"/>
          </w:tcPr>
          <w:p>
            <w:pPr>
              <w:keepNext w:val="0"/>
              <w:keepLines w:val="0"/>
              <w:pageBreakBefore w:val="0"/>
              <w:widowControl/>
              <w:kinsoku/>
              <w:wordWrap/>
              <w:overflowPunct/>
              <w:topLinePunct w:val="0"/>
              <w:bidi w:val="0"/>
              <w:jc w:val="center"/>
              <w:textAlignment w:val="center"/>
              <w:rPr>
                <w:rFonts w:hint="default" w:ascii="Times New Roman" w:hAnsi="Times New Roman" w:eastAsia="宋体" w:cs="Times New Roman"/>
                <w:sz w:val="20"/>
                <w:szCs w:val="20"/>
              </w:rPr>
            </w:pPr>
            <w:r>
              <w:rPr>
                <w:rFonts w:hint="default" w:ascii="Times New Roman" w:hAnsi="Times New Roman" w:eastAsia="宋体" w:cs="Times New Roman"/>
                <w:kern w:val="0"/>
                <w:sz w:val="20"/>
                <w:szCs w:val="20"/>
                <w:lang w:bidi="ar"/>
              </w:rPr>
              <w:t>100%</w:t>
            </w:r>
          </w:p>
        </w:tc>
        <w:tc>
          <w:tcPr>
            <w:tcW w:w="1039" w:type="dxa"/>
            <w:tcBorders>
              <w:top w:val="single" w:color="212121" w:sz="4" w:space="0"/>
              <w:left w:val="single" w:color="212121" w:sz="4" w:space="0"/>
              <w:bottom w:val="single" w:color="212121" w:sz="4" w:space="0"/>
              <w:right w:val="single" w:color="212121" w:sz="4" w:space="0"/>
            </w:tcBorders>
            <w:shd w:val="clear" w:color="auto" w:fill="auto"/>
            <w:vAlign w:val="center"/>
          </w:tcPr>
          <w:p>
            <w:pPr>
              <w:keepNext w:val="0"/>
              <w:keepLines w:val="0"/>
              <w:pageBreakBefore w:val="0"/>
              <w:widowControl/>
              <w:kinsoku/>
              <w:wordWrap/>
              <w:overflowPunct/>
              <w:topLinePunct w:val="0"/>
              <w:bidi w:val="0"/>
              <w:jc w:val="center"/>
              <w:textAlignment w:val="center"/>
              <w:rPr>
                <w:rFonts w:hint="default" w:ascii="Times New Roman" w:hAnsi="Times New Roman" w:eastAsia="宋体" w:cs="Times New Roman"/>
                <w:sz w:val="20"/>
                <w:szCs w:val="20"/>
              </w:rPr>
            </w:pPr>
            <w:r>
              <w:rPr>
                <w:rFonts w:hint="default" w:ascii="Times New Roman" w:hAnsi="Times New Roman" w:eastAsia="宋体" w:cs="Times New Roman"/>
                <w:kern w:val="0"/>
                <w:sz w:val="20"/>
                <w:szCs w:val="20"/>
                <w:lang w:bidi="ar"/>
              </w:rPr>
              <w:t>100%</w:t>
            </w:r>
          </w:p>
        </w:tc>
      </w:tr>
      <w:tr>
        <w:tblPrEx>
          <w:tblLayout w:type="fixed"/>
          <w:tblCellMar>
            <w:top w:w="15" w:type="dxa"/>
            <w:left w:w="15" w:type="dxa"/>
            <w:bottom w:w="15" w:type="dxa"/>
            <w:right w:w="15" w:type="dxa"/>
          </w:tblCellMar>
        </w:tblPrEx>
        <w:trPr>
          <w:trHeight w:val="113" w:hRule="atLeast"/>
        </w:trPr>
        <w:tc>
          <w:tcPr>
            <w:tcW w:w="1603" w:type="dxa"/>
            <w:tcBorders>
              <w:top w:val="single" w:color="212121" w:sz="4" w:space="0"/>
              <w:left w:val="single" w:color="212121" w:sz="4" w:space="0"/>
              <w:bottom w:val="single" w:color="212121" w:sz="4" w:space="0"/>
              <w:right w:val="single" w:color="212121" w:sz="4" w:space="0"/>
            </w:tcBorders>
            <w:shd w:val="clear" w:color="auto" w:fill="auto"/>
            <w:vAlign w:val="bottom"/>
          </w:tcPr>
          <w:p>
            <w:pPr>
              <w:keepNext w:val="0"/>
              <w:keepLines w:val="0"/>
              <w:pageBreakBefore w:val="0"/>
              <w:widowControl/>
              <w:kinsoku/>
              <w:wordWrap/>
              <w:overflowPunct/>
              <w:topLinePunct w:val="0"/>
              <w:bidi w:val="0"/>
              <w:jc w:val="center"/>
              <w:textAlignment w:val="bottom"/>
              <w:rPr>
                <w:rFonts w:hint="default" w:ascii="Times New Roman" w:hAnsi="Times New Roman" w:eastAsia="宋体" w:cs="Times New Roman"/>
                <w:sz w:val="20"/>
                <w:szCs w:val="20"/>
              </w:rPr>
            </w:pPr>
            <w:r>
              <w:rPr>
                <w:rFonts w:hint="default" w:ascii="Times New Roman" w:hAnsi="Times New Roman" w:eastAsia="宋体" w:cs="Times New Roman"/>
                <w:color w:val="000000"/>
                <w:kern w:val="0"/>
                <w:sz w:val="20"/>
                <w:szCs w:val="20"/>
                <w:lang w:bidi="ar"/>
              </w:rPr>
              <w:t>塔城地区</w:t>
            </w:r>
          </w:p>
        </w:tc>
        <w:tc>
          <w:tcPr>
            <w:tcW w:w="1039" w:type="dxa"/>
            <w:tcBorders>
              <w:top w:val="single" w:color="212121" w:sz="4" w:space="0"/>
              <w:left w:val="single" w:color="212121" w:sz="4" w:space="0"/>
              <w:bottom w:val="single" w:color="212121" w:sz="4" w:space="0"/>
              <w:right w:val="single" w:color="212121" w:sz="4" w:space="0"/>
            </w:tcBorders>
            <w:shd w:val="clear" w:color="auto" w:fill="auto"/>
            <w:vAlign w:val="center"/>
          </w:tcPr>
          <w:p>
            <w:pPr>
              <w:keepNext w:val="0"/>
              <w:keepLines w:val="0"/>
              <w:pageBreakBefore w:val="0"/>
              <w:widowControl/>
              <w:kinsoku/>
              <w:wordWrap/>
              <w:overflowPunct/>
              <w:topLinePunct w:val="0"/>
              <w:bidi w:val="0"/>
              <w:jc w:val="center"/>
              <w:textAlignment w:val="center"/>
              <w:rPr>
                <w:rFonts w:hint="default" w:ascii="Times New Roman" w:hAnsi="Times New Roman" w:eastAsia="宋体" w:cs="Times New Roman"/>
                <w:sz w:val="20"/>
                <w:szCs w:val="20"/>
                <w:highlight w:val="none"/>
                <w:lang w:eastAsia="zh-CN"/>
              </w:rPr>
            </w:pPr>
            <w:r>
              <w:rPr>
                <w:rFonts w:hint="default" w:ascii="Times New Roman" w:hAnsi="Times New Roman" w:eastAsia="宋体" w:cs="Times New Roman"/>
                <w:sz w:val="20"/>
                <w:szCs w:val="20"/>
                <w:highlight w:val="none"/>
                <w:lang w:eastAsia="zh-CN"/>
              </w:rPr>
              <w:t>22</w:t>
            </w:r>
          </w:p>
        </w:tc>
        <w:tc>
          <w:tcPr>
            <w:tcW w:w="1038" w:type="dxa"/>
            <w:tcBorders>
              <w:top w:val="single" w:color="212121" w:sz="4" w:space="0"/>
              <w:left w:val="single" w:color="212121" w:sz="4" w:space="0"/>
              <w:bottom w:val="single" w:color="212121" w:sz="4" w:space="0"/>
              <w:right w:val="single" w:color="212121" w:sz="4" w:space="0"/>
            </w:tcBorders>
            <w:shd w:val="clear" w:color="auto" w:fill="auto"/>
            <w:vAlign w:val="center"/>
          </w:tcPr>
          <w:p>
            <w:pPr>
              <w:keepNext w:val="0"/>
              <w:keepLines w:val="0"/>
              <w:pageBreakBefore w:val="0"/>
              <w:widowControl/>
              <w:kinsoku/>
              <w:wordWrap/>
              <w:overflowPunct/>
              <w:topLinePunct w:val="0"/>
              <w:bidi w:val="0"/>
              <w:jc w:val="center"/>
              <w:textAlignment w:val="center"/>
              <w:rPr>
                <w:rFonts w:hint="default" w:ascii="Times New Roman" w:hAnsi="Times New Roman" w:eastAsia="宋体" w:cs="Times New Roman"/>
                <w:kern w:val="2"/>
                <w:sz w:val="20"/>
                <w:szCs w:val="20"/>
                <w:highlight w:val="none"/>
                <w:lang w:eastAsia="zh-CN" w:bidi="ar-SA"/>
              </w:rPr>
            </w:pPr>
            <w:r>
              <w:rPr>
                <w:rFonts w:hint="default" w:ascii="Times New Roman" w:hAnsi="Times New Roman" w:eastAsia="宋体" w:cs="Times New Roman"/>
                <w:sz w:val="20"/>
                <w:szCs w:val="20"/>
                <w:highlight w:val="none"/>
                <w:lang w:eastAsia="zh-CN"/>
              </w:rPr>
              <w:t>22</w:t>
            </w:r>
          </w:p>
        </w:tc>
        <w:tc>
          <w:tcPr>
            <w:tcW w:w="1039" w:type="dxa"/>
            <w:tcBorders>
              <w:top w:val="single" w:color="212121" w:sz="4" w:space="0"/>
              <w:left w:val="single" w:color="212121" w:sz="4" w:space="0"/>
              <w:bottom w:val="single" w:color="212121" w:sz="4" w:space="0"/>
              <w:right w:val="single" w:color="212121" w:sz="4" w:space="0"/>
            </w:tcBorders>
            <w:shd w:val="clear" w:color="auto" w:fill="auto"/>
            <w:vAlign w:val="center"/>
          </w:tcPr>
          <w:p>
            <w:pPr>
              <w:keepNext w:val="0"/>
              <w:keepLines w:val="0"/>
              <w:pageBreakBefore w:val="0"/>
              <w:widowControl/>
              <w:kinsoku/>
              <w:wordWrap/>
              <w:overflowPunct/>
              <w:topLinePunct w:val="0"/>
              <w:bidi w:val="0"/>
              <w:jc w:val="center"/>
              <w:textAlignment w:val="center"/>
              <w:rPr>
                <w:rFonts w:hint="default" w:ascii="Times New Roman" w:hAnsi="Times New Roman" w:eastAsia="宋体" w:cs="Times New Roman"/>
                <w:sz w:val="20"/>
                <w:szCs w:val="20"/>
                <w:highlight w:val="none"/>
                <w:lang w:eastAsia="zh-CN"/>
              </w:rPr>
            </w:pPr>
            <w:r>
              <w:rPr>
                <w:rFonts w:hint="default" w:ascii="Times New Roman" w:hAnsi="Times New Roman" w:eastAsia="宋体" w:cs="Times New Roman"/>
                <w:sz w:val="20"/>
                <w:szCs w:val="20"/>
                <w:highlight w:val="none"/>
                <w:lang w:eastAsia="zh-CN"/>
              </w:rPr>
              <w:t>20</w:t>
            </w:r>
          </w:p>
        </w:tc>
        <w:tc>
          <w:tcPr>
            <w:tcW w:w="1039" w:type="dxa"/>
            <w:tcBorders>
              <w:top w:val="single" w:color="212121" w:sz="4" w:space="0"/>
              <w:left w:val="single" w:color="212121" w:sz="4" w:space="0"/>
              <w:bottom w:val="single" w:color="212121" w:sz="4" w:space="0"/>
              <w:right w:val="single" w:color="212121" w:sz="4" w:space="0"/>
            </w:tcBorders>
            <w:shd w:val="clear" w:color="auto" w:fill="auto"/>
            <w:vAlign w:val="center"/>
          </w:tcPr>
          <w:p>
            <w:pPr>
              <w:keepNext w:val="0"/>
              <w:keepLines w:val="0"/>
              <w:pageBreakBefore w:val="0"/>
              <w:widowControl/>
              <w:kinsoku/>
              <w:wordWrap/>
              <w:overflowPunct/>
              <w:topLinePunct w:val="0"/>
              <w:bidi w:val="0"/>
              <w:jc w:val="center"/>
              <w:textAlignment w:val="center"/>
              <w:rPr>
                <w:rFonts w:hint="default" w:ascii="Times New Roman" w:hAnsi="Times New Roman" w:eastAsia="宋体" w:cs="Times New Roman"/>
                <w:sz w:val="20"/>
                <w:szCs w:val="20"/>
                <w:highlight w:val="none"/>
                <w:lang w:eastAsia="zh-CN"/>
              </w:rPr>
            </w:pPr>
            <w:r>
              <w:rPr>
                <w:rFonts w:hint="default" w:ascii="Times New Roman" w:hAnsi="Times New Roman" w:eastAsia="宋体" w:cs="Times New Roman"/>
                <w:sz w:val="20"/>
                <w:szCs w:val="20"/>
                <w:highlight w:val="none"/>
                <w:lang w:eastAsia="zh-CN"/>
              </w:rPr>
              <w:t>20</w:t>
            </w:r>
          </w:p>
        </w:tc>
        <w:tc>
          <w:tcPr>
            <w:tcW w:w="1039" w:type="dxa"/>
            <w:tcBorders>
              <w:top w:val="single" w:color="212121" w:sz="4" w:space="0"/>
              <w:left w:val="single" w:color="212121" w:sz="4" w:space="0"/>
              <w:bottom w:val="single" w:color="212121" w:sz="4" w:space="0"/>
              <w:right w:val="single" w:color="212121" w:sz="4" w:space="0"/>
            </w:tcBorders>
            <w:shd w:val="clear" w:color="auto" w:fill="auto"/>
            <w:vAlign w:val="center"/>
          </w:tcPr>
          <w:p>
            <w:pPr>
              <w:keepNext w:val="0"/>
              <w:keepLines w:val="0"/>
              <w:pageBreakBefore w:val="0"/>
              <w:widowControl/>
              <w:kinsoku/>
              <w:wordWrap/>
              <w:overflowPunct/>
              <w:topLinePunct w:val="0"/>
              <w:bidi w:val="0"/>
              <w:jc w:val="center"/>
              <w:textAlignment w:val="center"/>
              <w:rPr>
                <w:rFonts w:hint="default" w:ascii="Times New Roman" w:hAnsi="Times New Roman" w:eastAsia="宋体" w:cs="Times New Roman"/>
                <w:sz w:val="20"/>
                <w:szCs w:val="20"/>
                <w:highlight w:val="none"/>
                <w:lang w:eastAsia="zh-CN"/>
              </w:rPr>
            </w:pPr>
            <w:r>
              <w:rPr>
                <w:rFonts w:hint="default" w:ascii="Times New Roman" w:hAnsi="Times New Roman" w:eastAsia="宋体" w:cs="Times New Roman"/>
                <w:sz w:val="20"/>
                <w:szCs w:val="20"/>
                <w:highlight w:val="none"/>
                <w:lang w:eastAsia="zh-CN"/>
              </w:rPr>
              <w:t>20</w:t>
            </w:r>
          </w:p>
        </w:tc>
        <w:tc>
          <w:tcPr>
            <w:tcW w:w="1038" w:type="dxa"/>
            <w:tcBorders>
              <w:top w:val="single" w:color="212121" w:sz="4" w:space="0"/>
              <w:left w:val="single" w:color="212121" w:sz="4" w:space="0"/>
              <w:bottom w:val="single" w:color="212121" w:sz="4" w:space="0"/>
              <w:right w:val="single" w:color="212121" w:sz="4" w:space="0"/>
            </w:tcBorders>
            <w:shd w:val="clear" w:color="auto" w:fill="auto"/>
            <w:vAlign w:val="center"/>
          </w:tcPr>
          <w:p>
            <w:pPr>
              <w:keepNext w:val="0"/>
              <w:keepLines w:val="0"/>
              <w:pageBreakBefore w:val="0"/>
              <w:widowControl/>
              <w:kinsoku/>
              <w:wordWrap/>
              <w:overflowPunct/>
              <w:topLinePunct w:val="0"/>
              <w:bidi w:val="0"/>
              <w:jc w:val="center"/>
              <w:textAlignment w:val="center"/>
              <w:rPr>
                <w:rFonts w:hint="default" w:ascii="Times New Roman" w:hAnsi="Times New Roman" w:eastAsia="宋体" w:cs="Times New Roman"/>
                <w:sz w:val="20"/>
                <w:szCs w:val="20"/>
              </w:rPr>
            </w:pPr>
            <w:r>
              <w:rPr>
                <w:rFonts w:hint="default" w:ascii="Times New Roman" w:hAnsi="Times New Roman" w:eastAsia="宋体" w:cs="Times New Roman"/>
                <w:kern w:val="0"/>
                <w:sz w:val="20"/>
                <w:szCs w:val="20"/>
                <w:lang w:bidi="ar"/>
              </w:rPr>
              <w:t>90.9</w:t>
            </w:r>
            <w:r>
              <w:rPr>
                <w:rFonts w:hint="default" w:ascii="Times New Roman" w:hAnsi="Times New Roman" w:eastAsia="宋体" w:cs="Times New Roman"/>
                <w:kern w:val="0"/>
                <w:sz w:val="20"/>
                <w:szCs w:val="20"/>
                <w:lang w:bidi="ar"/>
              </w:rPr>
              <w:t>%</w:t>
            </w:r>
          </w:p>
        </w:tc>
        <w:tc>
          <w:tcPr>
            <w:tcW w:w="1039" w:type="dxa"/>
            <w:tcBorders>
              <w:top w:val="single" w:color="212121" w:sz="4" w:space="0"/>
              <w:left w:val="single" w:color="212121" w:sz="4" w:space="0"/>
              <w:bottom w:val="single" w:color="212121" w:sz="4" w:space="0"/>
              <w:right w:val="single" w:color="212121" w:sz="4" w:space="0"/>
            </w:tcBorders>
            <w:shd w:val="clear" w:color="auto" w:fill="auto"/>
            <w:vAlign w:val="center"/>
          </w:tcPr>
          <w:p>
            <w:pPr>
              <w:keepNext w:val="0"/>
              <w:keepLines w:val="0"/>
              <w:pageBreakBefore w:val="0"/>
              <w:widowControl/>
              <w:kinsoku/>
              <w:wordWrap/>
              <w:overflowPunct/>
              <w:topLinePunct w:val="0"/>
              <w:bidi w:val="0"/>
              <w:jc w:val="center"/>
              <w:textAlignment w:val="center"/>
              <w:rPr>
                <w:rFonts w:hint="default" w:ascii="Times New Roman" w:hAnsi="Times New Roman" w:eastAsia="宋体" w:cs="Times New Roman"/>
                <w:sz w:val="20"/>
                <w:szCs w:val="20"/>
              </w:rPr>
            </w:pPr>
            <w:r>
              <w:rPr>
                <w:rFonts w:hint="default" w:ascii="Times New Roman" w:hAnsi="Times New Roman" w:eastAsia="宋体" w:cs="Times New Roman"/>
                <w:kern w:val="0"/>
                <w:sz w:val="20"/>
                <w:szCs w:val="20"/>
                <w:lang w:bidi="ar"/>
              </w:rPr>
              <w:t>100%</w:t>
            </w:r>
          </w:p>
        </w:tc>
      </w:tr>
      <w:tr>
        <w:tblPrEx>
          <w:tblLayout w:type="fixed"/>
          <w:tblCellMar>
            <w:top w:w="15" w:type="dxa"/>
            <w:left w:w="15" w:type="dxa"/>
            <w:bottom w:w="15" w:type="dxa"/>
            <w:right w:w="15" w:type="dxa"/>
          </w:tblCellMar>
        </w:tblPrEx>
        <w:trPr>
          <w:trHeight w:val="113" w:hRule="atLeast"/>
        </w:trPr>
        <w:tc>
          <w:tcPr>
            <w:tcW w:w="1603" w:type="dxa"/>
            <w:tcBorders>
              <w:top w:val="single" w:color="212121" w:sz="4" w:space="0"/>
              <w:left w:val="single" w:color="212121" w:sz="4" w:space="0"/>
              <w:bottom w:val="single" w:color="212121" w:sz="4" w:space="0"/>
              <w:right w:val="single" w:color="212121" w:sz="4" w:space="0"/>
            </w:tcBorders>
            <w:shd w:val="clear" w:color="auto" w:fill="auto"/>
            <w:vAlign w:val="bottom"/>
          </w:tcPr>
          <w:p>
            <w:pPr>
              <w:keepNext w:val="0"/>
              <w:keepLines w:val="0"/>
              <w:pageBreakBefore w:val="0"/>
              <w:widowControl/>
              <w:kinsoku/>
              <w:wordWrap/>
              <w:overflowPunct/>
              <w:topLinePunct w:val="0"/>
              <w:bidi w:val="0"/>
              <w:jc w:val="center"/>
              <w:textAlignment w:val="bottom"/>
              <w:rPr>
                <w:rFonts w:hint="default" w:ascii="Times New Roman" w:hAnsi="Times New Roman" w:eastAsia="宋体" w:cs="Times New Roman"/>
                <w:sz w:val="20"/>
                <w:szCs w:val="20"/>
              </w:rPr>
            </w:pPr>
            <w:r>
              <w:rPr>
                <w:rFonts w:hint="default" w:ascii="Times New Roman" w:hAnsi="Times New Roman" w:eastAsia="宋体" w:cs="Times New Roman"/>
                <w:color w:val="000000"/>
                <w:kern w:val="0"/>
                <w:sz w:val="20"/>
                <w:szCs w:val="20"/>
                <w:lang w:bidi="ar"/>
              </w:rPr>
              <w:t>阿勒泰地区</w:t>
            </w:r>
          </w:p>
        </w:tc>
        <w:tc>
          <w:tcPr>
            <w:tcW w:w="1039" w:type="dxa"/>
            <w:tcBorders>
              <w:top w:val="single" w:color="212121" w:sz="4" w:space="0"/>
              <w:left w:val="single" w:color="212121" w:sz="4" w:space="0"/>
              <w:bottom w:val="single" w:color="212121" w:sz="4" w:space="0"/>
              <w:right w:val="single" w:color="212121" w:sz="4" w:space="0"/>
            </w:tcBorders>
            <w:shd w:val="clear" w:color="auto" w:fill="auto"/>
            <w:vAlign w:val="center"/>
          </w:tcPr>
          <w:p>
            <w:pPr>
              <w:keepNext w:val="0"/>
              <w:keepLines w:val="0"/>
              <w:pageBreakBefore w:val="0"/>
              <w:widowControl/>
              <w:kinsoku/>
              <w:wordWrap/>
              <w:overflowPunct/>
              <w:topLinePunct w:val="0"/>
              <w:bidi w:val="0"/>
              <w:jc w:val="center"/>
              <w:textAlignment w:val="center"/>
              <w:rPr>
                <w:rFonts w:hint="default" w:ascii="Times New Roman" w:hAnsi="Times New Roman" w:eastAsia="宋体" w:cs="Times New Roman"/>
                <w:sz w:val="20"/>
                <w:szCs w:val="20"/>
                <w:highlight w:val="none"/>
                <w:lang w:eastAsia="zh-CN"/>
              </w:rPr>
            </w:pPr>
            <w:r>
              <w:rPr>
                <w:rFonts w:hint="default" w:ascii="Times New Roman" w:hAnsi="Times New Roman" w:eastAsia="宋体" w:cs="Times New Roman"/>
                <w:sz w:val="20"/>
                <w:szCs w:val="20"/>
                <w:highlight w:val="none"/>
                <w:lang w:eastAsia="zh-CN"/>
              </w:rPr>
              <w:t>16</w:t>
            </w:r>
          </w:p>
        </w:tc>
        <w:tc>
          <w:tcPr>
            <w:tcW w:w="1038" w:type="dxa"/>
            <w:tcBorders>
              <w:top w:val="single" w:color="212121" w:sz="4" w:space="0"/>
              <w:left w:val="single" w:color="212121" w:sz="4" w:space="0"/>
              <w:bottom w:val="single" w:color="212121" w:sz="4" w:space="0"/>
              <w:right w:val="single" w:color="212121" w:sz="4" w:space="0"/>
            </w:tcBorders>
            <w:shd w:val="clear" w:color="auto" w:fill="auto"/>
            <w:vAlign w:val="center"/>
          </w:tcPr>
          <w:p>
            <w:pPr>
              <w:keepNext w:val="0"/>
              <w:keepLines w:val="0"/>
              <w:pageBreakBefore w:val="0"/>
              <w:widowControl/>
              <w:kinsoku/>
              <w:wordWrap/>
              <w:overflowPunct/>
              <w:topLinePunct w:val="0"/>
              <w:bidi w:val="0"/>
              <w:jc w:val="center"/>
              <w:textAlignment w:val="center"/>
              <w:rPr>
                <w:rFonts w:hint="default" w:ascii="Times New Roman" w:hAnsi="Times New Roman" w:eastAsia="宋体" w:cs="Times New Roman"/>
                <w:kern w:val="2"/>
                <w:sz w:val="20"/>
                <w:szCs w:val="20"/>
                <w:highlight w:val="none"/>
                <w:lang w:eastAsia="zh-CN" w:bidi="ar-SA"/>
              </w:rPr>
            </w:pPr>
            <w:r>
              <w:rPr>
                <w:rFonts w:hint="default" w:ascii="Times New Roman" w:hAnsi="Times New Roman" w:eastAsia="宋体" w:cs="Times New Roman"/>
                <w:sz w:val="20"/>
                <w:szCs w:val="20"/>
                <w:highlight w:val="none"/>
                <w:lang w:eastAsia="zh-CN"/>
              </w:rPr>
              <w:t>16</w:t>
            </w:r>
          </w:p>
        </w:tc>
        <w:tc>
          <w:tcPr>
            <w:tcW w:w="1039" w:type="dxa"/>
            <w:tcBorders>
              <w:top w:val="single" w:color="212121" w:sz="4" w:space="0"/>
              <w:left w:val="single" w:color="212121" w:sz="4" w:space="0"/>
              <w:bottom w:val="single" w:color="212121" w:sz="4" w:space="0"/>
              <w:right w:val="single" w:color="212121" w:sz="4" w:space="0"/>
            </w:tcBorders>
            <w:shd w:val="clear" w:color="auto" w:fill="auto"/>
            <w:vAlign w:val="center"/>
          </w:tcPr>
          <w:p>
            <w:pPr>
              <w:keepNext w:val="0"/>
              <w:keepLines w:val="0"/>
              <w:pageBreakBefore w:val="0"/>
              <w:widowControl/>
              <w:kinsoku/>
              <w:wordWrap/>
              <w:overflowPunct/>
              <w:topLinePunct w:val="0"/>
              <w:bidi w:val="0"/>
              <w:jc w:val="center"/>
              <w:textAlignment w:val="center"/>
              <w:rPr>
                <w:rFonts w:hint="default" w:ascii="Times New Roman" w:hAnsi="Times New Roman" w:eastAsia="宋体" w:cs="Times New Roman"/>
                <w:sz w:val="20"/>
                <w:szCs w:val="20"/>
                <w:highlight w:val="none"/>
                <w:lang w:eastAsia="zh-CN"/>
              </w:rPr>
            </w:pPr>
            <w:r>
              <w:rPr>
                <w:rFonts w:hint="default" w:ascii="Times New Roman" w:hAnsi="Times New Roman" w:eastAsia="宋体" w:cs="Times New Roman"/>
                <w:sz w:val="20"/>
                <w:szCs w:val="20"/>
                <w:highlight w:val="none"/>
                <w:lang w:eastAsia="zh-CN"/>
              </w:rPr>
              <w:t>16</w:t>
            </w:r>
          </w:p>
        </w:tc>
        <w:tc>
          <w:tcPr>
            <w:tcW w:w="1039" w:type="dxa"/>
            <w:tcBorders>
              <w:top w:val="single" w:color="212121" w:sz="4" w:space="0"/>
              <w:left w:val="single" w:color="212121" w:sz="4" w:space="0"/>
              <w:bottom w:val="single" w:color="212121" w:sz="4" w:space="0"/>
              <w:right w:val="single" w:color="212121" w:sz="4" w:space="0"/>
            </w:tcBorders>
            <w:shd w:val="clear" w:color="auto" w:fill="auto"/>
            <w:vAlign w:val="center"/>
          </w:tcPr>
          <w:p>
            <w:pPr>
              <w:keepNext w:val="0"/>
              <w:keepLines w:val="0"/>
              <w:pageBreakBefore w:val="0"/>
              <w:widowControl/>
              <w:kinsoku/>
              <w:wordWrap/>
              <w:overflowPunct/>
              <w:topLinePunct w:val="0"/>
              <w:bidi w:val="0"/>
              <w:jc w:val="center"/>
              <w:textAlignment w:val="center"/>
              <w:rPr>
                <w:rFonts w:hint="default" w:ascii="Times New Roman" w:hAnsi="Times New Roman" w:eastAsia="宋体" w:cs="Times New Roman"/>
                <w:sz w:val="20"/>
                <w:szCs w:val="20"/>
                <w:highlight w:val="none"/>
                <w:lang w:eastAsia="zh-CN"/>
              </w:rPr>
            </w:pPr>
            <w:r>
              <w:rPr>
                <w:rFonts w:hint="default" w:ascii="Times New Roman" w:hAnsi="Times New Roman" w:eastAsia="宋体" w:cs="Times New Roman"/>
                <w:sz w:val="20"/>
                <w:szCs w:val="20"/>
                <w:highlight w:val="none"/>
                <w:lang w:eastAsia="zh-CN"/>
              </w:rPr>
              <w:t>16</w:t>
            </w:r>
          </w:p>
        </w:tc>
        <w:tc>
          <w:tcPr>
            <w:tcW w:w="1039" w:type="dxa"/>
            <w:tcBorders>
              <w:top w:val="single" w:color="212121" w:sz="4" w:space="0"/>
              <w:left w:val="single" w:color="212121" w:sz="4" w:space="0"/>
              <w:bottom w:val="single" w:color="212121" w:sz="4" w:space="0"/>
              <w:right w:val="single" w:color="212121" w:sz="4" w:space="0"/>
            </w:tcBorders>
            <w:shd w:val="clear" w:color="auto" w:fill="auto"/>
            <w:vAlign w:val="center"/>
          </w:tcPr>
          <w:p>
            <w:pPr>
              <w:keepNext w:val="0"/>
              <w:keepLines w:val="0"/>
              <w:pageBreakBefore w:val="0"/>
              <w:widowControl/>
              <w:kinsoku/>
              <w:wordWrap/>
              <w:overflowPunct/>
              <w:topLinePunct w:val="0"/>
              <w:bidi w:val="0"/>
              <w:jc w:val="center"/>
              <w:textAlignment w:val="center"/>
              <w:rPr>
                <w:rFonts w:hint="default" w:ascii="Times New Roman" w:hAnsi="Times New Roman" w:eastAsia="宋体" w:cs="Times New Roman"/>
                <w:sz w:val="20"/>
                <w:szCs w:val="20"/>
                <w:highlight w:val="none"/>
                <w:lang w:eastAsia="zh-CN"/>
              </w:rPr>
            </w:pPr>
            <w:r>
              <w:rPr>
                <w:rFonts w:hint="default" w:ascii="Times New Roman" w:hAnsi="Times New Roman" w:eastAsia="宋体" w:cs="Times New Roman"/>
                <w:sz w:val="20"/>
                <w:szCs w:val="20"/>
                <w:highlight w:val="none"/>
                <w:lang w:eastAsia="zh-CN"/>
              </w:rPr>
              <w:t>16</w:t>
            </w:r>
          </w:p>
        </w:tc>
        <w:tc>
          <w:tcPr>
            <w:tcW w:w="1038" w:type="dxa"/>
            <w:tcBorders>
              <w:top w:val="single" w:color="212121" w:sz="4" w:space="0"/>
              <w:left w:val="single" w:color="212121" w:sz="4" w:space="0"/>
              <w:bottom w:val="single" w:color="212121" w:sz="4" w:space="0"/>
              <w:right w:val="single" w:color="212121" w:sz="4" w:space="0"/>
            </w:tcBorders>
            <w:shd w:val="clear" w:color="auto" w:fill="auto"/>
            <w:vAlign w:val="center"/>
          </w:tcPr>
          <w:p>
            <w:pPr>
              <w:keepNext w:val="0"/>
              <w:keepLines w:val="0"/>
              <w:pageBreakBefore w:val="0"/>
              <w:widowControl/>
              <w:kinsoku/>
              <w:wordWrap/>
              <w:overflowPunct/>
              <w:topLinePunct w:val="0"/>
              <w:bidi w:val="0"/>
              <w:jc w:val="center"/>
              <w:textAlignment w:val="center"/>
              <w:rPr>
                <w:rFonts w:hint="default" w:ascii="Times New Roman" w:hAnsi="Times New Roman" w:eastAsia="宋体" w:cs="Times New Roman"/>
                <w:sz w:val="20"/>
                <w:szCs w:val="20"/>
              </w:rPr>
            </w:pPr>
            <w:r>
              <w:rPr>
                <w:rFonts w:hint="default" w:ascii="Times New Roman" w:hAnsi="Times New Roman" w:eastAsia="宋体" w:cs="Times New Roman"/>
                <w:kern w:val="0"/>
                <w:sz w:val="20"/>
                <w:szCs w:val="20"/>
                <w:lang w:bidi="ar"/>
              </w:rPr>
              <w:t>100%</w:t>
            </w:r>
          </w:p>
        </w:tc>
        <w:tc>
          <w:tcPr>
            <w:tcW w:w="1039" w:type="dxa"/>
            <w:tcBorders>
              <w:top w:val="single" w:color="212121" w:sz="4" w:space="0"/>
              <w:left w:val="single" w:color="212121" w:sz="4" w:space="0"/>
              <w:bottom w:val="single" w:color="212121" w:sz="4" w:space="0"/>
              <w:right w:val="single" w:color="212121" w:sz="4" w:space="0"/>
            </w:tcBorders>
            <w:shd w:val="clear" w:color="auto" w:fill="auto"/>
            <w:vAlign w:val="center"/>
          </w:tcPr>
          <w:p>
            <w:pPr>
              <w:keepNext w:val="0"/>
              <w:keepLines w:val="0"/>
              <w:pageBreakBefore w:val="0"/>
              <w:widowControl/>
              <w:kinsoku/>
              <w:wordWrap/>
              <w:overflowPunct/>
              <w:topLinePunct w:val="0"/>
              <w:bidi w:val="0"/>
              <w:jc w:val="center"/>
              <w:textAlignment w:val="center"/>
              <w:rPr>
                <w:rFonts w:hint="default" w:ascii="Times New Roman" w:hAnsi="Times New Roman" w:eastAsia="宋体" w:cs="Times New Roman"/>
                <w:sz w:val="20"/>
                <w:szCs w:val="20"/>
              </w:rPr>
            </w:pPr>
            <w:r>
              <w:rPr>
                <w:rFonts w:hint="default" w:ascii="Times New Roman" w:hAnsi="Times New Roman" w:eastAsia="宋体" w:cs="Times New Roman"/>
                <w:kern w:val="0"/>
                <w:sz w:val="20"/>
                <w:szCs w:val="20"/>
                <w:lang w:bidi="ar"/>
              </w:rPr>
              <w:t>100%</w:t>
            </w:r>
          </w:p>
        </w:tc>
      </w:tr>
      <w:tr>
        <w:tblPrEx>
          <w:tblLayout w:type="fixed"/>
          <w:tblCellMar>
            <w:top w:w="15" w:type="dxa"/>
            <w:left w:w="15" w:type="dxa"/>
            <w:bottom w:w="15" w:type="dxa"/>
            <w:right w:w="15" w:type="dxa"/>
          </w:tblCellMar>
        </w:tblPrEx>
        <w:trPr>
          <w:trHeight w:val="113" w:hRule="atLeast"/>
        </w:trPr>
        <w:tc>
          <w:tcPr>
            <w:tcW w:w="1603" w:type="dxa"/>
            <w:tcBorders>
              <w:top w:val="single" w:color="212121" w:sz="4" w:space="0"/>
              <w:left w:val="single" w:color="212121" w:sz="4" w:space="0"/>
              <w:bottom w:val="single" w:color="212121" w:sz="4" w:space="0"/>
              <w:right w:val="single" w:color="212121" w:sz="4" w:space="0"/>
            </w:tcBorders>
            <w:shd w:val="clear" w:color="auto" w:fill="auto"/>
            <w:vAlign w:val="bottom"/>
          </w:tcPr>
          <w:p>
            <w:pPr>
              <w:keepNext w:val="0"/>
              <w:keepLines w:val="0"/>
              <w:pageBreakBefore w:val="0"/>
              <w:widowControl/>
              <w:kinsoku/>
              <w:wordWrap/>
              <w:overflowPunct/>
              <w:topLinePunct w:val="0"/>
              <w:bidi w:val="0"/>
              <w:jc w:val="center"/>
              <w:textAlignment w:val="bottom"/>
              <w:rPr>
                <w:rFonts w:hint="default" w:ascii="Times New Roman" w:hAnsi="Times New Roman" w:eastAsia="宋体" w:cs="Times New Roman"/>
                <w:sz w:val="20"/>
                <w:szCs w:val="20"/>
              </w:rPr>
            </w:pPr>
            <w:r>
              <w:rPr>
                <w:rFonts w:hint="default" w:ascii="Times New Roman" w:hAnsi="Times New Roman" w:eastAsia="宋体" w:cs="Times New Roman"/>
                <w:color w:val="000000"/>
                <w:kern w:val="0"/>
                <w:sz w:val="20"/>
                <w:szCs w:val="20"/>
                <w:lang w:bidi="ar"/>
              </w:rPr>
              <w:t>克拉玛依市</w:t>
            </w:r>
          </w:p>
        </w:tc>
        <w:tc>
          <w:tcPr>
            <w:tcW w:w="1039" w:type="dxa"/>
            <w:tcBorders>
              <w:top w:val="single" w:color="212121" w:sz="4" w:space="0"/>
              <w:left w:val="single" w:color="212121" w:sz="4" w:space="0"/>
              <w:bottom w:val="single" w:color="212121" w:sz="4" w:space="0"/>
              <w:right w:val="single" w:color="212121" w:sz="4" w:space="0"/>
            </w:tcBorders>
            <w:shd w:val="clear" w:color="auto" w:fill="auto"/>
            <w:vAlign w:val="center"/>
          </w:tcPr>
          <w:p>
            <w:pPr>
              <w:keepNext w:val="0"/>
              <w:keepLines w:val="0"/>
              <w:pageBreakBefore w:val="0"/>
              <w:widowControl/>
              <w:kinsoku/>
              <w:wordWrap/>
              <w:overflowPunct/>
              <w:topLinePunct w:val="0"/>
              <w:bidi w:val="0"/>
              <w:jc w:val="center"/>
              <w:textAlignment w:val="center"/>
              <w:rPr>
                <w:rFonts w:hint="default" w:ascii="Times New Roman" w:hAnsi="Times New Roman" w:eastAsia="宋体" w:cs="Times New Roman"/>
                <w:sz w:val="20"/>
                <w:szCs w:val="20"/>
                <w:highlight w:val="none"/>
                <w:lang w:eastAsia="zh-CN"/>
              </w:rPr>
            </w:pPr>
            <w:r>
              <w:rPr>
                <w:rFonts w:hint="default" w:ascii="Times New Roman" w:hAnsi="Times New Roman" w:eastAsia="宋体" w:cs="Times New Roman"/>
                <w:sz w:val="20"/>
                <w:szCs w:val="20"/>
                <w:highlight w:val="none"/>
                <w:lang w:eastAsia="zh-CN"/>
              </w:rPr>
              <w:t>2</w:t>
            </w:r>
          </w:p>
        </w:tc>
        <w:tc>
          <w:tcPr>
            <w:tcW w:w="1038" w:type="dxa"/>
            <w:tcBorders>
              <w:top w:val="single" w:color="212121" w:sz="4" w:space="0"/>
              <w:left w:val="single" w:color="212121" w:sz="4" w:space="0"/>
              <w:bottom w:val="single" w:color="212121" w:sz="4" w:space="0"/>
              <w:right w:val="single" w:color="212121" w:sz="4" w:space="0"/>
            </w:tcBorders>
            <w:shd w:val="clear" w:color="auto" w:fill="auto"/>
            <w:vAlign w:val="center"/>
          </w:tcPr>
          <w:p>
            <w:pPr>
              <w:keepNext w:val="0"/>
              <w:keepLines w:val="0"/>
              <w:pageBreakBefore w:val="0"/>
              <w:widowControl/>
              <w:kinsoku/>
              <w:wordWrap/>
              <w:overflowPunct/>
              <w:topLinePunct w:val="0"/>
              <w:bidi w:val="0"/>
              <w:jc w:val="center"/>
              <w:textAlignment w:val="center"/>
              <w:rPr>
                <w:rFonts w:hint="default" w:ascii="Times New Roman" w:hAnsi="Times New Roman" w:eastAsia="宋体" w:cs="Times New Roman"/>
                <w:kern w:val="2"/>
                <w:sz w:val="20"/>
                <w:szCs w:val="20"/>
                <w:highlight w:val="none"/>
                <w:lang w:eastAsia="zh-CN" w:bidi="ar-SA"/>
              </w:rPr>
            </w:pPr>
            <w:r>
              <w:rPr>
                <w:rFonts w:hint="default" w:ascii="Times New Roman" w:hAnsi="Times New Roman" w:eastAsia="宋体" w:cs="Times New Roman"/>
                <w:sz w:val="20"/>
                <w:szCs w:val="20"/>
                <w:highlight w:val="none"/>
                <w:lang w:eastAsia="zh-CN"/>
              </w:rPr>
              <w:t>2</w:t>
            </w:r>
          </w:p>
        </w:tc>
        <w:tc>
          <w:tcPr>
            <w:tcW w:w="1039" w:type="dxa"/>
            <w:tcBorders>
              <w:top w:val="single" w:color="212121" w:sz="4" w:space="0"/>
              <w:left w:val="single" w:color="212121" w:sz="4" w:space="0"/>
              <w:bottom w:val="single" w:color="212121" w:sz="4" w:space="0"/>
              <w:right w:val="single" w:color="212121" w:sz="4" w:space="0"/>
            </w:tcBorders>
            <w:shd w:val="clear" w:color="auto" w:fill="auto"/>
            <w:vAlign w:val="center"/>
          </w:tcPr>
          <w:p>
            <w:pPr>
              <w:keepNext w:val="0"/>
              <w:keepLines w:val="0"/>
              <w:pageBreakBefore w:val="0"/>
              <w:widowControl/>
              <w:kinsoku/>
              <w:wordWrap/>
              <w:overflowPunct/>
              <w:topLinePunct w:val="0"/>
              <w:bidi w:val="0"/>
              <w:jc w:val="center"/>
              <w:textAlignment w:val="center"/>
              <w:rPr>
                <w:rFonts w:hint="default" w:ascii="Times New Roman" w:hAnsi="Times New Roman" w:eastAsia="宋体" w:cs="Times New Roman"/>
                <w:sz w:val="20"/>
                <w:szCs w:val="20"/>
                <w:highlight w:val="none"/>
                <w:lang w:eastAsia="zh-CN"/>
              </w:rPr>
            </w:pPr>
            <w:r>
              <w:rPr>
                <w:rFonts w:hint="default" w:ascii="Times New Roman" w:hAnsi="Times New Roman" w:eastAsia="宋体" w:cs="Times New Roman"/>
                <w:sz w:val="20"/>
                <w:szCs w:val="20"/>
                <w:highlight w:val="none"/>
                <w:lang w:eastAsia="zh-CN"/>
              </w:rPr>
              <w:t>2</w:t>
            </w:r>
          </w:p>
        </w:tc>
        <w:tc>
          <w:tcPr>
            <w:tcW w:w="1039" w:type="dxa"/>
            <w:tcBorders>
              <w:top w:val="single" w:color="212121" w:sz="4" w:space="0"/>
              <w:left w:val="single" w:color="212121" w:sz="4" w:space="0"/>
              <w:bottom w:val="single" w:color="212121" w:sz="4" w:space="0"/>
              <w:right w:val="single" w:color="212121" w:sz="4" w:space="0"/>
            </w:tcBorders>
            <w:shd w:val="clear" w:color="auto" w:fill="auto"/>
            <w:vAlign w:val="center"/>
          </w:tcPr>
          <w:p>
            <w:pPr>
              <w:keepNext w:val="0"/>
              <w:keepLines w:val="0"/>
              <w:pageBreakBefore w:val="0"/>
              <w:widowControl/>
              <w:kinsoku/>
              <w:wordWrap/>
              <w:overflowPunct/>
              <w:topLinePunct w:val="0"/>
              <w:bidi w:val="0"/>
              <w:jc w:val="center"/>
              <w:textAlignment w:val="center"/>
              <w:rPr>
                <w:rFonts w:hint="default" w:ascii="Times New Roman" w:hAnsi="Times New Roman" w:eastAsia="宋体" w:cs="Times New Roman"/>
                <w:sz w:val="20"/>
                <w:szCs w:val="20"/>
                <w:highlight w:val="none"/>
                <w:lang w:eastAsia="zh-CN"/>
              </w:rPr>
            </w:pPr>
            <w:r>
              <w:rPr>
                <w:rFonts w:hint="default" w:ascii="Times New Roman" w:hAnsi="Times New Roman" w:eastAsia="宋体" w:cs="Times New Roman"/>
                <w:sz w:val="20"/>
                <w:szCs w:val="20"/>
                <w:highlight w:val="none"/>
                <w:lang w:eastAsia="zh-CN"/>
              </w:rPr>
              <w:t>2</w:t>
            </w:r>
          </w:p>
        </w:tc>
        <w:tc>
          <w:tcPr>
            <w:tcW w:w="1039" w:type="dxa"/>
            <w:tcBorders>
              <w:top w:val="single" w:color="212121" w:sz="4" w:space="0"/>
              <w:left w:val="single" w:color="212121" w:sz="4" w:space="0"/>
              <w:bottom w:val="single" w:color="212121" w:sz="4" w:space="0"/>
              <w:right w:val="single" w:color="212121" w:sz="4" w:space="0"/>
            </w:tcBorders>
            <w:shd w:val="clear" w:color="auto" w:fill="auto"/>
            <w:vAlign w:val="center"/>
          </w:tcPr>
          <w:p>
            <w:pPr>
              <w:keepNext w:val="0"/>
              <w:keepLines w:val="0"/>
              <w:pageBreakBefore w:val="0"/>
              <w:widowControl/>
              <w:kinsoku/>
              <w:wordWrap/>
              <w:overflowPunct/>
              <w:topLinePunct w:val="0"/>
              <w:bidi w:val="0"/>
              <w:jc w:val="center"/>
              <w:textAlignment w:val="center"/>
              <w:rPr>
                <w:rFonts w:hint="default" w:ascii="Times New Roman" w:hAnsi="Times New Roman" w:eastAsia="宋体" w:cs="Times New Roman"/>
                <w:sz w:val="20"/>
                <w:szCs w:val="20"/>
                <w:highlight w:val="none"/>
                <w:lang w:eastAsia="zh-CN"/>
              </w:rPr>
            </w:pPr>
            <w:r>
              <w:rPr>
                <w:rFonts w:hint="default" w:ascii="Times New Roman" w:hAnsi="Times New Roman" w:eastAsia="宋体" w:cs="Times New Roman"/>
                <w:sz w:val="20"/>
                <w:szCs w:val="20"/>
                <w:highlight w:val="none"/>
                <w:lang w:eastAsia="zh-CN"/>
              </w:rPr>
              <w:t>2</w:t>
            </w:r>
          </w:p>
        </w:tc>
        <w:tc>
          <w:tcPr>
            <w:tcW w:w="1038" w:type="dxa"/>
            <w:tcBorders>
              <w:top w:val="single" w:color="212121" w:sz="4" w:space="0"/>
              <w:left w:val="single" w:color="212121" w:sz="4" w:space="0"/>
              <w:bottom w:val="single" w:color="212121" w:sz="4" w:space="0"/>
              <w:right w:val="single" w:color="212121" w:sz="4" w:space="0"/>
            </w:tcBorders>
            <w:shd w:val="clear" w:color="auto" w:fill="auto"/>
            <w:vAlign w:val="center"/>
          </w:tcPr>
          <w:p>
            <w:pPr>
              <w:keepNext w:val="0"/>
              <w:keepLines w:val="0"/>
              <w:pageBreakBefore w:val="0"/>
              <w:widowControl/>
              <w:kinsoku/>
              <w:wordWrap/>
              <w:overflowPunct/>
              <w:topLinePunct w:val="0"/>
              <w:bidi w:val="0"/>
              <w:jc w:val="center"/>
              <w:textAlignment w:val="center"/>
              <w:rPr>
                <w:rFonts w:hint="default" w:ascii="Times New Roman" w:hAnsi="Times New Roman" w:eastAsia="宋体" w:cs="Times New Roman"/>
                <w:sz w:val="20"/>
                <w:szCs w:val="20"/>
              </w:rPr>
            </w:pPr>
            <w:r>
              <w:rPr>
                <w:rFonts w:hint="default" w:ascii="Times New Roman" w:hAnsi="Times New Roman" w:eastAsia="宋体" w:cs="Times New Roman"/>
                <w:kern w:val="0"/>
                <w:sz w:val="20"/>
                <w:szCs w:val="20"/>
                <w:lang w:bidi="ar"/>
              </w:rPr>
              <w:t>100%</w:t>
            </w:r>
          </w:p>
        </w:tc>
        <w:tc>
          <w:tcPr>
            <w:tcW w:w="1039" w:type="dxa"/>
            <w:tcBorders>
              <w:top w:val="single" w:color="212121" w:sz="4" w:space="0"/>
              <w:left w:val="single" w:color="212121" w:sz="4" w:space="0"/>
              <w:bottom w:val="single" w:color="212121" w:sz="4" w:space="0"/>
              <w:right w:val="single" w:color="212121" w:sz="4" w:space="0"/>
            </w:tcBorders>
            <w:shd w:val="clear" w:color="auto" w:fill="auto"/>
            <w:vAlign w:val="center"/>
          </w:tcPr>
          <w:p>
            <w:pPr>
              <w:keepNext w:val="0"/>
              <w:keepLines w:val="0"/>
              <w:pageBreakBefore w:val="0"/>
              <w:widowControl/>
              <w:kinsoku/>
              <w:wordWrap/>
              <w:overflowPunct/>
              <w:topLinePunct w:val="0"/>
              <w:bidi w:val="0"/>
              <w:jc w:val="center"/>
              <w:textAlignment w:val="center"/>
              <w:rPr>
                <w:rFonts w:hint="default" w:ascii="Times New Roman" w:hAnsi="Times New Roman" w:eastAsia="宋体" w:cs="Times New Roman"/>
                <w:sz w:val="20"/>
                <w:szCs w:val="20"/>
              </w:rPr>
            </w:pPr>
            <w:r>
              <w:rPr>
                <w:rFonts w:hint="default" w:ascii="Times New Roman" w:hAnsi="Times New Roman" w:eastAsia="宋体" w:cs="Times New Roman"/>
                <w:kern w:val="0"/>
                <w:sz w:val="20"/>
                <w:szCs w:val="20"/>
                <w:lang w:bidi="ar"/>
              </w:rPr>
              <w:t>100%</w:t>
            </w:r>
          </w:p>
        </w:tc>
      </w:tr>
      <w:tr>
        <w:tblPrEx>
          <w:tblLayout w:type="fixed"/>
          <w:tblCellMar>
            <w:top w:w="15" w:type="dxa"/>
            <w:left w:w="15" w:type="dxa"/>
            <w:bottom w:w="15" w:type="dxa"/>
            <w:right w:w="15" w:type="dxa"/>
          </w:tblCellMar>
        </w:tblPrEx>
        <w:trPr>
          <w:trHeight w:val="113" w:hRule="atLeast"/>
        </w:trPr>
        <w:tc>
          <w:tcPr>
            <w:tcW w:w="1603" w:type="dxa"/>
            <w:tcBorders>
              <w:top w:val="single" w:color="212121" w:sz="4" w:space="0"/>
              <w:left w:val="single" w:color="212121" w:sz="4" w:space="0"/>
              <w:bottom w:val="single" w:color="212121" w:sz="4" w:space="0"/>
              <w:right w:val="single" w:color="212121" w:sz="4" w:space="0"/>
            </w:tcBorders>
            <w:shd w:val="clear" w:color="auto" w:fill="auto"/>
            <w:vAlign w:val="bottom"/>
          </w:tcPr>
          <w:p>
            <w:pPr>
              <w:keepNext w:val="0"/>
              <w:keepLines w:val="0"/>
              <w:pageBreakBefore w:val="0"/>
              <w:widowControl/>
              <w:kinsoku/>
              <w:wordWrap/>
              <w:overflowPunct/>
              <w:topLinePunct w:val="0"/>
              <w:bidi w:val="0"/>
              <w:jc w:val="center"/>
              <w:textAlignment w:val="bottom"/>
              <w:rPr>
                <w:rFonts w:hint="default" w:ascii="Times New Roman" w:hAnsi="Times New Roman" w:eastAsia="宋体" w:cs="Times New Roman"/>
                <w:sz w:val="20"/>
                <w:szCs w:val="20"/>
              </w:rPr>
            </w:pPr>
            <w:r>
              <w:rPr>
                <w:rFonts w:hint="default" w:ascii="Times New Roman" w:hAnsi="Times New Roman" w:eastAsia="宋体" w:cs="Times New Roman"/>
                <w:color w:val="000000"/>
                <w:kern w:val="0"/>
                <w:sz w:val="20"/>
                <w:szCs w:val="20"/>
                <w:lang w:bidi="ar"/>
              </w:rPr>
              <w:t>博州</w:t>
            </w:r>
          </w:p>
        </w:tc>
        <w:tc>
          <w:tcPr>
            <w:tcW w:w="1039" w:type="dxa"/>
            <w:tcBorders>
              <w:top w:val="single" w:color="212121" w:sz="4" w:space="0"/>
              <w:left w:val="single" w:color="212121" w:sz="4" w:space="0"/>
              <w:bottom w:val="single" w:color="212121" w:sz="4" w:space="0"/>
              <w:right w:val="single" w:color="212121" w:sz="4" w:space="0"/>
            </w:tcBorders>
            <w:shd w:val="clear" w:color="auto" w:fill="auto"/>
            <w:vAlign w:val="center"/>
          </w:tcPr>
          <w:p>
            <w:pPr>
              <w:keepNext w:val="0"/>
              <w:keepLines w:val="0"/>
              <w:pageBreakBefore w:val="0"/>
              <w:widowControl/>
              <w:kinsoku/>
              <w:wordWrap/>
              <w:overflowPunct/>
              <w:topLinePunct w:val="0"/>
              <w:bidi w:val="0"/>
              <w:jc w:val="center"/>
              <w:textAlignment w:val="center"/>
              <w:rPr>
                <w:rFonts w:hint="default" w:ascii="Times New Roman" w:hAnsi="Times New Roman" w:eastAsia="宋体" w:cs="Times New Roman"/>
                <w:sz w:val="20"/>
                <w:szCs w:val="20"/>
                <w:highlight w:val="none"/>
                <w:lang w:eastAsia="zh-CN"/>
              </w:rPr>
            </w:pPr>
            <w:r>
              <w:rPr>
                <w:rFonts w:hint="default" w:ascii="Times New Roman" w:hAnsi="Times New Roman" w:eastAsia="宋体" w:cs="Times New Roman"/>
                <w:sz w:val="20"/>
                <w:szCs w:val="20"/>
                <w:highlight w:val="none"/>
                <w:lang w:eastAsia="zh-CN"/>
              </w:rPr>
              <w:t>26</w:t>
            </w:r>
          </w:p>
        </w:tc>
        <w:tc>
          <w:tcPr>
            <w:tcW w:w="1038" w:type="dxa"/>
            <w:tcBorders>
              <w:top w:val="single" w:color="212121" w:sz="4" w:space="0"/>
              <w:left w:val="single" w:color="212121" w:sz="4" w:space="0"/>
              <w:bottom w:val="single" w:color="212121" w:sz="4" w:space="0"/>
              <w:right w:val="single" w:color="212121" w:sz="4" w:space="0"/>
            </w:tcBorders>
            <w:shd w:val="clear" w:color="auto" w:fill="auto"/>
            <w:vAlign w:val="center"/>
          </w:tcPr>
          <w:p>
            <w:pPr>
              <w:keepNext w:val="0"/>
              <w:keepLines w:val="0"/>
              <w:pageBreakBefore w:val="0"/>
              <w:widowControl/>
              <w:kinsoku/>
              <w:wordWrap/>
              <w:overflowPunct/>
              <w:topLinePunct w:val="0"/>
              <w:bidi w:val="0"/>
              <w:jc w:val="center"/>
              <w:textAlignment w:val="center"/>
              <w:rPr>
                <w:rFonts w:hint="default" w:ascii="Times New Roman" w:hAnsi="Times New Roman" w:eastAsia="宋体" w:cs="Times New Roman"/>
                <w:kern w:val="2"/>
                <w:sz w:val="20"/>
                <w:szCs w:val="20"/>
                <w:highlight w:val="none"/>
                <w:lang w:eastAsia="zh-CN" w:bidi="ar-SA"/>
              </w:rPr>
            </w:pPr>
            <w:r>
              <w:rPr>
                <w:rFonts w:hint="default" w:ascii="Times New Roman" w:hAnsi="Times New Roman" w:eastAsia="宋体" w:cs="Times New Roman"/>
                <w:kern w:val="2"/>
                <w:sz w:val="20"/>
                <w:szCs w:val="20"/>
                <w:highlight w:val="none"/>
                <w:lang w:eastAsia="zh-CN" w:bidi="ar-SA"/>
              </w:rPr>
              <w:t>26</w:t>
            </w:r>
          </w:p>
        </w:tc>
        <w:tc>
          <w:tcPr>
            <w:tcW w:w="1039" w:type="dxa"/>
            <w:tcBorders>
              <w:top w:val="single" w:color="212121" w:sz="4" w:space="0"/>
              <w:left w:val="single" w:color="212121" w:sz="4" w:space="0"/>
              <w:bottom w:val="single" w:color="212121" w:sz="4" w:space="0"/>
              <w:right w:val="single" w:color="212121" w:sz="4" w:space="0"/>
            </w:tcBorders>
            <w:shd w:val="clear" w:color="auto" w:fill="auto"/>
            <w:vAlign w:val="center"/>
          </w:tcPr>
          <w:p>
            <w:pPr>
              <w:keepNext w:val="0"/>
              <w:keepLines w:val="0"/>
              <w:pageBreakBefore w:val="0"/>
              <w:widowControl/>
              <w:kinsoku/>
              <w:wordWrap/>
              <w:overflowPunct/>
              <w:topLinePunct w:val="0"/>
              <w:bidi w:val="0"/>
              <w:jc w:val="center"/>
              <w:textAlignment w:val="center"/>
              <w:rPr>
                <w:rFonts w:hint="default" w:ascii="Times New Roman" w:hAnsi="Times New Roman" w:eastAsia="宋体" w:cs="Times New Roman"/>
                <w:sz w:val="20"/>
                <w:szCs w:val="20"/>
                <w:highlight w:val="yellow"/>
                <w:lang w:eastAsia="zh-CN"/>
              </w:rPr>
            </w:pPr>
            <w:r>
              <w:rPr>
                <w:rFonts w:hint="default" w:ascii="Times New Roman" w:hAnsi="Times New Roman" w:eastAsia="宋体" w:cs="Times New Roman"/>
                <w:sz w:val="20"/>
                <w:szCs w:val="20"/>
                <w:highlight w:val="none"/>
                <w:lang w:eastAsia="zh-CN"/>
              </w:rPr>
              <w:t>26</w:t>
            </w:r>
          </w:p>
        </w:tc>
        <w:tc>
          <w:tcPr>
            <w:tcW w:w="1039" w:type="dxa"/>
            <w:tcBorders>
              <w:top w:val="single" w:color="212121" w:sz="4" w:space="0"/>
              <w:left w:val="single" w:color="212121" w:sz="4" w:space="0"/>
              <w:bottom w:val="single" w:color="212121" w:sz="4" w:space="0"/>
              <w:right w:val="single" w:color="212121" w:sz="4" w:space="0"/>
            </w:tcBorders>
            <w:shd w:val="clear" w:color="auto" w:fill="auto"/>
            <w:vAlign w:val="center"/>
          </w:tcPr>
          <w:p>
            <w:pPr>
              <w:keepNext w:val="0"/>
              <w:keepLines w:val="0"/>
              <w:pageBreakBefore w:val="0"/>
              <w:widowControl/>
              <w:kinsoku/>
              <w:wordWrap/>
              <w:overflowPunct/>
              <w:topLinePunct w:val="0"/>
              <w:bidi w:val="0"/>
              <w:jc w:val="center"/>
              <w:textAlignment w:val="center"/>
              <w:rPr>
                <w:rFonts w:hint="default" w:ascii="Times New Roman" w:hAnsi="Times New Roman" w:eastAsia="宋体" w:cs="Times New Roman"/>
                <w:sz w:val="20"/>
                <w:szCs w:val="20"/>
                <w:highlight w:val="yellow"/>
                <w:lang w:eastAsia="zh-CN"/>
              </w:rPr>
            </w:pPr>
            <w:r>
              <w:rPr>
                <w:rFonts w:hint="default" w:ascii="Times New Roman" w:hAnsi="Times New Roman" w:eastAsia="宋体" w:cs="Times New Roman"/>
                <w:sz w:val="20"/>
                <w:szCs w:val="20"/>
                <w:highlight w:val="none"/>
                <w:lang w:eastAsia="zh-CN"/>
              </w:rPr>
              <w:t>26</w:t>
            </w:r>
          </w:p>
        </w:tc>
        <w:tc>
          <w:tcPr>
            <w:tcW w:w="1039" w:type="dxa"/>
            <w:tcBorders>
              <w:top w:val="single" w:color="212121" w:sz="4" w:space="0"/>
              <w:left w:val="single" w:color="212121" w:sz="4" w:space="0"/>
              <w:bottom w:val="single" w:color="212121" w:sz="4" w:space="0"/>
              <w:right w:val="single" w:color="212121" w:sz="4" w:space="0"/>
            </w:tcBorders>
            <w:shd w:val="clear" w:color="auto" w:fill="auto"/>
            <w:vAlign w:val="center"/>
          </w:tcPr>
          <w:p>
            <w:pPr>
              <w:keepNext w:val="0"/>
              <w:keepLines w:val="0"/>
              <w:pageBreakBefore w:val="0"/>
              <w:widowControl/>
              <w:kinsoku/>
              <w:wordWrap/>
              <w:overflowPunct/>
              <w:topLinePunct w:val="0"/>
              <w:bidi w:val="0"/>
              <w:jc w:val="center"/>
              <w:textAlignment w:val="center"/>
              <w:rPr>
                <w:rFonts w:hint="default" w:ascii="Times New Roman" w:hAnsi="Times New Roman" w:eastAsia="宋体" w:cs="Times New Roman"/>
                <w:sz w:val="20"/>
                <w:szCs w:val="20"/>
                <w:highlight w:val="yellow"/>
                <w:lang w:eastAsia="zh-CN"/>
              </w:rPr>
            </w:pPr>
            <w:r>
              <w:rPr>
                <w:rFonts w:hint="default" w:ascii="Times New Roman" w:hAnsi="Times New Roman" w:eastAsia="宋体" w:cs="Times New Roman"/>
                <w:sz w:val="20"/>
                <w:szCs w:val="20"/>
                <w:highlight w:val="none"/>
                <w:lang w:eastAsia="zh-CN"/>
              </w:rPr>
              <w:t>26</w:t>
            </w:r>
          </w:p>
        </w:tc>
        <w:tc>
          <w:tcPr>
            <w:tcW w:w="1038" w:type="dxa"/>
            <w:tcBorders>
              <w:top w:val="single" w:color="212121" w:sz="4" w:space="0"/>
              <w:left w:val="single" w:color="212121" w:sz="4" w:space="0"/>
              <w:bottom w:val="single" w:color="212121" w:sz="4" w:space="0"/>
              <w:right w:val="single" w:color="212121" w:sz="4" w:space="0"/>
            </w:tcBorders>
            <w:shd w:val="clear" w:color="auto" w:fill="auto"/>
            <w:vAlign w:val="center"/>
          </w:tcPr>
          <w:p>
            <w:pPr>
              <w:keepNext w:val="0"/>
              <w:keepLines w:val="0"/>
              <w:pageBreakBefore w:val="0"/>
              <w:widowControl/>
              <w:kinsoku/>
              <w:wordWrap/>
              <w:overflowPunct/>
              <w:topLinePunct w:val="0"/>
              <w:bidi w:val="0"/>
              <w:jc w:val="center"/>
              <w:textAlignment w:val="center"/>
              <w:rPr>
                <w:rFonts w:hint="default" w:ascii="Times New Roman" w:hAnsi="Times New Roman" w:eastAsia="宋体" w:cs="Times New Roman"/>
                <w:sz w:val="20"/>
                <w:szCs w:val="20"/>
              </w:rPr>
            </w:pPr>
            <w:r>
              <w:rPr>
                <w:rFonts w:hint="default" w:ascii="Times New Roman" w:hAnsi="Times New Roman" w:eastAsia="宋体" w:cs="Times New Roman"/>
                <w:kern w:val="0"/>
                <w:sz w:val="20"/>
                <w:szCs w:val="20"/>
                <w:lang w:bidi="ar"/>
              </w:rPr>
              <w:t>100%</w:t>
            </w:r>
          </w:p>
        </w:tc>
        <w:tc>
          <w:tcPr>
            <w:tcW w:w="1039" w:type="dxa"/>
            <w:tcBorders>
              <w:top w:val="single" w:color="212121" w:sz="4" w:space="0"/>
              <w:left w:val="single" w:color="212121" w:sz="4" w:space="0"/>
              <w:bottom w:val="single" w:color="212121" w:sz="4" w:space="0"/>
              <w:right w:val="single" w:color="212121" w:sz="4" w:space="0"/>
            </w:tcBorders>
            <w:shd w:val="clear" w:color="auto" w:fill="auto"/>
            <w:vAlign w:val="center"/>
          </w:tcPr>
          <w:p>
            <w:pPr>
              <w:keepNext w:val="0"/>
              <w:keepLines w:val="0"/>
              <w:pageBreakBefore w:val="0"/>
              <w:widowControl/>
              <w:kinsoku/>
              <w:wordWrap/>
              <w:overflowPunct/>
              <w:topLinePunct w:val="0"/>
              <w:bidi w:val="0"/>
              <w:jc w:val="center"/>
              <w:textAlignment w:val="center"/>
              <w:rPr>
                <w:rFonts w:hint="default" w:ascii="Times New Roman" w:hAnsi="Times New Roman" w:eastAsia="宋体" w:cs="Times New Roman"/>
                <w:sz w:val="20"/>
                <w:szCs w:val="20"/>
              </w:rPr>
            </w:pPr>
            <w:r>
              <w:rPr>
                <w:rFonts w:hint="default" w:ascii="Times New Roman" w:hAnsi="Times New Roman" w:eastAsia="宋体" w:cs="Times New Roman"/>
                <w:kern w:val="0"/>
                <w:sz w:val="20"/>
                <w:szCs w:val="20"/>
                <w:lang w:bidi="ar"/>
              </w:rPr>
              <w:t>100%</w:t>
            </w:r>
          </w:p>
        </w:tc>
      </w:tr>
      <w:tr>
        <w:tblPrEx>
          <w:tblLayout w:type="fixed"/>
          <w:tblCellMar>
            <w:top w:w="15" w:type="dxa"/>
            <w:left w:w="15" w:type="dxa"/>
            <w:bottom w:w="15" w:type="dxa"/>
            <w:right w:w="15" w:type="dxa"/>
          </w:tblCellMar>
        </w:tblPrEx>
        <w:trPr>
          <w:trHeight w:val="113" w:hRule="atLeast"/>
        </w:trPr>
        <w:tc>
          <w:tcPr>
            <w:tcW w:w="1603" w:type="dxa"/>
            <w:tcBorders>
              <w:top w:val="single" w:color="212121" w:sz="4" w:space="0"/>
              <w:left w:val="single" w:color="212121" w:sz="4" w:space="0"/>
              <w:bottom w:val="single" w:color="212121" w:sz="4" w:space="0"/>
              <w:right w:val="single" w:color="212121" w:sz="4" w:space="0"/>
            </w:tcBorders>
            <w:shd w:val="clear" w:color="auto" w:fill="auto"/>
            <w:vAlign w:val="bottom"/>
          </w:tcPr>
          <w:p>
            <w:pPr>
              <w:keepNext w:val="0"/>
              <w:keepLines w:val="0"/>
              <w:pageBreakBefore w:val="0"/>
              <w:widowControl/>
              <w:kinsoku/>
              <w:wordWrap/>
              <w:overflowPunct/>
              <w:topLinePunct w:val="0"/>
              <w:bidi w:val="0"/>
              <w:jc w:val="center"/>
              <w:textAlignment w:val="bottom"/>
              <w:rPr>
                <w:rFonts w:hint="default" w:ascii="Times New Roman" w:hAnsi="Times New Roman" w:eastAsia="宋体" w:cs="Times New Roman"/>
                <w:sz w:val="20"/>
                <w:szCs w:val="20"/>
              </w:rPr>
            </w:pPr>
            <w:r>
              <w:rPr>
                <w:rFonts w:hint="default" w:ascii="Times New Roman" w:hAnsi="Times New Roman" w:eastAsia="宋体" w:cs="Times New Roman"/>
                <w:color w:val="000000"/>
                <w:kern w:val="0"/>
                <w:sz w:val="20"/>
                <w:szCs w:val="20"/>
                <w:lang w:bidi="ar"/>
              </w:rPr>
              <w:t>昌吉州</w:t>
            </w:r>
          </w:p>
        </w:tc>
        <w:tc>
          <w:tcPr>
            <w:tcW w:w="1039" w:type="dxa"/>
            <w:tcBorders>
              <w:top w:val="single" w:color="212121" w:sz="4" w:space="0"/>
              <w:left w:val="single" w:color="212121" w:sz="4" w:space="0"/>
              <w:bottom w:val="single" w:color="212121" w:sz="4" w:space="0"/>
              <w:right w:val="single" w:color="212121" w:sz="4" w:space="0"/>
            </w:tcBorders>
            <w:shd w:val="clear" w:color="auto" w:fill="auto"/>
            <w:vAlign w:val="center"/>
          </w:tcPr>
          <w:p>
            <w:pPr>
              <w:keepNext w:val="0"/>
              <w:keepLines w:val="0"/>
              <w:pageBreakBefore w:val="0"/>
              <w:widowControl/>
              <w:kinsoku/>
              <w:wordWrap/>
              <w:overflowPunct/>
              <w:topLinePunct w:val="0"/>
              <w:bidi w:val="0"/>
              <w:jc w:val="center"/>
              <w:textAlignment w:val="center"/>
              <w:rPr>
                <w:rFonts w:hint="default" w:ascii="Times New Roman" w:hAnsi="Times New Roman" w:eastAsia="宋体" w:cs="Times New Roman"/>
                <w:sz w:val="20"/>
                <w:szCs w:val="20"/>
                <w:highlight w:val="none"/>
                <w:lang w:eastAsia="zh-CN"/>
              </w:rPr>
            </w:pPr>
            <w:r>
              <w:rPr>
                <w:rFonts w:hint="default" w:ascii="Times New Roman" w:hAnsi="Times New Roman" w:eastAsia="宋体" w:cs="Times New Roman"/>
                <w:sz w:val="20"/>
                <w:szCs w:val="20"/>
                <w:highlight w:val="none"/>
                <w:lang w:eastAsia="zh-CN"/>
              </w:rPr>
              <w:t>26</w:t>
            </w:r>
          </w:p>
        </w:tc>
        <w:tc>
          <w:tcPr>
            <w:tcW w:w="1038" w:type="dxa"/>
            <w:tcBorders>
              <w:top w:val="single" w:color="212121" w:sz="4" w:space="0"/>
              <w:left w:val="single" w:color="212121" w:sz="4" w:space="0"/>
              <w:bottom w:val="single" w:color="212121" w:sz="4" w:space="0"/>
              <w:right w:val="single" w:color="212121" w:sz="4" w:space="0"/>
            </w:tcBorders>
            <w:shd w:val="clear" w:color="auto" w:fill="auto"/>
            <w:vAlign w:val="center"/>
          </w:tcPr>
          <w:p>
            <w:pPr>
              <w:keepNext w:val="0"/>
              <w:keepLines w:val="0"/>
              <w:pageBreakBefore w:val="0"/>
              <w:widowControl/>
              <w:kinsoku/>
              <w:wordWrap/>
              <w:overflowPunct/>
              <w:topLinePunct w:val="0"/>
              <w:bidi w:val="0"/>
              <w:jc w:val="center"/>
              <w:textAlignment w:val="center"/>
              <w:rPr>
                <w:rFonts w:hint="default" w:ascii="Times New Roman" w:hAnsi="Times New Roman" w:eastAsia="宋体" w:cs="Times New Roman"/>
                <w:kern w:val="2"/>
                <w:sz w:val="20"/>
                <w:szCs w:val="20"/>
                <w:highlight w:val="none"/>
                <w:lang w:eastAsia="zh-CN" w:bidi="ar-SA"/>
              </w:rPr>
            </w:pPr>
            <w:r>
              <w:rPr>
                <w:rFonts w:hint="default" w:ascii="Times New Roman" w:hAnsi="Times New Roman" w:eastAsia="宋体" w:cs="Times New Roman"/>
                <w:sz w:val="20"/>
                <w:szCs w:val="20"/>
                <w:highlight w:val="none"/>
                <w:lang w:eastAsia="zh-CN"/>
              </w:rPr>
              <w:t>26</w:t>
            </w:r>
          </w:p>
        </w:tc>
        <w:tc>
          <w:tcPr>
            <w:tcW w:w="1039" w:type="dxa"/>
            <w:tcBorders>
              <w:top w:val="single" w:color="212121" w:sz="4" w:space="0"/>
              <w:left w:val="single" w:color="212121" w:sz="4" w:space="0"/>
              <w:bottom w:val="single" w:color="212121" w:sz="4" w:space="0"/>
              <w:right w:val="single" w:color="212121" w:sz="4" w:space="0"/>
            </w:tcBorders>
            <w:shd w:val="clear" w:color="auto" w:fill="auto"/>
            <w:vAlign w:val="center"/>
          </w:tcPr>
          <w:p>
            <w:pPr>
              <w:keepNext w:val="0"/>
              <w:keepLines w:val="0"/>
              <w:pageBreakBefore w:val="0"/>
              <w:widowControl/>
              <w:kinsoku/>
              <w:wordWrap/>
              <w:overflowPunct/>
              <w:topLinePunct w:val="0"/>
              <w:bidi w:val="0"/>
              <w:jc w:val="center"/>
              <w:textAlignment w:val="center"/>
              <w:rPr>
                <w:rFonts w:hint="default" w:ascii="Times New Roman" w:hAnsi="Times New Roman" w:eastAsia="宋体" w:cs="Times New Roman"/>
                <w:sz w:val="20"/>
                <w:szCs w:val="20"/>
                <w:highlight w:val="yellow"/>
                <w:lang w:eastAsia="zh-CN"/>
              </w:rPr>
            </w:pPr>
            <w:r>
              <w:rPr>
                <w:rFonts w:hint="default" w:ascii="Times New Roman" w:hAnsi="Times New Roman" w:eastAsia="宋体" w:cs="Times New Roman"/>
                <w:sz w:val="20"/>
                <w:szCs w:val="20"/>
                <w:highlight w:val="none"/>
                <w:lang w:eastAsia="zh-CN"/>
              </w:rPr>
              <w:t>26</w:t>
            </w:r>
          </w:p>
        </w:tc>
        <w:tc>
          <w:tcPr>
            <w:tcW w:w="1039" w:type="dxa"/>
            <w:tcBorders>
              <w:top w:val="single" w:color="212121" w:sz="4" w:space="0"/>
              <w:left w:val="single" w:color="212121" w:sz="4" w:space="0"/>
              <w:bottom w:val="single" w:color="212121" w:sz="4" w:space="0"/>
              <w:right w:val="single" w:color="212121" w:sz="4" w:space="0"/>
            </w:tcBorders>
            <w:shd w:val="clear" w:color="auto" w:fill="auto"/>
            <w:vAlign w:val="center"/>
          </w:tcPr>
          <w:p>
            <w:pPr>
              <w:keepNext w:val="0"/>
              <w:keepLines w:val="0"/>
              <w:pageBreakBefore w:val="0"/>
              <w:widowControl/>
              <w:kinsoku/>
              <w:wordWrap/>
              <w:overflowPunct/>
              <w:topLinePunct w:val="0"/>
              <w:bidi w:val="0"/>
              <w:jc w:val="center"/>
              <w:textAlignment w:val="center"/>
              <w:rPr>
                <w:rFonts w:hint="default" w:ascii="Times New Roman" w:hAnsi="Times New Roman" w:eastAsia="宋体" w:cs="Times New Roman"/>
                <w:sz w:val="20"/>
                <w:szCs w:val="20"/>
                <w:highlight w:val="yellow"/>
                <w:lang w:eastAsia="zh-CN"/>
              </w:rPr>
            </w:pPr>
            <w:r>
              <w:rPr>
                <w:rFonts w:hint="default" w:ascii="Times New Roman" w:hAnsi="Times New Roman" w:eastAsia="宋体" w:cs="Times New Roman"/>
                <w:sz w:val="20"/>
                <w:szCs w:val="20"/>
                <w:highlight w:val="none"/>
                <w:lang w:eastAsia="zh-CN"/>
              </w:rPr>
              <w:t>26</w:t>
            </w:r>
          </w:p>
        </w:tc>
        <w:tc>
          <w:tcPr>
            <w:tcW w:w="1039" w:type="dxa"/>
            <w:tcBorders>
              <w:top w:val="single" w:color="212121" w:sz="4" w:space="0"/>
              <w:left w:val="single" w:color="212121" w:sz="4" w:space="0"/>
              <w:bottom w:val="single" w:color="212121" w:sz="4" w:space="0"/>
              <w:right w:val="single" w:color="212121" w:sz="4" w:space="0"/>
            </w:tcBorders>
            <w:shd w:val="clear" w:color="auto" w:fill="auto"/>
            <w:vAlign w:val="center"/>
          </w:tcPr>
          <w:p>
            <w:pPr>
              <w:keepNext w:val="0"/>
              <w:keepLines w:val="0"/>
              <w:pageBreakBefore w:val="0"/>
              <w:widowControl/>
              <w:kinsoku/>
              <w:wordWrap/>
              <w:overflowPunct/>
              <w:topLinePunct w:val="0"/>
              <w:bidi w:val="0"/>
              <w:jc w:val="center"/>
              <w:textAlignment w:val="center"/>
              <w:rPr>
                <w:rFonts w:hint="default" w:ascii="Times New Roman" w:hAnsi="Times New Roman" w:eastAsia="宋体" w:cs="Times New Roman"/>
                <w:sz w:val="20"/>
                <w:szCs w:val="20"/>
                <w:highlight w:val="yellow"/>
                <w:lang w:eastAsia="zh-CN"/>
              </w:rPr>
            </w:pPr>
            <w:r>
              <w:rPr>
                <w:rFonts w:hint="default" w:ascii="Times New Roman" w:hAnsi="Times New Roman" w:eastAsia="宋体" w:cs="Times New Roman"/>
                <w:sz w:val="20"/>
                <w:szCs w:val="20"/>
                <w:highlight w:val="none"/>
                <w:lang w:eastAsia="zh-CN"/>
              </w:rPr>
              <w:t>26</w:t>
            </w:r>
          </w:p>
        </w:tc>
        <w:tc>
          <w:tcPr>
            <w:tcW w:w="1038" w:type="dxa"/>
            <w:tcBorders>
              <w:top w:val="single" w:color="212121" w:sz="4" w:space="0"/>
              <w:left w:val="single" w:color="212121" w:sz="4" w:space="0"/>
              <w:bottom w:val="single" w:color="212121" w:sz="4" w:space="0"/>
              <w:right w:val="single" w:color="212121" w:sz="4" w:space="0"/>
            </w:tcBorders>
            <w:shd w:val="clear" w:color="auto" w:fill="auto"/>
            <w:vAlign w:val="center"/>
          </w:tcPr>
          <w:p>
            <w:pPr>
              <w:keepNext w:val="0"/>
              <w:keepLines w:val="0"/>
              <w:pageBreakBefore w:val="0"/>
              <w:widowControl/>
              <w:kinsoku/>
              <w:wordWrap/>
              <w:overflowPunct/>
              <w:topLinePunct w:val="0"/>
              <w:bidi w:val="0"/>
              <w:jc w:val="center"/>
              <w:textAlignment w:val="center"/>
              <w:rPr>
                <w:rFonts w:hint="default" w:ascii="Times New Roman" w:hAnsi="Times New Roman" w:eastAsia="宋体" w:cs="Times New Roman"/>
                <w:sz w:val="20"/>
                <w:szCs w:val="20"/>
              </w:rPr>
            </w:pPr>
            <w:r>
              <w:rPr>
                <w:rFonts w:hint="default" w:ascii="Times New Roman" w:hAnsi="Times New Roman" w:eastAsia="宋体" w:cs="Times New Roman"/>
                <w:kern w:val="0"/>
                <w:sz w:val="20"/>
                <w:szCs w:val="20"/>
                <w:lang w:val="en-US" w:eastAsia="zh-CN" w:bidi="ar"/>
              </w:rPr>
              <w:t>100</w:t>
            </w:r>
            <w:r>
              <w:rPr>
                <w:rFonts w:hint="default" w:ascii="Times New Roman" w:hAnsi="Times New Roman" w:eastAsia="宋体" w:cs="Times New Roman"/>
                <w:kern w:val="0"/>
                <w:sz w:val="20"/>
                <w:szCs w:val="20"/>
                <w:lang w:bidi="ar"/>
              </w:rPr>
              <w:t>%</w:t>
            </w:r>
          </w:p>
        </w:tc>
        <w:tc>
          <w:tcPr>
            <w:tcW w:w="1039" w:type="dxa"/>
            <w:tcBorders>
              <w:top w:val="single" w:color="212121" w:sz="4" w:space="0"/>
              <w:left w:val="single" w:color="212121" w:sz="4" w:space="0"/>
              <w:bottom w:val="single" w:color="212121" w:sz="4" w:space="0"/>
              <w:right w:val="single" w:color="212121" w:sz="4" w:space="0"/>
            </w:tcBorders>
            <w:shd w:val="clear" w:color="auto" w:fill="auto"/>
            <w:vAlign w:val="center"/>
          </w:tcPr>
          <w:p>
            <w:pPr>
              <w:keepNext w:val="0"/>
              <w:keepLines w:val="0"/>
              <w:pageBreakBefore w:val="0"/>
              <w:widowControl/>
              <w:kinsoku/>
              <w:wordWrap/>
              <w:overflowPunct/>
              <w:topLinePunct w:val="0"/>
              <w:bidi w:val="0"/>
              <w:jc w:val="center"/>
              <w:textAlignment w:val="center"/>
              <w:rPr>
                <w:rFonts w:hint="default" w:ascii="Times New Roman" w:hAnsi="Times New Roman" w:eastAsia="宋体" w:cs="Times New Roman"/>
                <w:sz w:val="20"/>
                <w:szCs w:val="20"/>
              </w:rPr>
            </w:pPr>
            <w:r>
              <w:rPr>
                <w:rFonts w:hint="default" w:ascii="Times New Roman" w:hAnsi="Times New Roman" w:eastAsia="宋体" w:cs="Times New Roman"/>
                <w:kern w:val="0"/>
                <w:sz w:val="20"/>
                <w:szCs w:val="20"/>
                <w:lang w:bidi="ar"/>
              </w:rPr>
              <w:t>100%</w:t>
            </w:r>
          </w:p>
        </w:tc>
      </w:tr>
      <w:tr>
        <w:tblPrEx>
          <w:tblLayout w:type="fixed"/>
          <w:tblCellMar>
            <w:top w:w="15" w:type="dxa"/>
            <w:left w:w="15" w:type="dxa"/>
            <w:bottom w:w="15" w:type="dxa"/>
            <w:right w:w="15" w:type="dxa"/>
          </w:tblCellMar>
        </w:tblPrEx>
        <w:trPr>
          <w:trHeight w:val="113" w:hRule="atLeast"/>
        </w:trPr>
        <w:tc>
          <w:tcPr>
            <w:tcW w:w="1603" w:type="dxa"/>
            <w:tcBorders>
              <w:top w:val="single" w:color="212121" w:sz="4" w:space="0"/>
              <w:left w:val="single" w:color="212121" w:sz="4" w:space="0"/>
              <w:bottom w:val="single" w:color="212121" w:sz="4" w:space="0"/>
              <w:right w:val="single" w:color="212121" w:sz="4" w:space="0"/>
            </w:tcBorders>
            <w:shd w:val="clear" w:color="auto" w:fill="auto"/>
            <w:vAlign w:val="bottom"/>
          </w:tcPr>
          <w:p>
            <w:pPr>
              <w:keepNext w:val="0"/>
              <w:keepLines w:val="0"/>
              <w:pageBreakBefore w:val="0"/>
              <w:widowControl/>
              <w:kinsoku/>
              <w:wordWrap/>
              <w:overflowPunct/>
              <w:topLinePunct w:val="0"/>
              <w:bidi w:val="0"/>
              <w:jc w:val="center"/>
              <w:textAlignment w:val="bottom"/>
              <w:rPr>
                <w:rFonts w:hint="default" w:ascii="Times New Roman" w:hAnsi="Times New Roman" w:eastAsia="宋体" w:cs="Times New Roman"/>
                <w:sz w:val="20"/>
                <w:szCs w:val="20"/>
              </w:rPr>
            </w:pPr>
            <w:r>
              <w:rPr>
                <w:rFonts w:hint="default" w:ascii="Times New Roman" w:hAnsi="Times New Roman" w:eastAsia="宋体" w:cs="Times New Roman"/>
                <w:color w:val="000000"/>
                <w:kern w:val="0"/>
                <w:sz w:val="20"/>
                <w:szCs w:val="20"/>
                <w:lang w:bidi="ar"/>
              </w:rPr>
              <w:t>乌鲁木齐市</w:t>
            </w:r>
          </w:p>
        </w:tc>
        <w:tc>
          <w:tcPr>
            <w:tcW w:w="1039" w:type="dxa"/>
            <w:tcBorders>
              <w:top w:val="single" w:color="212121" w:sz="4" w:space="0"/>
              <w:left w:val="single" w:color="212121" w:sz="4" w:space="0"/>
              <w:bottom w:val="single" w:color="212121" w:sz="4" w:space="0"/>
              <w:right w:val="single" w:color="212121" w:sz="4" w:space="0"/>
            </w:tcBorders>
            <w:shd w:val="clear" w:color="auto" w:fill="auto"/>
            <w:vAlign w:val="center"/>
          </w:tcPr>
          <w:p>
            <w:pPr>
              <w:keepNext w:val="0"/>
              <w:keepLines w:val="0"/>
              <w:pageBreakBefore w:val="0"/>
              <w:widowControl/>
              <w:kinsoku/>
              <w:wordWrap/>
              <w:overflowPunct/>
              <w:topLinePunct w:val="0"/>
              <w:bidi w:val="0"/>
              <w:jc w:val="center"/>
              <w:textAlignment w:val="center"/>
              <w:rPr>
                <w:rFonts w:hint="default" w:ascii="Times New Roman" w:hAnsi="Times New Roman" w:eastAsia="宋体" w:cs="Times New Roman"/>
                <w:sz w:val="20"/>
                <w:szCs w:val="20"/>
                <w:highlight w:val="none"/>
                <w:lang w:eastAsia="zh-CN"/>
              </w:rPr>
            </w:pPr>
            <w:r>
              <w:rPr>
                <w:rFonts w:hint="default" w:ascii="Times New Roman" w:hAnsi="Times New Roman" w:eastAsia="宋体" w:cs="Times New Roman"/>
                <w:sz w:val="20"/>
                <w:szCs w:val="20"/>
                <w:highlight w:val="none"/>
                <w:lang w:eastAsia="zh-CN"/>
              </w:rPr>
              <w:t>8</w:t>
            </w:r>
          </w:p>
        </w:tc>
        <w:tc>
          <w:tcPr>
            <w:tcW w:w="1038" w:type="dxa"/>
            <w:tcBorders>
              <w:top w:val="single" w:color="212121" w:sz="4" w:space="0"/>
              <w:left w:val="single" w:color="212121" w:sz="4" w:space="0"/>
              <w:bottom w:val="single" w:color="212121" w:sz="4" w:space="0"/>
              <w:right w:val="single" w:color="212121" w:sz="4" w:space="0"/>
            </w:tcBorders>
            <w:shd w:val="clear" w:color="auto" w:fill="auto"/>
            <w:vAlign w:val="center"/>
          </w:tcPr>
          <w:p>
            <w:pPr>
              <w:keepNext w:val="0"/>
              <w:keepLines w:val="0"/>
              <w:pageBreakBefore w:val="0"/>
              <w:widowControl/>
              <w:kinsoku/>
              <w:wordWrap/>
              <w:overflowPunct/>
              <w:topLinePunct w:val="0"/>
              <w:bidi w:val="0"/>
              <w:jc w:val="center"/>
              <w:textAlignment w:val="center"/>
              <w:rPr>
                <w:rFonts w:hint="default" w:ascii="Times New Roman" w:hAnsi="Times New Roman" w:eastAsia="宋体" w:cs="Times New Roman"/>
                <w:kern w:val="2"/>
                <w:sz w:val="20"/>
                <w:szCs w:val="20"/>
                <w:highlight w:val="none"/>
                <w:lang w:val="en-US" w:eastAsia="zh-CN" w:bidi="ar-SA"/>
              </w:rPr>
            </w:pPr>
            <w:r>
              <w:rPr>
                <w:rFonts w:hint="default" w:ascii="Times New Roman" w:hAnsi="Times New Roman" w:eastAsia="宋体" w:cs="Times New Roman"/>
                <w:sz w:val="20"/>
                <w:szCs w:val="20"/>
                <w:highlight w:val="none"/>
                <w:lang w:eastAsia="zh-CN"/>
              </w:rPr>
              <w:t>8</w:t>
            </w:r>
          </w:p>
        </w:tc>
        <w:tc>
          <w:tcPr>
            <w:tcW w:w="1039" w:type="dxa"/>
            <w:tcBorders>
              <w:top w:val="single" w:color="212121" w:sz="4" w:space="0"/>
              <w:left w:val="single" w:color="212121" w:sz="4" w:space="0"/>
              <w:bottom w:val="single" w:color="212121" w:sz="4" w:space="0"/>
              <w:right w:val="single" w:color="212121" w:sz="4" w:space="0"/>
            </w:tcBorders>
            <w:shd w:val="clear" w:color="auto" w:fill="auto"/>
            <w:vAlign w:val="center"/>
          </w:tcPr>
          <w:p>
            <w:pPr>
              <w:keepNext w:val="0"/>
              <w:keepLines w:val="0"/>
              <w:pageBreakBefore w:val="0"/>
              <w:widowControl/>
              <w:kinsoku/>
              <w:wordWrap/>
              <w:overflowPunct/>
              <w:topLinePunct w:val="0"/>
              <w:bidi w:val="0"/>
              <w:jc w:val="center"/>
              <w:textAlignment w:val="center"/>
              <w:rPr>
                <w:rFonts w:hint="default" w:ascii="Times New Roman" w:hAnsi="Times New Roman" w:eastAsia="宋体" w:cs="Times New Roman"/>
                <w:sz w:val="20"/>
                <w:szCs w:val="20"/>
                <w:highlight w:val="yellow"/>
                <w:lang w:eastAsia="zh-CN"/>
              </w:rPr>
            </w:pPr>
            <w:r>
              <w:rPr>
                <w:rFonts w:hint="default" w:ascii="Times New Roman" w:hAnsi="Times New Roman" w:eastAsia="宋体" w:cs="Times New Roman"/>
                <w:sz w:val="20"/>
                <w:szCs w:val="20"/>
                <w:highlight w:val="none"/>
                <w:lang w:eastAsia="zh-CN"/>
              </w:rPr>
              <w:t>6</w:t>
            </w:r>
          </w:p>
        </w:tc>
        <w:tc>
          <w:tcPr>
            <w:tcW w:w="1039" w:type="dxa"/>
            <w:tcBorders>
              <w:top w:val="single" w:color="212121" w:sz="4" w:space="0"/>
              <w:left w:val="single" w:color="212121" w:sz="4" w:space="0"/>
              <w:bottom w:val="single" w:color="212121" w:sz="4" w:space="0"/>
              <w:right w:val="single" w:color="212121" w:sz="4" w:space="0"/>
            </w:tcBorders>
            <w:shd w:val="clear" w:color="auto" w:fill="auto"/>
            <w:vAlign w:val="center"/>
          </w:tcPr>
          <w:p>
            <w:pPr>
              <w:keepNext w:val="0"/>
              <w:keepLines w:val="0"/>
              <w:pageBreakBefore w:val="0"/>
              <w:widowControl/>
              <w:kinsoku/>
              <w:wordWrap/>
              <w:overflowPunct/>
              <w:topLinePunct w:val="0"/>
              <w:bidi w:val="0"/>
              <w:jc w:val="center"/>
              <w:textAlignment w:val="center"/>
              <w:rPr>
                <w:rFonts w:hint="default" w:ascii="Times New Roman" w:hAnsi="Times New Roman" w:eastAsia="宋体" w:cs="Times New Roman"/>
                <w:sz w:val="20"/>
                <w:szCs w:val="20"/>
                <w:highlight w:val="yellow"/>
                <w:lang w:eastAsia="zh-CN"/>
              </w:rPr>
            </w:pPr>
            <w:r>
              <w:rPr>
                <w:rFonts w:hint="default" w:ascii="Times New Roman" w:hAnsi="Times New Roman" w:eastAsia="宋体" w:cs="Times New Roman"/>
                <w:sz w:val="20"/>
                <w:szCs w:val="20"/>
                <w:highlight w:val="none"/>
                <w:lang w:eastAsia="zh-CN"/>
              </w:rPr>
              <w:t>6</w:t>
            </w:r>
          </w:p>
        </w:tc>
        <w:tc>
          <w:tcPr>
            <w:tcW w:w="1039" w:type="dxa"/>
            <w:tcBorders>
              <w:top w:val="single" w:color="212121" w:sz="4" w:space="0"/>
              <w:left w:val="single" w:color="212121" w:sz="4" w:space="0"/>
              <w:bottom w:val="single" w:color="212121" w:sz="4" w:space="0"/>
              <w:right w:val="single" w:color="212121" w:sz="4" w:space="0"/>
            </w:tcBorders>
            <w:shd w:val="clear" w:color="auto" w:fill="auto"/>
            <w:vAlign w:val="center"/>
          </w:tcPr>
          <w:p>
            <w:pPr>
              <w:keepNext w:val="0"/>
              <w:keepLines w:val="0"/>
              <w:pageBreakBefore w:val="0"/>
              <w:widowControl/>
              <w:kinsoku/>
              <w:wordWrap/>
              <w:overflowPunct/>
              <w:topLinePunct w:val="0"/>
              <w:bidi w:val="0"/>
              <w:jc w:val="center"/>
              <w:textAlignment w:val="center"/>
              <w:rPr>
                <w:rFonts w:hint="default" w:ascii="Times New Roman" w:hAnsi="Times New Roman" w:eastAsia="宋体" w:cs="Times New Roman"/>
                <w:sz w:val="20"/>
                <w:szCs w:val="20"/>
                <w:highlight w:val="yellow"/>
                <w:lang w:eastAsia="zh-CN"/>
              </w:rPr>
            </w:pPr>
            <w:r>
              <w:rPr>
                <w:rFonts w:hint="default" w:ascii="Times New Roman" w:hAnsi="Times New Roman" w:eastAsia="宋体" w:cs="Times New Roman"/>
                <w:sz w:val="20"/>
                <w:szCs w:val="20"/>
                <w:highlight w:val="none"/>
                <w:lang w:eastAsia="zh-CN"/>
              </w:rPr>
              <w:t>6</w:t>
            </w:r>
          </w:p>
        </w:tc>
        <w:tc>
          <w:tcPr>
            <w:tcW w:w="1038" w:type="dxa"/>
            <w:tcBorders>
              <w:top w:val="single" w:color="212121" w:sz="4" w:space="0"/>
              <w:left w:val="single" w:color="212121" w:sz="4" w:space="0"/>
              <w:bottom w:val="single" w:color="212121" w:sz="4" w:space="0"/>
              <w:right w:val="single" w:color="212121" w:sz="4" w:space="0"/>
            </w:tcBorders>
            <w:shd w:val="clear" w:color="auto" w:fill="auto"/>
            <w:vAlign w:val="center"/>
          </w:tcPr>
          <w:p>
            <w:pPr>
              <w:keepNext w:val="0"/>
              <w:keepLines w:val="0"/>
              <w:pageBreakBefore w:val="0"/>
              <w:widowControl/>
              <w:kinsoku/>
              <w:wordWrap/>
              <w:overflowPunct/>
              <w:topLinePunct w:val="0"/>
              <w:bidi w:val="0"/>
              <w:jc w:val="center"/>
              <w:textAlignment w:val="center"/>
              <w:rPr>
                <w:rFonts w:hint="default" w:ascii="Times New Roman" w:hAnsi="Times New Roman" w:eastAsia="宋体" w:cs="Times New Roman"/>
                <w:sz w:val="20"/>
                <w:szCs w:val="20"/>
              </w:rPr>
            </w:pPr>
            <w:r>
              <w:rPr>
                <w:rFonts w:hint="default" w:ascii="Times New Roman" w:hAnsi="Times New Roman" w:eastAsia="宋体" w:cs="Times New Roman"/>
                <w:kern w:val="0"/>
                <w:sz w:val="20"/>
                <w:szCs w:val="20"/>
                <w:lang w:bidi="ar"/>
              </w:rPr>
              <w:t>75</w:t>
            </w:r>
            <w:r>
              <w:rPr>
                <w:rFonts w:hint="default" w:ascii="Times New Roman" w:hAnsi="Times New Roman" w:eastAsia="宋体" w:cs="Times New Roman"/>
                <w:kern w:val="0"/>
                <w:sz w:val="20"/>
                <w:szCs w:val="20"/>
                <w:lang w:bidi="ar"/>
              </w:rPr>
              <w:t>%</w:t>
            </w:r>
          </w:p>
        </w:tc>
        <w:tc>
          <w:tcPr>
            <w:tcW w:w="1039" w:type="dxa"/>
            <w:tcBorders>
              <w:top w:val="single" w:color="212121" w:sz="4" w:space="0"/>
              <w:left w:val="single" w:color="212121" w:sz="4" w:space="0"/>
              <w:bottom w:val="single" w:color="212121" w:sz="4" w:space="0"/>
              <w:right w:val="single" w:color="212121" w:sz="4" w:space="0"/>
            </w:tcBorders>
            <w:shd w:val="clear" w:color="auto" w:fill="auto"/>
            <w:vAlign w:val="center"/>
          </w:tcPr>
          <w:p>
            <w:pPr>
              <w:keepNext w:val="0"/>
              <w:keepLines w:val="0"/>
              <w:pageBreakBefore w:val="0"/>
              <w:widowControl/>
              <w:kinsoku/>
              <w:wordWrap/>
              <w:overflowPunct/>
              <w:topLinePunct w:val="0"/>
              <w:bidi w:val="0"/>
              <w:jc w:val="center"/>
              <w:textAlignment w:val="center"/>
              <w:rPr>
                <w:rFonts w:hint="default" w:ascii="Times New Roman" w:hAnsi="Times New Roman" w:eastAsia="宋体" w:cs="Times New Roman"/>
                <w:sz w:val="20"/>
                <w:szCs w:val="20"/>
              </w:rPr>
            </w:pPr>
            <w:r>
              <w:rPr>
                <w:rFonts w:hint="default" w:ascii="Times New Roman" w:hAnsi="Times New Roman" w:eastAsia="宋体" w:cs="Times New Roman"/>
                <w:kern w:val="0"/>
                <w:sz w:val="20"/>
                <w:szCs w:val="20"/>
                <w:lang w:bidi="ar"/>
              </w:rPr>
              <w:t>100%</w:t>
            </w:r>
          </w:p>
        </w:tc>
      </w:tr>
      <w:tr>
        <w:tblPrEx>
          <w:tblLayout w:type="fixed"/>
          <w:tblCellMar>
            <w:top w:w="15" w:type="dxa"/>
            <w:left w:w="15" w:type="dxa"/>
            <w:bottom w:w="15" w:type="dxa"/>
            <w:right w:w="15" w:type="dxa"/>
          </w:tblCellMar>
        </w:tblPrEx>
        <w:trPr>
          <w:trHeight w:val="113" w:hRule="atLeast"/>
        </w:trPr>
        <w:tc>
          <w:tcPr>
            <w:tcW w:w="1603" w:type="dxa"/>
            <w:tcBorders>
              <w:top w:val="single" w:color="212121" w:sz="4" w:space="0"/>
              <w:left w:val="single" w:color="212121" w:sz="4" w:space="0"/>
              <w:bottom w:val="single" w:color="212121" w:sz="4" w:space="0"/>
              <w:right w:val="single" w:color="212121" w:sz="4" w:space="0"/>
            </w:tcBorders>
            <w:shd w:val="clear" w:color="auto" w:fill="auto"/>
            <w:vAlign w:val="bottom"/>
          </w:tcPr>
          <w:p>
            <w:pPr>
              <w:keepNext w:val="0"/>
              <w:keepLines w:val="0"/>
              <w:pageBreakBefore w:val="0"/>
              <w:widowControl/>
              <w:kinsoku/>
              <w:wordWrap/>
              <w:overflowPunct/>
              <w:topLinePunct w:val="0"/>
              <w:bidi w:val="0"/>
              <w:jc w:val="center"/>
              <w:textAlignment w:val="bottom"/>
              <w:rPr>
                <w:rFonts w:hint="default" w:ascii="Times New Roman" w:hAnsi="Times New Roman" w:eastAsia="宋体" w:cs="Times New Roman"/>
                <w:sz w:val="20"/>
                <w:szCs w:val="20"/>
              </w:rPr>
            </w:pPr>
            <w:r>
              <w:rPr>
                <w:rFonts w:hint="default" w:ascii="Times New Roman" w:hAnsi="Times New Roman" w:eastAsia="宋体" w:cs="Times New Roman"/>
                <w:color w:val="000000"/>
                <w:kern w:val="0"/>
                <w:sz w:val="20"/>
                <w:szCs w:val="20"/>
                <w:lang w:bidi="ar"/>
              </w:rPr>
              <w:t>哈密市</w:t>
            </w:r>
          </w:p>
        </w:tc>
        <w:tc>
          <w:tcPr>
            <w:tcW w:w="1039" w:type="dxa"/>
            <w:tcBorders>
              <w:top w:val="single" w:color="212121" w:sz="4" w:space="0"/>
              <w:left w:val="single" w:color="212121" w:sz="4" w:space="0"/>
              <w:bottom w:val="single" w:color="212121" w:sz="4" w:space="0"/>
              <w:right w:val="single" w:color="212121" w:sz="4" w:space="0"/>
            </w:tcBorders>
            <w:shd w:val="clear" w:color="auto" w:fill="auto"/>
            <w:vAlign w:val="center"/>
          </w:tcPr>
          <w:p>
            <w:pPr>
              <w:keepNext w:val="0"/>
              <w:keepLines w:val="0"/>
              <w:pageBreakBefore w:val="0"/>
              <w:widowControl/>
              <w:kinsoku/>
              <w:wordWrap/>
              <w:overflowPunct/>
              <w:topLinePunct w:val="0"/>
              <w:bidi w:val="0"/>
              <w:jc w:val="center"/>
              <w:textAlignment w:val="center"/>
              <w:rPr>
                <w:rFonts w:hint="default" w:ascii="Times New Roman" w:hAnsi="Times New Roman" w:eastAsia="宋体" w:cs="Times New Roman"/>
                <w:sz w:val="20"/>
                <w:szCs w:val="20"/>
                <w:highlight w:val="none"/>
                <w:lang w:eastAsia="zh-CN"/>
              </w:rPr>
            </w:pPr>
            <w:r>
              <w:rPr>
                <w:rFonts w:hint="default" w:ascii="Times New Roman" w:hAnsi="Times New Roman" w:eastAsia="宋体" w:cs="Times New Roman"/>
                <w:sz w:val="20"/>
                <w:szCs w:val="20"/>
                <w:highlight w:val="none"/>
                <w:lang w:eastAsia="zh-CN"/>
              </w:rPr>
              <w:t>7</w:t>
            </w:r>
          </w:p>
        </w:tc>
        <w:tc>
          <w:tcPr>
            <w:tcW w:w="1038" w:type="dxa"/>
            <w:tcBorders>
              <w:top w:val="single" w:color="212121" w:sz="4" w:space="0"/>
              <w:left w:val="single" w:color="212121" w:sz="4" w:space="0"/>
              <w:bottom w:val="single" w:color="212121" w:sz="4" w:space="0"/>
              <w:right w:val="single" w:color="212121" w:sz="4" w:space="0"/>
            </w:tcBorders>
            <w:shd w:val="clear" w:color="auto" w:fill="auto"/>
            <w:vAlign w:val="center"/>
          </w:tcPr>
          <w:p>
            <w:pPr>
              <w:keepNext w:val="0"/>
              <w:keepLines w:val="0"/>
              <w:pageBreakBefore w:val="0"/>
              <w:widowControl/>
              <w:kinsoku/>
              <w:wordWrap/>
              <w:overflowPunct/>
              <w:topLinePunct w:val="0"/>
              <w:bidi w:val="0"/>
              <w:jc w:val="center"/>
              <w:textAlignment w:val="center"/>
              <w:rPr>
                <w:rFonts w:hint="default" w:ascii="Times New Roman" w:hAnsi="Times New Roman" w:eastAsia="宋体" w:cs="Times New Roman"/>
                <w:kern w:val="2"/>
                <w:sz w:val="20"/>
                <w:szCs w:val="20"/>
                <w:highlight w:val="none"/>
                <w:lang w:eastAsia="zh-CN" w:bidi="ar-SA"/>
              </w:rPr>
            </w:pPr>
            <w:r>
              <w:rPr>
                <w:rFonts w:hint="default" w:ascii="Times New Roman" w:hAnsi="Times New Roman" w:eastAsia="宋体" w:cs="Times New Roman"/>
                <w:sz w:val="20"/>
                <w:szCs w:val="20"/>
                <w:highlight w:val="none"/>
                <w:lang w:eastAsia="zh-CN"/>
              </w:rPr>
              <w:t>7</w:t>
            </w:r>
          </w:p>
        </w:tc>
        <w:tc>
          <w:tcPr>
            <w:tcW w:w="1039" w:type="dxa"/>
            <w:tcBorders>
              <w:top w:val="single" w:color="212121" w:sz="4" w:space="0"/>
              <w:left w:val="single" w:color="212121" w:sz="4" w:space="0"/>
              <w:bottom w:val="single" w:color="212121" w:sz="4" w:space="0"/>
              <w:right w:val="single" w:color="212121" w:sz="4" w:space="0"/>
            </w:tcBorders>
            <w:shd w:val="clear" w:color="auto" w:fill="auto"/>
            <w:vAlign w:val="center"/>
          </w:tcPr>
          <w:p>
            <w:pPr>
              <w:keepNext w:val="0"/>
              <w:keepLines w:val="0"/>
              <w:pageBreakBefore w:val="0"/>
              <w:widowControl/>
              <w:kinsoku/>
              <w:wordWrap/>
              <w:overflowPunct/>
              <w:topLinePunct w:val="0"/>
              <w:bidi w:val="0"/>
              <w:jc w:val="center"/>
              <w:textAlignment w:val="center"/>
              <w:rPr>
                <w:rFonts w:hint="default" w:ascii="Times New Roman" w:hAnsi="Times New Roman" w:eastAsia="宋体" w:cs="Times New Roman"/>
                <w:sz w:val="20"/>
                <w:szCs w:val="20"/>
                <w:highlight w:val="yellow"/>
                <w:lang w:eastAsia="zh-CN"/>
              </w:rPr>
            </w:pPr>
            <w:r>
              <w:rPr>
                <w:rFonts w:hint="default" w:ascii="Times New Roman" w:hAnsi="Times New Roman" w:eastAsia="宋体" w:cs="Times New Roman"/>
                <w:sz w:val="20"/>
                <w:szCs w:val="20"/>
                <w:highlight w:val="none"/>
                <w:lang w:eastAsia="zh-CN"/>
              </w:rPr>
              <w:t>7</w:t>
            </w:r>
          </w:p>
        </w:tc>
        <w:tc>
          <w:tcPr>
            <w:tcW w:w="1039" w:type="dxa"/>
            <w:tcBorders>
              <w:top w:val="single" w:color="212121" w:sz="4" w:space="0"/>
              <w:left w:val="single" w:color="212121" w:sz="4" w:space="0"/>
              <w:bottom w:val="single" w:color="212121" w:sz="4" w:space="0"/>
              <w:right w:val="single" w:color="212121" w:sz="4" w:space="0"/>
            </w:tcBorders>
            <w:shd w:val="clear" w:color="auto" w:fill="auto"/>
            <w:vAlign w:val="center"/>
          </w:tcPr>
          <w:p>
            <w:pPr>
              <w:keepNext w:val="0"/>
              <w:keepLines w:val="0"/>
              <w:pageBreakBefore w:val="0"/>
              <w:widowControl/>
              <w:kinsoku/>
              <w:wordWrap/>
              <w:overflowPunct/>
              <w:topLinePunct w:val="0"/>
              <w:bidi w:val="0"/>
              <w:jc w:val="center"/>
              <w:textAlignment w:val="center"/>
              <w:rPr>
                <w:rFonts w:hint="default" w:ascii="Times New Roman" w:hAnsi="Times New Roman" w:eastAsia="宋体" w:cs="Times New Roman"/>
                <w:sz w:val="20"/>
                <w:szCs w:val="20"/>
                <w:highlight w:val="yellow"/>
                <w:lang w:eastAsia="zh-CN"/>
              </w:rPr>
            </w:pPr>
            <w:r>
              <w:rPr>
                <w:rFonts w:hint="default" w:ascii="Times New Roman" w:hAnsi="Times New Roman" w:eastAsia="宋体" w:cs="Times New Roman"/>
                <w:sz w:val="20"/>
                <w:szCs w:val="20"/>
                <w:highlight w:val="none"/>
                <w:lang w:eastAsia="zh-CN"/>
              </w:rPr>
              <w:t>7</w:t>
            </w:r>
          </w:p>
        </w:tc>
        <w:tc>
          <w:tcPr>
            <w:tcW w:w="1039" w:type="dxa"/>
            <w:tcBorders>
              <w:top w:val="single" w:color="212121" w:sz="4" w:space="0"/>
              <w:left w:val="single" w:color="212121" w:sz="4" w:space="0"/>
              <w:bottom w:val="single" w:color="212121" w:sz="4" w:space="0"/>
              <w:right w:val="single" w:color="212121" w:sz="4" w:space="0"/>
            </w:tcBorders>
            <w:shd w:val="clear" w:color="auto" w:fill="auto"/>
            <w:vAlign w:val="center"/>
          </w:tcPr>
          <w:p>
            <w:pPr>
              <w:keepNext w:val="0"/>
              <w:keepLines w:val="0"/>
              <w:pageBreakBefore w:val="0"/>
              <w:widowControl/>
              <w:kinsoku/>
              <w:wordWrap/>
              <w:overflowPunct/>
              <w:topLinePunct w:val="0"/>
              <w:bidi w:val="0"/>
              <w:jc w:val="center"/>
              <w:textAlignment w:val="center"/>
              <w:rPr>
                <w:rFonts w:hint="default" w:ascii="Times New Roman" w:hAnsi="Times New Roman" w:eastAsia="宋体" w:cs="Times New Roman"/>
                <w:sz w:val="20"/>
                <w:szCs w:val="20"/>
                <w:highlight w:val="yellow"/>
                <w:lang w:eastAsia="zh-CN"/>
              </w:rPr>
            </w:pPr>
            <w:r>
              <w:rPr>
                <w:rFonts w:hint="default" w:ascii="Times New Roman" w:hAnsi="Times New Roman" w:eastAsia="宋体" w:cs="Times New Roman"/>
                <w:sz w:val="20"/>
                <w:szCs w:val="20"/>
                <w:highlight w:val="none"/>
                <w:lang w:eastAsia="zh-CN"/>
              </w:rPr>
              <w:t>7</w:t>
            </w:r>
          </w:p>
        </w:tc>
        <w:tc>
          <w:tcPr>
            <w:tcW w:w="1038" w:type="dxa"/>
            <w:tcBorders>
              <w:top w:val="single" w:color="212121" w:sz="4" w:space="0"/>
              <w:left w:val="single" w:color="212121" w:sz="4" w:space="0"/>
              <w:bottom w:val="single" w:color="212121" w:sz="4" w:space="0"/>
              <w:right w:val="single" w:color="212121" w:sz="4" w:space="0"/>
            </w:tcBorders>
            <w:shd w:val="clear" w:color="auto" w:fill="auto"/>
            <w:vAlign w:val="center"/>
          </w:tcPr>
          <w:p>
            <w:pPr>
              <w:keepNext w:val="0"/>
              <w:keepLines w:val="0"/>
              <w:pageBreakBefore w:val="0"/>
              <w:widowControl/>
              <w:kinsoku/>
              <w:wordWrap/>
              <w:overflowPunct/>
              <w:topLinePunct w:val="0"/>
              <w:bidi w:val="0"/>
              <w:jc w:val="center"/>
              <w:textAlignment w:val="center"/>
              <w:rPr>
                <w:rFonts w:hint="default" w:ascii="Times New Roman" w:hAnsi="Times New Roman" w:eastAsia="宋体" w:cs="Times New Roman"/>
                <w:sz w:val="20"/>
                <w:szCs w:val="20"/>
              </w:rPr>
            </w:pPr>
            <w:r>
              <w:rPr>
                <w:rFonts w:hint="default" w:ascii="Times New Roman" w:hAnsi="Times New Roman" w:eastAsia="宋体" w:cs="Times New Roman"/>
                <w:kern w:val="0"/>
                <w:sz w:val="20"/>
                <w:szCs w:val="20"/>
                <w:lang w:bidi="ar"/>
              </w:rPr>
              <w:t>100%</w:t>
            </w:r>
          </w:p>
        </w:tc>
        <w:tc>
          <w:tcPr>
            <w:tcW w:w="1039" w:type="dxa"/>
            <w:tcBorders>
              <w:top w:val="single" w:color="212121" w:sz="4" w:space="0"/>
              <w:left w:val="single" w:color="212121" w:sz="4" w:space="0"/>
              <w:bottom w:val="single" w:color="212121" w:sz="4" w:space="0"/>
              <w:right w:val="single" w:color="212121" w:sz="4" w:space="0"/>
            </w:tcBorders>
            <w:shd w:val="clear" w:color="auto" w:fill="auto"/>
            <w:vAlign w:val="center"/>
          </w:tcPr>
          <w:p>
            <w:pPr>
              <w:keepNext w:val="0"/>
              <w:keepLines w:val="0"/>
              <w:pageBreakBefore w:val="0"/>
              <w:widowControl/>
              <w:kinsoku/>
              <w:wordWrap/>
              <w:overflowPunct/>
              <w:topLinePunct w:val="0"/>
              <w:bidi w:val="0"/>
              <w:jc w:val="center"/>
              <w:textAlignment w:val="center"/>
              <w:rPr>
                <w:rFonts w:hint="default" w:ascii="Times New Roman" w:hAnsi="Times New Roman" w:eastAsia="宋体" w:cs="Times New Roman"/>
                <w:sz w:val="20"/>
                <w:szCs w:val="20"/>
              </w:rPr>
            </w:pPr>
            <w:r>
              <w:rPr>
                <w:rFonts w:hint="default" w:ascii="Times New Roman" w:hAnsi="Times New Roman" w:eastAsia="宋体" w:cs="Times New Roman"/>
                <w:kern w:val="0"/>
                <w:sz w:val="20"/>
                <w:szCs w:val="20"/>
                <w:lang w:bidi="ar"/>
              </w:rPr>
              <w:t>100%</w:t>
            </w:r>
          </w:p>
        </w:tc>
      </w:tr>
      <w:tr>
        <w:tblPrEx>
          <w:tblLayout w:type="fixed"/>
          <w:tblCellMar>
            <w:top w:w="15" w:type="dxa"/>
            <w:left w:w="15" w:type="dxa"/>
            <w:bottom w:w="15" w:type="dxa"/>
            <w:right w:w="15" w:type="dxa"/>
          </w:tblCellMar>
        </w:tblPrEx>
        <w:trPr>
          <w:trHeight w:val="113" w:hRule="atLeast"/>
        </w:trPr>
        <w:tc>
          <w:tcPr>
            <w:tcW w:w="1603" w:type="dxa"/>
            <w:tcBorders>
              <w:top w:val="single" w:color="212121" w:sz="4" w:space="0"/>
              <w:left w:val="single" w:color="212121" w:sz="4" w:space="0"/>
              <w:bottom w:val="single" w:color="212121" w:sz="4" w:space="0"/>
              <w:right w:val="single" w:color="212121" w:sz="4" w:space="0"/>
            </w:tcBorders>
            <w:shd w:val="clear" w:color="auto" w:fill="auto"/>
            <w:vAlign w:val="bottom"/>
          </w:tcPr>
          <w:p>
            <w:pPr>
              <w:keepNext w:val="0"/>
              <w:keepLines w:val="0"/>
              <w:pageBreakBefore w:val="0"/>
              <w:widowControl/>
              <w:kinsoku/>
              <w:wordWrap/>
              <w:overflowPunct/>
              <w:topLinePunct w:val="0"/>
              <w:bidi w:val="0"/>
              <w:jc w:val="center"/>
              <w:textAlignment w:val="bottom"/>
              <w:rPr>
                <w:rFonts w:hint="default" w:ascii="Times New Roman" w:hAnsi="Times New Roman" w:eastAsia="宋体" w:cs="Times New Roman"/>
                <w:sz w:val="20"/>
                <w:szCs w:val="20"/>
              </w:rPr>
            </w:pPr>
            <w:r>
              <w:rPr>
                <w:rFonts w:hint="default" w:ascii="Times New Roman" w:hAnsi="Times New Roman" w:eastAsia="宋体" w:cs="Times New Roman"/>
                <w:color w:val="000000"/>
                <w:kern w:val="0"/>
                <w:sz w:val="20"/>
                <w:szCs w:val="20"/>
                <w:lang w:bidi="ar"/>
              </w:rPr>
              <w:t>吐鲁番市</w:t>
            </w:r>
          </w:p>
        </w:tc>
        <w:tc>
          <w:tcPr>
            <w:tcW w:w="1039" w:type="dxa"/>
            <w:tcBorders>
              <w:top w:val="single" w:color="212121" w:sz="4" w:space="0"/>
              <w:left w:val="single" w:color="212121" w:sz="4" w:space="0"/>
              <w:bottom w:val="single" w:color="212121" w:sz="4" w:space="0"/>
              <w:right w:val="single" w:color="212121" w:sz="4" w:space="0"/>
            </w:tcBorders>
            <w:shd w:val="clear" w:color="auto" w:fill="auto"/>
            <w:vAlign w:val="center"/>
          </w:tcPr>
          <w:p>
            <w:pPr>
              <w:keepNext w:val="0"/>
              <w:keepLines w:val="0"/>
              <w:pageBreakBefore w:val="0"/>
              <w:widowControl/>
              <w:kinsoku/>
              <w:wordWrap/>
              <w:overflowPunct/>
              <w:topLinePunct w:val="0"/>
              <w:bidi w:val="0"/>
              <w:jc w:val="center"/>
              <w:textAlignment w:val="center"/>
              <w:rPr>
                <w:rFonts w:hint="default" w:ascii="Times New Roman" w:hAnsi="Times New Roman" w:eastAsia="宋体" w:cs="Times New Roman"/>
                <w:sz w:val="20"/>
                <w:szCs w:val="20"/>
                <w:highlight w:val="none"/>
                <w:lang w:eastAsia="zh-CN"/>
              </w:rPr>
            </w:pPr>
            <w:r>
              <w:rPr>
                <w:rFonts w:hint="default" w:ascii="Times New Roman" w:hAnsi="Times New Roman" w:eastAsia="宋体" w:cs="Times New Roman"/>
                <w:sz w:val="20"/>
                <w:szCs w:val="20"/>
                <w:highlight w:val="none"/>
                <w:lang w:eastAsia="zh-CN"/>
              </w:rPr>
              <w:t>11</w:t>
            </w:r>
          </w:p>
        </w:tc>
        <w:tc>
          <w:tcPr>
            <w:tcW w:w="1038" w:type="dxa"/>
            <w:tcBorders>
              <w:top w:val="single" w:color="212121" w:sz="4" w:space="0"/>
              <w:left w:val="single" w:color="212121" w:sz="4" w:space="0"/>
              <w:bottom w:val="single" w:color="212121" w:sz="4" w:space="0"/>
              <w:right w:val="single" w:color="212121" w:sz="4" w:space="0"/>
            </w:tcBorders>
            <w:shd w:val="clear" w:color="auto" w:fill="auto"/>
            <w:vAlign w:val="center"/>
          </w:tcPr>
          <w:p>
            <w:pPr>
              <w:keepNext w:val="0"/>
              <w:keepLines w:val="0"/>
              <w:pageBreakBefore w:val="0"/>
              <w:widowControl/>
              <w:kinsoku/>
              <w:wordWrap/>
              <w:overflowPunct/>
              <w:topLinePunct w:val="0"/>
              <w:bidi w:val="0"/>
              <w:jc w:val="center"/>
              <w:textAlignment w:val="center"/>
              <w:rPr>
                <w:rFonts w:hint="default" w:ascii="Times New Roman" w:hAnsi="Times New Roman" w:eastAsia="宋体" w:cs="Times New Roman"/>
                <w:kern w:val="2"/>
                <w:sz w:val="20"/>
                <w:szCs w:val="20"/>
                <w:highlight w:val="none"/>
                <w:lang w:eastAsia="zh-CN" w:bidi="ar-SA"/>
              </w:rPr>
            </w:pPr>
            <w:r>
              <w:rPr>
                <w:rFonts w:hint="default" w:ascii="Times New Roman" w:hAnsi="Times New Roman" w:eastAsia="宋体" w:cs="Times New Roman"/>
                <w:sz w:val="20"/>
                <w:szCs w:val="20"/>
                <w:highlight w:val="none"/>
                <w:lang w:eastAsia="zh-CN"/>
              </w:rPr>
              <w:t>11</w:t>
            </w:r>
          </w:p>
        </w:tc>
        <w:tc>
          <w:tcPr>
            <w:tcW w:w="1039" w:type="dxa"/>
            <w:tcBorders>
              <w:top w:val="single" w:color="212121" w:sz="4" w:space="0"/>
              <w:left w:val="single" w:color="212121" w:sz="4" w:space="0"/>
              <w:bottom w:val="single" w:color="212121" w:sz="4" w:space="0"/>
              <w:right w:val="single" w:color="212121" w:sz="4" w:space="0"/>
            </w:tcBorders>
            <w:shd w:val="clear" w:color="auto" w:fill="auto"/>
            <w:vAlign w:val="center"/>
          </w:tcPr>
          <w:p>
            <w:pPr>
              <w:keepNext w:val="0"/>
              <w:keepLines w:val="0"/>
              <w:pageBreakBefore w:val="0"/>
              <w:widowControl/>
              <w:kinsoku/>
              <w:wordWrap/>
              <w:overflowPunct/>
              <w:topLinePunct w:val="0"/>
              <w:bidi w:val="0"/>
              <w:jc w:val="center"/>
              <w:textAlignment w:val="center"/>
              <w:rPr>
                <w:rFonts w:hint="default" w:ascii="Times New Roman" w:hAnsi="Times New Roman" w:eastAsia="宋体" w:cs="Times New Roman"/>
                <w:sz w:val="20"/>
                <w:szCs w:val="20"/>
                <w:highlight w:val="yellow"/>
                <w:lang w:eastAsia="zh-CN"/>
              </w:rPr>
            </w:pPr>
            <w:r>
              <w:rPr>
                <w:rFonts w:hint="default" w:ascii="Times New Roman" w:hAnsi="Times New Roman" w:eastAsia="宋体" w:cs="Times New Roman"/>
                <w:sz w:val="20"/>
                <w:szCs w:val="20"/>
                <w:highlight w:val="none"/>
                <w:lang w:eastAsia="zh-CN"/>
              </w:rPr>
              <w:t>11</w:t>
            </w:r>
          </w:p>
        </w:tc>
        <w:tc>
          <w:tcPr>
            <w:tcW w:w="1039" w:type="dxa"/>
            <w:tcBorders>
              <w:top w:val="single" w:color="212121" w:sz="4" w:space="0"/>
              <w:left w:val="single" w:color="212121" w:sz="4" w:space="0"/>
              <w:bottom w:val="single" w:color="212121" w:sz="4" w:space="0"/>
              <w:right w:val="single" w:color="212121" w:sz="4" w:space="0"/>
            </w:tcBorders>
            <w:shd w:val="clear" w:color="auto" w:fill="auto"/>
            <w:vAlign w:val="center"/>
          </w:tcPr>
          <w:p>
            <w:pPr>
              <w:keepNext w:val="0"/>
              <w:keepLines w:val="0"/>
              <w:pageBreakBefore w:val="0"/>
              <w:widowControl/>
              <w:kinsoku/>
              <w:wordWrap/>
              <w:overflowPunct/>
              <w:topLinePunct w:val="0"/>
              <w:bidi w:val="0"/>
              <w:jc w:val="center"/>
              <w:textAlignment w:val="center"/>
              <w:rPr>
                <w:rFonts w:hint="default" w:ascii="Times New Roman" w:hAnsi="Times New Roman" w:eastAsia="宋体" w:cs="Times New Roman"/>
                <w:sz w:val="20"/>
                <w:szCs w:val="20"/>
                <w:highlight w:val="yellow"/>
                <w:lang w:eastAsia="zh-CN"/>
              </w:rPr>
            </w:pPr>
            <w:r>
              <w:rPr>
                <w:rFonts w:hint="default" w:ascii="Times New Roman" w:hAnsi="Times New Roman" w:eastAsia="宋体" w:cs="Times New Roman"/>
                <w:sz w:val="20"/>
                <w:szCs w:val="20"/>
                <w:highlight w:val="none"/>
                <w:lang w:eastAsia="zh-CN"/>
              </w:rPr>
              <w:t>11</w:t>
            </w:r>
          </w:p>
        </w:tc>
        <w:tc>
          <w:tcPr>
            <w:tcW w:w="1039" w:type="dxa"/>
            <w:tcBorders>
              <w:top w:val="single" w:color="212121" w:sz="4" w:space="0"/>
              <w:left w:val="single" w:color="212121" w:sz="4" w:space="0"/>
              <w:bottom w:val="single" w:color="212121" w:sz="4" w:space="0"/>
              <w:right w:val="single" w:color="212121" w:sz="4" w:space="0"/>
            </w:tcBorders>
            <w:shd w:val="clear" w:color="auto" w:fill="auto"/>
            <w:vAlign w:val="center"/>
          </w:tcPr>
          <w:p>
            <w:pPr>
              <w:keepNext w:val="0"/>
              <w:keepLines w:val="0"/>
              <w:pageBreakBefore w:val="0"/>
              <w:widowControl/>
              <w:kinsoku/>
              <w:wordWrap/>
              <w:overflowPunct/>
              <w:topLinePunct w:val="0"/>
              <w:bidi w:val="0"/>
              <w:jc w:val="center"/>
              <w:textAlignment w:val="center"/>
              <w:rPr>
                <w:rFonts w:hint="default" w:ascii="Times New Roman" w:hAnsi="Times New Roman" w:eastAsia="宋体" w:cs="Times New Roman"/>
                <w:sz w:val="20"/>
                <w:szCs w:val="20"/>
                <w:highlight w:val="yellow"/>
                <w:lang w:eastAsia="zh-CN"/>
              </w:rPr>
            </w:pPr>
            <w:r>
              <w:rPr>
                <w:rFonts w:hint="default" w:ascii="Times New Roman" w:hAnsi="Times New Roman" w:eastAsia="宋体" w:cs="Times New Roman"/>
                <w:sz w:val="20"/>
                <w:szCs w:val="20"/>
                <w:highlight w:val="none"/>
                <w:lang w:eastAsia="zh-CN"/>
              </w:rPr>
              <w:t>11</w:t>
            </w:r>
          </w:p>
        </w:tc>
        <w:tc>
          <w:tcPr>
            <w:tcW w:w="1038" w:type="dxa"/>
            <w:tcBorders>
              <w:top w:val="single" w:color="212121" w:sz="4" w:space="0"/>
              <w:left w:val="single" w:color="212121" w:sz="4" w:space="0"/>
              <w:bottom w:val="single" w:color="212121" w:sz="4" w:space="0"/>
              <w:right w:val="single" w:color="212121" w:sz="4" w:space="0"/>
            </w:tcBorders>
            <w:shd w:val="clear" w:color="auto" w:fill="auto"/>
            <w:vAlign w:val="center"/>
          </w:tcPr>
          <w:p>
            <w:pPr>
              <w:keepNext w:val="0"/>
              <w:keepLines w:val="0"/>
              <w:pageBreakBefore w:val="0"/>
              <w:widowControl/>
              <w:kinsoku/>
              <w:wordWrap/>
              <w:overflowPunct/>
              <w:topLinePunct w:val="0"/>
              <w:bidi w:val="0"/>
              <w:jc w:val="center"/>
              <w:textAlignment w:val="center"/>
              <w:rPr>
                <w:rFonts w:hint="default" w:ascii="Times New Roman" w:hAnsi="Times New Roman" w:eastAsia="宋体" w:cs="Times New Roman"/>
                <w:sz w:val="20"/>
                <w:szCs w:val="20"/>
              </w:rPr>
            </w:pPr>
            <w:r>
              <w:rPr>
                <w:rFonts w:hint="default" w:ascii="Times New Roman" w:hAnsi="Times New Roman" w:eastAsia="宋体" w:cs="Times New Roman"/>
                <w:kern w:val="0"/>
                <w:sz w:val="20"/>
                <w:szCs w:val="20"/>
                <w:lang w:bidi="ar"/>
              </w:rPr>
              <w:t>100%</w:t>
            </w:r>
          </w:p>
        </w:tc>
        <w:tc>
          <w:tcPr>
            <w:tcW w:w="1039" w:type="dxa"/>
            <w:tcBorders>
              <w:top w:val="single" w:color="212121" w:sz="4" w:space="0"/>
              <w:left w:val="single" w:color="212121" w:sz="4" w:space="0"/>
              <w:bottom w:val="single" w:color="212121" w:sz="4" w:space="0"/>
              <w:right w:val="single" w:color="212121" w:sz="4" w:space="0"/>
            </w:tcBorders>
            <w:shd w:val="clear" w:color="auto" w:fill="auto"/>
            <w:vAlign w:val="center"/>
          </w:tcPr>
          <w:p>
            <w:pPr>
              <w:keepNext w:val="0"/>
              <w:keepLines w:val="0"/>
              <w:pageBreakBefore w:val="0"/>
              <w:widowControl/>
              <w:kinsoku/>
              <w:wordWrap/>
              <w:overflowPunct/>
              <w:topLinePunct w:val="0"/>
              <w:bidi w:val="0"/>
              <w:jc w:val="center"/>
              <w:textAlignment w:val="center"/>
              <w:rPr>
                <w:rFonts w:hint="default" w:ascii="Times New Roman" w:hAnsi="Times New Roman" w:eastAsia="宋体" w:cs="Times New Roman"/>
                <w:sz w:val="20"/>
                <w:szCs w:val="20"/>
              </w:rPr>
            </w:pPr>
            <w:r>
              <w:rPr>
                <w:rFonts w:hint="default" w:ascii="Times New Roman" w:hAnsi="Times New Roman" w:eastAsia="宋体" w:cs="Times New Roman"/>
                <w:kern w:val="0"/>
                <w:sz w:val="20"/>
                <w:szCs w:val="20"/>
                <w:lang w:bidi="ar"/>
              </w:rPr>
              <w:t>100%</w:t>
            </w:r>
          </w:p>
        </w:tc>
      </w:tr>
      <w:tr>
        <w:tblPrEx>
          <w:tblLayout w:type="fixed"/>
          <w:tblCellMar>
            <w:top w:w="15" w:type="dxa"/>
            <w:left w:w="15" w:type="dxa"/>
            <w:bottom w:w="15" w:type="dxa"/>
            <w:right w:w="15" w:type="dxa"/>
          </w:tblCellMar>
        </w:tblPrEx>
        <w:trPr>
          <w:trHeight w:val="113" w:hRule="atLeast"/>
        </w:trPr>
        <w:tc>
          <w:tcPr>
            <w:tcW w:w="1603" w:type="dxa"/>
            <w:tcBorders>
              <w:top w:val="single" w:color="212121" w:sz="4" w:space="0"/>
              <w:left w:val="single" w:color="212121" w:sz="4" w:space="0"/>
              <w:bottom w:val="single" w:color="212121" w:sz="4" w:space="0"/>
              <w:right w:val="single" w:color="212121" w:sz="4" w:space="0"/>
            </w:tcBorders>
            <w:shd w:val="clear" w:color="auto" w:fill="auto"/>
            <w:vAlign w:val="bottom"/>
          </w:tcPr>
          <w:p>
            <w:pPr>
              <w:keepNext w:val="0"/>
              <w:keepLines w:val="0"/>
              <w:pageBreakBefore w:val="0"/>
              <w:widowControl/>
              <w:kinsoku/>
              <w:wordWrap/>
              <w:overflowPunct/>
              <w:topLinePunct w:val="0"/>
              <w:bidi w:val="0"/>
              <w:jc w:val="center"/>
              <w:textAlignment w:val="bottom"/>
              <w:rPr>
                <w:rFonts w:hint="default" w:ascii="Times New Roman" w:hAnsi="Times New Roman" w:eastAsia="宋体" w:cs="Times New Roman"/>
                <w:sz w:val="20"/>
                <w:szCs w:val="20"/>
              </w:rPr>
            </w:pPr>
            <w:r>
              <w:rPr>
                <w:rFonts w:hint="default" w:ascii="Times New Roman" w:hAnsi="Times New Roman" w:eastAsia="宋体" w:cs="Times New Roman"/>
                <w:color w:val="000000"/>
                <w:kern w:val="0"/>
                <w:sz w:val="20"/>
                <w:szCs w:val="20"/>
                <w:lang w:bidi="ar"/>
              </w:rPr>
              <w:t>巴州</w:t>
            </w:r>
          </w:p>
        </w:tc>
        <w:tc>
          <w:tcPr>
            <w:tcW w:w="1039" w:type="dxa"/>
            <w:tcBorders>
              <w:top w:val="single" w:color="212121" w:sz="4" w:space="0"/>
              <w:left w:val="single" w:color="212121" w:sz="4" w:space="0"/>
              <w:bottom w:val="single" w:color="212121" w:sz="4" w:space="0"/>
              <w:right w:val="single" w:color="212121" w:sz="4" w:space="0"/>
            </w:tcBorders>
            <w:shd w:val="clear" w:color="auto" w:fill="auto"/>
            <w:vAlign w:val="center"/>
          </w:tcPr>
          <w:p>
            <w:pPr>
              <w:keepNext w:val="0"/>
              <w:keepLines w:val="0"/>
              <w:pageBreakBefore w:val="0"/>
              <w:widowControl/>
              <w:kinsoku/>
              <w:wordWrap/>
              <w:overflowPunct/>
              <w:topLinePunct w:val="0"/>
              <w:bidi w:val="0"/>
              <w:jc w:val="center"/>
              <w:textAlignment w:val="center"/>
              <w:rPr>
                <w:rFonts w:hint="default" w:ascii="Times New Roman" w:hAnsi="Times New Roman" w:eastAsia="宋体" w:cs="Times New Roman"/>
                <w:sz w:val="20"/>
                <w:szCs w:val="20"/>
                <w:highlight w:val="none"/>
                <w:lang w:eastAsia="zh-CN"/>
              </w:rPr>
            </w:pPr>
            <w:r>
              <w:rPr>
                <w:rFonts w:hint="default" w:ascii="Times New Roman" w:hAnsi="Times New Roman" w:eastAsia="宋体" w:cs="Times New Roman"/>
                <w:sz w:val="20"/>
                <w:szCs w:val="20"/>
                <w:highlight w:val="none"/>
                <w:lang w:eastAsia="zh-CN"/>
              </w:rPr>
              <w:t>22</w:t>
            </w:r>
          </w:p>
        </w:tc>
        <w:tc>
          <w:tcPr>
            <w:tcW w:w="1038" w:type="dxa"/>
            <w:tcBorders>
              <w:top w:val="single" w:color="212121" w:sz="4" w:space="0"/>
              <w:left w:val="single" w:color="212121" w:sz="4" w:space="0"/>
              <w:bottom w:val="single" w:color="212121" w:sz="4" w:space="0"/>
              <w:right w:val="single" w:color="212121" w:sz="4" w:space="0"/>
            </w:tcBorders>
            <w:shd w:val="clear" w:color="auto" w:fill="auto"/>
            <w:vAlign w:val="center"/>
          </w:tcPr>
          <w:p>
            <w:pPr>
              <w:keepNext w:val="0"/>
              <w:keepLines w:val="0"/>
              <w:pageBreakBefore w:val="0"/>
              <w:widowControl/>
              <w:kinsoku/>
              <w:wordWrap/>
              <w:overflowPunct/>
              <w:topLinePunct w:val="0"/>
              <w:bidi w:val="0"/>
              <w:jc w:val="center"/>
              <w:textAlignment w:val="center"/>
              <w:rPr>
                <w:rFonts w:hint="default" w:ascii="Times New Roman" w:hAnsi="Times New Roman" w:eastAsia="宋体" w:cs="Times New Roman"/>
                <w:kern w:val="2"/>
                <w:sz w:val="20"/>
                <w:szCs w:val="20"/>
                <w:highlight w:val="none"/>
                <w:lang w:eastAsia="zh-CN" w:bidi="ar-SA"/>
              </w:rPr>
            </w:pPr>
            <w:r>
              <w:rPr>
                <w:rFonts w:hint="default" w:ascii="Times New Roman" w:hAnsi="Times New Roman" w:eastAsia="宋体" w:cs="Times New Roman"/>
                <w:sz w:val="20"/>
                <w:szCs w:val="20"/>
                <w:highlight w:val="none"/>
                <w:lang w:eastAsia="zh-CN"/>
              </w:rPr>
              <w:t>22</w:t>
            </w:r>
          </w:p>
        </w:tc>
        <w:tc>
          <w:tcPr>
            <w:tcW w:w="1039" w:type="dxa"/>
            <w:tcBorders>
              <w:top w:val="single" w:color="212121" w:sz="4" w:space="0"/>
              <w:left w:val="single" w:color="212121" w:sz="4" w:space="0"/>
              <w:bottom w:val="single" w:color="212121" w:sz="4" w:space="0"/>
              <w:right w:val="single" w:color="212121" w:sz="4" w:space="0"/>
            </w:tcBorders>
            <w:shd w:val="clear" w:color="auto" w:fill="auto"/>
            <w:vAlign w:val="center"/>
          </w:tcPr>
          <w:p>
            <w:pPr>
              <w:keepNext w:val="0"/>
              <w:keepLines w:val="0"/>
              <w:pageBreakBefore w:val="0"/>
              <w:widowControl/>
              <w:kinsoku/>
              <w:wordWrap/>
              <w:overflowPunct/>
              <w:topLinePunct w:val="0"/>
              <w:bidi w:val="0"/>
              <w:jc w:val="center"/>
              <w:textAlignment w:val="center"/>
              <w:rPr>
                <w:rFonts w:hint="default" w:ascii="Times New Roman" w:hAnsi="Times New Roman" w:eastAsia="宋体" w:cs="Times New Roman"/>
                <w:sz w:val="20"/>
                <w:szCs w:val="20"/>
                <w:highlight w:val="yellow"/>
                <w:lang w:eastAsia="zh-CN"/>
              </w:rPr>
            </w:pPr>
            <w:r>
              <w:rPr>
                <w:rFonts w:hint="default" w:ascii="Times New Roman" w:hAnsi="Times New Roman" w:eastAsia="宋体" w:cs="Times New Roman"/>
                <w:sz w:val="20"/>
                <w:szCs w:val="20"/>
                <w:highlight w:val="none"/>
                <w:lang w:eastAsia="zh-CN"/>
              </w:rPr>
              <w:t>22</w:t>
            </w:r>
          </w:p>
        </w:tc>
        <w:tc>
          <w:tcPr>
            <w:tcW w:w="1039" w:type="dxa"/>
            <w:tcBorders>
              <w:top w:val="single" w:color="212121" w:sz="4" w:space="0"/>
              <w:left w:val="single" w:color="212121" w:sz="4" w:space="0"/>
              <w:bottom w:val="single" w:color="212121" w:sz="4" w:space="0"/>
              <w:right w:val="single" w:color="212121" w:sz="4" w:space="0"/>
            </w:tcBorders>
            <w:shd w:val="clear" w:color="auto" w:fill="auto"/>
            <w:vAlign w:val="center"/>
          </w:tcPr>
          <w:p>
            <w:pPr>
              <w:keepNext w:val="0"/>
              <w:keepLines w:val="0"/>
              <w:pageBreakBefore w:val="0"/>
              <w:widowControl/>
              <w:kinsoku/>
              <w:wordWrap/>
              <w:overflowPunct/>
              <w:topLinePunct w:val="0"/>
              <w:bidi w:val="0"/>
              <w:jc w:val="center"/>
              <w:textAlignment w:val="center"/>
              <w:rPr>
                <w:rFonts w:hint="default" w:ascii="Times New Roman" w:hAnsi="Times New Roman" w:eastAsia="宋体" w:cs="Times New Roman"/>
                <w:sz w:val="20"/>
                <w:szCs w:val="20"/>
                <w:highlight w:val="yellow"/>
                <w:lang w:eastAsia="zh-CN"/>
              </w:rPr>
            </w:pPr>
            <w:r>
              <w:rPr>
                <w:rFonts w:hint="default" w:ascii="Times New Roman" w:hAnsi="Times New Roman" w:eastAsia="宋体" w:cs="Times New Roman"/>
                <w:sz w:val="20"/>
                <w:szCs w:val="20"/>
                <w:highlight w:val="none"/>
                <w:lang w:eastAsia="zh-CN"/>
              </w:rPr>
              <w:t>22</w:t>
            </w:r>
          </w:p>
        </w:tc>
        <w:tc>
          <w:tcPr>
            <w:tcW w:w="1039" w:type="dxa"/>
            <w:tcBorders>
              <w:top w:val="single" w:color="212121" w:sz="4" w:space="0"/>
              <w:left w:val="single" w:color="212121" w:sz="4" w:space="0"/>
              <w:bottom w:val="single" w:color="212121" w:sz="4" w:space="0"/>
              <w:right w:val="single" w:color="212121" w:sz="4" w:space="0"/>
            </w:tcBorders>
            <w:shd w:val="clear" w:color="auto" w:fill="auto"/>
            <w:vAlign w:val="center"/>
          </w:tcPr>
          <w:p>
            <w:pPr>
              <w:keepNext w:val="0"/>
              <w:keepLines w:val="0"/>
              <w:pageBreakBefore w:val="0"/>
              <w:widowControl/>
              <w:kinsoku/>
              <w:wordWrap/>
              <w:overflowPunct/>
              <w:topLinePunct w:val="0"/>
              <w:bidi w:val="0"/>
              <w:jc w:val="center"/>
              <w:textAlignment w:val="center"/>
              <w:rPr>
                <w:rFonts w:hint="default" w:ascii="Times New Roman" w:hAnsi="Times New Roman" w:eastAsia="宋体" w:cs="Times New Roman"/>
                <w:sz w:val="20"/>
                <w:szCs w:val="20"/>
                <w:highlight w:val="yellow"/>
                <w:lang w:eastAsia="zh-CN"/>
              </w:rPr>
            </w:pPr>
            <w:r>
              <w:rPr>
                <w:rFonts w:hint="default" w:ascii="Times New Roman" w:hAnsi="Times New Roman" w:eastAsia="宋体" w:cs="Times New Roman"/>
                <w:sz w:val="20"/>
                <w:szCs w:val="20"/>
                <w:highlight w:val="none"/>
                <w:lang w:eastAsia="zh-CN"/>
              </w:rPr>
              <w:t>22</w:t>
            </w:r>
          </w:p>
        </w:tc>
        <w:tc>
          <w:tcPr>
            <w:tcW w:w="1038" w:type="dxa"/>
            <w:tcBorders>
              <w:top w:val="single" w:color="212121" w:sz="4" w:space="0"/>
              <w:left w:val="single" w:color="212121" w:sz="4" w:space="0"/>
              <w:bottom w:val="single" w:color="212121" w:sz="4" w:space="0"/>
              <w:right w:val="single" w:color="212121" w:sz="4" w:space="0"/>
            </w:tcBorders>
            <w:shd w:val="clear" w:color="auto" w:fill="auto"/>
            <w:vAlign w:val="center"/>
          </w:tcPr>
          <w:p>
            <w:pPr>
              <w:keepNext w:val="0"/>
              <w:keepLines w:val="0"/>
              <w:pageBreakBefore w:val="0"/>
              <w:widowControl/>
              <w:kinsoku/>
              <w:wordWrap/>
              <w:overflowPunct/>
              <w:topLinePunct w:val="0"/>
              <w:bidi w:val="0"/>
              <w:jc w:val="center"/>
              <w:textAlignment w:val="center"/>
              <w:rPr>
                <w:rFonts w:hint="default" w:ascii="Times New Roman" w:hAnsi="Times New Roman" w:eastAsia="宋体" w:cs="Times New Roman"/>
                <w:sz w:val="20"/>
                <w:szCs w:val="20"/>
              </w:rPr>
            </w:pPr>
            <w:r>
              <w:rPr>
                <w:rFonts w:hint="default" w:ascii="Times New Roman" w:hAnsi="Times New Roman" w:eastAsia="宋体" w:cs="Times New Roman"/>
                <w:kern w:val="0"/>
                <w:sz w:val="20"/>
                <w:szCs w:val="20"/>
                <w:lang w:bidi="ar"/>
              </w:rPr>
              <w:t>100%</w:t>
            </w:r>
          </w:p>
        </w:tc>
        <w:tc>
          <w:tcPr>
            <w:tcW w:w="1039" w:type="dxa"/>
            <w:tcBorders>
              <w:top w:val="single" w:color="212121" w:sz="4" w:space="0"/>
              <w:left w:val="single" w:color="212121" w:sz="4" w:space="0"/>
              <w:bottom w:val="single" w:color="212121" w:sz="4" w:space="0"/>
              <w:right w:val="single" w:color="212121" w:sz="4" w:space="0"/>
            </w:tcBorders>
            <w:shd w:val="clear" w:color="auto" w:fill="auto"/>
            <w:vAlign w:val="center"/>
          </w:tcPr>
          <w:p>
            <w:pPr>
              <w:keepNext w:val="0"/>
              <w:keepLines w:val="0"/>
              <w:pageBreakBefore w:val="0"/>
              <w:widowControl/>
              <w:kinsoku/>
              <w:wordWrap/>
              <w:overflowPunct/>
              <w:topLinePunct w:val="0"/>
              <w:bidi w:val="0"/>
              <w:jc w:val="center"/>
              <w:textAlignment w:val="center"/>
              <w:rPr>
                <w:rFonts w:hint="default" w:ascii="Times New Roman" w:hAnsi="Times New Roman" w:eastAsia="宋体" w:cs="Times New Roman"/>
                <w:sz w:val="20"/>
                <w:szCs w:val="20"/>
              </w:rPr>
            </w:pPr>
            <w:r>
              <w:rPr>
                <w:rFonts w:hint="default" w:ascii="Times New Roman" w:hAnsi="Times New Roman" w:eastAsia="宋体" w:cs="Times New Roman"/>
                <w:kern w:val="0"/>
                <w:sz w:val="20"/>
                <w:szCs w:val="20"/>
                <w:lang w:bidi="ar"/>
              </w:rPr>
              <w:t>100%</w:t>
            </w:r>
          </w:p>
        </w:tc>
      </w:tr>
      <w:tr>
        <w:tblPrEx>
          <w:tblLayout w:type="fixed"/>
          <w:tblCellMar>
            <w:top w:w="15" w:type="dxa"/>
            <w:left w:w="15" w:type="dxa"/>
            <w:bottom w:w="15" w:type="dxa"/>
            <w:right w:w="15" w:type="dxa"/>
          </w:tblCellMar>
        </w:tblPrEx>
        <w:trPr>
          <w:trHeight w:val="113" w:hRule="atLeast"/>
        </w:trPr>
        <w:tc>
          <w:tcPr>
            <w:tcW w:w="1603" w:type="dxa"/>
            <w:tcBorders>
              <w:top w:val="single" w:color="212121" w:sz="4" w:space="0"/>
              <w:left w:val="single" w:color="212121" w:sz="4" w:space="0"/>
              <w:bottom w:val="single" w:color="212121" w:sz="4" w:space="0"/>
              <w:right w:val="single" w:color="212121" w:sz="4" w:space="0"/>
            </w:tcBorders>
            <w:shd w:val="clear" w:color="auto" w:fill="auto"/>
            <w:vAlign w:val="bottom"/>
          </w:tcPr>
          <w:p>
            <w:pPr>
              <w:keepNext w:val="0"/>
              <w:keepLines w:val="0"/>
              <w:pageBreakBefore w:val="0"/>
              <w:widowControl/>
              <w:kinsoku/>
              <w:wordWrap/>
              <w:overflowPunct/>
              <w:topLinePunct w:val="0"/>
              <w:bidi w:val="0"/>
              <w:jc w:val="center"/>
              <w:textAlignment w:val="bottom"/>
              <w:rPr>
                <w:rFonts w:hint="default" w:ascii="Times New Roman" w:hAnsi="Times New Roman" w:eastAsia="宋体" w:cs="Times New Roman"/>
                <w:sz w:val="20"/>
                <w:szCs w:val="20"/>
              </w:rPr>
            </w:pPr>
            <w:r>
              <w:rPr>
                <w:rFonts w:hint="default" w:ascii="Times New Roman" w:hAnsi="Times New Roman" w:eastAsia="宋体" w:cs="Times New Roman"/>
                <w:color w:val="000000"/>
                <w:kern w:val="0"/>
                <w:sz w:val="20"/>
                <w:szCs w:val="20"/>
                <w:lang w:bidi="ar"/>
              </w:rPr>
              <w:t>阿克苏地区</w:t>
            </w:r>
          </w:p>
        </w:tc>
        <w:tc>
          <w:tcPr>
            <w:tcW w:w="1039" w:type="dxa"/>
            <w:tcBorders>
              <w:top w:val="single" w:color="212121" w:sz="4" w:space="0"/>
              <w:left w:val="single" w:color="212121" w:sz="4" w:space="0"/>
              <w:bottom w:val="single" w:color="212121" w:sz="4" w:space="0"/>
              <w:right w:val="single" w:color="212121" w:sz="4" w:space="0"/>
            </w:tcBorders>
            <w:shd w:val="clear" w:color="auto" w:fill="auto"/>
            <w:vAlign w:val="center"/>
          </w:tcPr>
          <w:p>
            <w:pPr>
              <w:keepNext w:val="0"/>
              <w:keepLines w:val="0"/>
              <w:pageBreakBefore w:val="0"/>
              <w:widowControl/>
              <w:kinsoku/>
              <w:wordWrap/>
              <w:overflowPunct/>
              <w:topLinePunct w:val="0"/>
              <w:bidi w:val="0"/>
              <w:jc w:val="center"/>
              <w:textAlignment w:val="center"/>
              <w:rPr>
                <w:rFonts w:hint="default" w:ascii="Times New Roman" w:hAnsi="Times New Roman" w:eastAsia="宋体" w:cs="Times New Roman"/>
                <w:sz w:val="20"/>
                <w:szCs w:val="20"/>
                <w:highlight w:val="none"/>
                <w:lang w:eastAsia="zh-CN"/>
              </w:rPr>
            </w:pPr>
            <w:r>
              <w:rPr>
                <w:rFonts w:hint="default" w:ascii="Times New Roman" w:hAnsi="Times New Roman" w:eastAsia="宋体" w:cs="Times New Roman"/>
                <w:sz w:val="20"/>
                <w:szCs w:val="20"/>
                <w:highlight w:val="none"/>
                <w:lang w:eastAsia="zh-CN"/>
              </w:rPr>
              <w:t>25</w:t>
            </w:r>
          </w:p>
        </w:tc>
        <w:tc>
          <w:tcPr>
            <w:tcW w:w="1038" w:type="dxa"/>
            <w:tcBorders>
              <w:top w:val="single" w:color="212121" w:sz="4" w:space="0"/>
              <w:left w:val="single" w:color="212121" w:sz="4" w:space="0"/>
              <w:bottom w:val="single" w:color="212121" w:sz="4" w:space="0"/>
              <w:right w:val="single" w:color="212121" w:sz="4" w:space="0"/>
            </w:tcBorders>
            <w:shd w:val="clear" w:color="auto" w:fill="auto"/>
            <w:vAlign w:val="center"/>
          </w:tcPr>
          <w:p>
            <w:pPr>
              <w:keepNext w:val="0"/>
              <w:keepLines w:val="0"/>
              <w:pageBreakBefore w:val="0"/>
              <w:widowControl/>
              <w:kinsoku/>
              <w:wordWrap/>
              <w:overflowPunct/>
              <w:topLinePunct w:val="0"/>
              <w:bidi w:val="0"/>
              <w:jc w:val="center"/>
              <w:textAlignment w:val="center"/>
              <w:rPr>
                <w:rFonts w:hint="default" w:ascii="Times New Roman" w:hAnsi="Times New Roman" w:eastAsia="宋体" w:cs="Times New Roman"/>
                <w:kern w:val="2"/>
                <w:sz w:val="20"/>
                <w:szCs w:val="20"/>
                <w:highlight w:val="none"/>
                <w:lang w:eastAsia="zh-CN" w:bidi="ar-SA"/>
              </w:rPr>
            </w:pPr>
            <w:r>
              <w:rPr>
                <w:rFonts w:hint="default" w:ascii="Times New Roman" w:hAnsi="Times New Roman" w:eastAsia="宋体" w:cs="Times New Roman"/>
                <w:sz w:val="20"/>
                <w:szCs w:val="20"/>
                <w:highlight w:val="none"/>
                <w:lang w:eastAsia="zh-CN"/>
              </w:rPr>
              <w:t>25</w:t>
            </w:r>
          </w:p>
        </w:tc>
        <w:tc>
          <w:tcPr>
            <w:tcW w:w="1039" w:type="dxa"/>
            <w:tcBorders>
              <w:top w:val="single" w:color="212121" w:sz="4" w:space="0"/>
              <w:left w:val="single" w:color="212121" w:sz="4" w:space="0"/>
              <w:bottom w:val="single" w:color="212121" w:sz="4" w:space="0"/>
              <w:right w:val="single" w:color="212121" w:sz="4" w:space="0"/>
            </w:tcBorders>
            <w:shd w:val="clear" w:color="auto" w:fill="auto"/>
            <w:vAlign w:val="center"/>
          </w:tcPr>
          <w:p>
            <w:pPr>
              <w:keepNext w:val="0"/>
              <w:keepLines w:val="0"/>
              <w:pageBreakBefore w:val="0"/>
              <w:widowControl/>
              <w:kinsoku/>
              <w:wordWrap/>
              <w:overflowPunct/>
              <w:topLinePunct w:val="0"/>
              <w:bidi w:val="0"/>
              <w:jc w:val="center"/>
              <w:textAlignment w:val="center"/>
              <w:rPr>
                <w:rFonts w:hint="default" w:ascii="Times New Roman" w:hAnsi="Times New Roman" w:eastAsia="宋体" w:cs="Times New Roman"/>
                <w:sz w:val="20"/>
                <w:szCs w:val="20"/>
                <w:highlight w:val="yellow"/>
                <w:lang w:eastAsia="zh-CN"/>
              </w:rPr>
            </w:pPr>
            <w:r>
              <w:rPr>
                <w:rFonts w:hint="default" w:ascii="Times New Roman" w:hAnsi="Times New Roman" w:eastAsia="宋体" w:cs="Times New Roman"/>
                <w:sz w:val="20"/>
                <w:szCs w:val="20"/>
                <w:highlight w:val="none"/>
                <w:lang w:eastAsia="zh-CN"/>
              </w:rPr>
              <w:t>25</w:t>
            </w:r>
          </w:p>
        </w:tc>
        <w:tc>
          <w:tcPr>
            <w:tcW w:w="1039" w:type="dxa"/>
            <w:tcBorders>
              <w:top w:val="single" w:color="212121" w:sz="4" w:space="0"/>
              <w:left w:val="single" w:color="212121" w:sz="4" w:space="0"/>
              <w:bottom w:val="single" w:color="212121" w:sz="4" w:space="0"/>
              <w:right w:val="single" w:color="212121" w:sz="4" w:space="0"/>
            </w:tcBorders>
            <w:shd w:val="clear" w:color="auto" w:fill="auto"/>
            <w:vAlign w:val="center"/>
          </w:tcPr>
          <w:p>
            <w:pPr>
              <w:keepNext w:val="0"/>
              <w:keepLines w:val="0"/>
              <w:pageBreakBefore w:val="0"/>
              <w:widowControl/>
              <w:kinsoku/>
              <w:wordWrap/>
              <w:overflowPunct/>
              <w:topLinePunct w:val="0"/>
              <w:bidi w:val="0"/>
              <w:jc w:val="center"/>
              <w:textAlignment w:val="center"/>
              <w:rPr>
                <w:rFonts w:hint="default" w:ascii="Times New Roman" w:hAnsi="Times New Roman" w:eastAsia="宋体" w:cs="Times New Roman"/>
                <w:sz w:val="20"/>
                <w:szCs w:val="20"/>
                <w:highlight w:val="yellow"/>
                <w:lang w:eastAsia="zh-CN"/>
              </w:rPr>
            </w:pPr>
            <w:r>
              <w:rPr>
                <w:rFonts w:hint="default" w:ascii="Times New Roman" w:hAnsi="Times New Roman" w:eastAsia="宋体" w:cs="Times New Roman"/>
                <w:sz w:val="20"/>
                <w:szCs w:val="20"/>
                <w:highlight w:val="none"/>
                <w:lang w:eastAsia="zh-CN"/>
              </w:rPr>
              <w:t>25</w:t>
            </w:r>
          </w:p>
        </w:tc>
        <w:tc>
          <w:tcPr>
            <w:tcW w:w="1039" w:type="dxa"/>
            <w:tcBorders>
              <w:top w:val="single" w:color="212121" w:sz="4" w:space="0"/>
              <w:left w:val="single" w:color="212121" w:sz="4" w:space="0"/>
              <w:bottom w:val="single" w:color="212121" w:sz="4" w:space="0"/>
              <w:right w:val="single" w:color="212121" w:sz="4" w:space="0"/>
            </w:tcBorders>
            <w:shd w:val="clear" w:color="auto" w:fill="auto"/>
            <w:vAlign w:val="center"/>
          </w:tcPr>
          <w:p>
            <w:pPr>
              <w:keepNext w:val="0"/>
              <w:keepLines w:val="0"/>
              <w:pageBreakBefore w:val="0"/>
              <w:widowControl/>
              <w:kinsoku/>
              <w:wordWrap/>
              <w:overflowPunct/>
              <w:topLinePunct w:val="0"/>
              <w:bidi w:val="0"/>
              <w:jc w:val="center"/>
              <w:textAlignment w:val="center"/>
              <w:rPr>
                <w:rFonts w:hint="default" w:ascii="Times New Roman" w:hAnsi="Times New Roman" w:eastAsia="宋体" w:cs="Times New Roman"/>
                <w:sz w:val="20"/>
                <w:szCs w:val="20"/>
                <w:highlight w:val="yellow"/>
                <w:lang w:eastAsia="zh-CN"/>
              </w:rPr>
            </w:pPr>
            <w:r>
              <w:rPr>
                <w:rFonts w:hint="default" w:ascii="Times New Roman" w:hAnsi="Times New Roman" w:eastAsia="宋体" w:cs="Times New Roman"/>
                <w:sz w:val="20"/>
                <w:szCs w:val="20"/>
                <w:highlight w:val="none"/>
                <w:lang w:eastAsia="zh-CN"/>
              </w:rPr>
              <w:t>25</w:t>
            </w:r>
          </w:p>
        </w:tc>
        <w:tc>
          <w:tcPr>
            <w:tcW w:w="1038" w:type="dxa"/>
            <w:tcBorders>
              <w:top w:val="single" w:color="212121" w:sz="4" w:space="0"/>
              <w:left w:val="single" w:color="212121" w:sz="4" w:space="0"/>
              <w:bottom w:val="single" w:color="212121" w:sz="4" w:space="0"/>
              <w:right w:val="single" w:color="212121" w:sz="4" w:space="0"/>
            </w:tcBorders>
            <w:shd w:val="clear" w:color="auto" w:fill="auto"/>
            <w:vAlign w:val="center"/>
          </w:tcPr>
          <w:p>
            <w:pPr>
              <w:keepNext w:val="0"/>
              <w:keepLines w:val="0"/>
              <w:pageBreakBefore w:val="0"/>
              <w:widowControl/>
              <w:kinsoku/>
              <w:wordWrap/>
              <w:overflowPunct/>
              <w:topLinePunct w:val="0"/>
              <w:bidi w:val="0"/>
              <w:jc w:val="center"/>
              <w:textAlignment w:val="center"/>
              <w:rPr>
                <w:rFonts w:hint="default" w:ascii="Times New Roman" w:hAnsi="Times New Roman" w:eastAsia="宋体" w:cs="Times New Roman"/>
                <w:sz w:val="20"/>
                <w:szCs w:val="20"/>
              </w:rPr>
            </w:pPr>
            <w:r>
              <w:rPr>
                <w:rFonts w:hint="default" w:ascii="Times New Roman" w:hAnsi="Times New Roman" w:eastAsia="宋体" w:cs="Times New Roman"/>
                <w:kern w:val="0"/>
                <w:sz w:val="20"/>
                <w:szCs w:val="20"/>
                <w:lang w:bidi="ar"/>
              </w:rPr>
              <w:t>100%</w:t>
            </w:r>
          </w:p>
        </w:tc>
        <w:tc>
          <w:tcPr>
            <w:tcW w:w="1039" w:type="dxa"/>
            <w:tcBorders>
              <w:top w:val="single" w:color="212121" w:sz="4" w:space="0"/>
              <w:left w:val="single" w:color="212121" w:sz="4" w:space="0"/>
              <w:bottom w:val="single" w:color="212121" w:sz="4" w:space="0"/>
              <w:right w:val="single" w:color="212121" w:sz="4" w:space="0"/>
            </w:tcBorders>
            <w:shd w:val="clear" w:color="auto" w:fill="auto"/>
            <w:vAlign w:val="center"/>
          </w:tcPr>
          <w:p>
            <w:pPr>
              <w:keepNext w:val="0"/>
              <w:keepLines w:val="0"/>
              <w:pageBreakBefore w:val="0"/>
              <w:widowControl/>
              <w:kinsoku/>
              <w:wordWrap/>
              <w:overflowPunct/>
              <w:topLinePunct w:val="0"/>
              <w:bidi w:val="0"/>
              <w:jc w:val="center"/>
              <w:textAlignment w:val="center"/>
              <w:rPr>
                <w:rFonts w:hint="default" w:ascii="Times New Roman" w:hAnsi="Times New Roman" w:eastAsia="宋体" w:cs="Times New Roman"/>
                <w:sz w:val="20"/>
                <w:szCs w:val="20"/>
              </w:rPr>
            </w:pPr>
            <w:r>
              <w:rPr>
                <w:rFonts w:hint="default" w:ascii="Times New Roman" w:hAnsi="Times New Roman" w:eastAsia="宋体" w:cs="Times New Roman"/>
                <w:kern w:val="0"/>
                <w:sz w:val="20"/>
                <w:szCs w:val="20"/>
                <w:lang w:bidi="ar"/>
              </w:rPr>
              <w:t>100%</w:t>
            </w:r>
          </w:p>
        </w:tc>
      </w:tr>
      <w:tr>
        <w:tblPrEx>
          <w:tblLayout w:type="fixed"/>
          <w:tblCellMar>
            <w:top w:w="15" w:type="dxa"/>
            <w:left w:w="15" w:type="dxa"/>
            <w:bottom w:w="15" w:type="dxa"/>
            <w:right w:w="15" w:type="dxa"/>
          </w:tblCellMar>
        </w:tblPrEx>
        <w:trPr>
          <w:trHeight w:val="113" w:hRule="atLeast"/>
        </w:trPr>
        <w:tc>
          <w:tcPr>
            <w:tcW w:w="1603" w:type="dxa"/>
            <w:tcBorders>
              <w:top w:val="single" w:color="212121" w:sz="4" w:space="0"/>
              <w:left w:val="single" w:color="212121" w:sz="4" w:space="0"/>
              <w:bottom w:val="single" w:color="212121" w:sz="4" w:space="0"/>
              <w:right w:val="single" w:color="212121" w:sz="4" w:space="0"/>
            </w:tcBorders>
            <w:shd w:val="clear" w:color="auto" w:fill="auto"/>
            <w:vAlign w:val="bottom"/>
          </w:tcPr>
          <w:p>
            <w:pPr>
              <w:keepNext w:val="0"/>
              <w:keepLines w:val="0"/>
              <w:pageBreakBefore w:val="0"/>
              <w:widowControl/>
              <w:kinsoku/>
              <w:wordWrap/>
              <w:overflowPunct/>
              <w:topLinePunct w:val="0"/>
              <w:bidi w:val="0"/>
              <w:jc w:val="center"/>
              <w:textAlignment w:val="bottom"/>
              <w:rPr>
                <w:rFonts w:hint="default" w:ascii="Times New Roman" w:hAnsi="Times New Roman" w:eastAsia="宋体" w:cs="Times New Roman"/>
                <w:sz w:val="20"/>
                <w:szCs w:val="20"/>
              </w:rPr>
            </w:pPr>
            <w:r>
              <w:rPr>
                <w:rFonts w:hint="default" w:ascii="Times New Roman" w:hAnsi="Times New Roman" w:eastAsia="宋体" w:cs="Times New Roman"/>
                <w:color w:val="000000"/>
                <w:sz w:val="20"/>
                <w:szCs w:val="20"/>
                <w:lang w:eastAsia="zh-CN"/>
              </w:rPr>
              <w:t>自治区防汛抗旱服务中心</w:t>
            </w:r>
          </w:p>
        </w:tc>
        <w:tc>
          <w:tcPr>
            <w:tcW w:w="1039" w:type="dxa"/>
            <w:tcBorders>
              <w:top w:val="single" w:color="212121" w:sz="4" w:space="0"/>
              <w:left w:val="single" w:color="212121" w:sz="4" w:space="0"/>
              <w:bottom w:val="single" w:color="212121" w:sz="4" w:space="0"/>
              <w:right w:val="single" w:color="212121" w:sz="4" w:space="0"/>
            </w:tcBorders>
            <w:shd w:val="clear" w:color="auto" w:fill="auto"/>
            <w:vAlign w:val="center"/>
          </w:tcPr>
          <w:p>
            <w:pPr>
              <w:keepNext w:val="0"/>
              <w:keepLines w:val="0"/>
              <w:pageBreakBefore w:val="0"/>
              <w:widowControl/>
              <w:kinsoku/>
              <w:wordWrap/>
              <w:overflowPunct/>
              <w:topLinePunct w:val="0"/>
              <w:bidi w:val="0"/>
              <w:jc w:val="center"/>
              <w:textAlignment w:val="center"/>
              <w:rPr>
                <w:rFonts w:hint="default" w:ascii="Times New Roman" w:hAnsi="Times New Roman" w:eastAsia="宋体" w:cs="Times New Roman"/>
                <w:sz w:val="20"/>
                <w:szCs w:val="20"/>
                <w:highlight w:val="none"/>
                <w:lang w:eastAsia="zh-CN"/>
              </w:rPr>
            </w:pPr>
            <w:r>
              <w:rPr>
                <w:rFonts w:hint="default" w:ascii="Times New Roman" w:hAnsi="Times New Roman" w:eastAsia="宋体" w:cs="Times New Roman"/>
                <w:sz w:val="20"/>
                <w:szCs w:val="20"/>
                <w:highlight w:val="none"/>
                <w:lang w:eastAsia="zh-CN"/>
              </w:rPr>
              <w:t>2</w:t>
            </w:r>
          </w:p>
        </w:tc>
        <w:tc>
          <w:tcPr>
            <w:tcW w:w="1038" w:type="dxa"/>
            <w:tcBorders>
              <w:top w:val="single" w:color="212121" w:sz="4" w:space="0"/>
              <w:left w:val="single" w:color="212121" w:sz="4" w:space="0"/>
              <w:bottom w:val="single" w:color="212121" w:sz="4" w:space="0"/>
              <w:right w:val="single" w:color="212121" w:sz="4" w:space="0"/>
            </w:tcBorders>
            <w:shd w:val="clear" w:color="auto" w:fill="auto"/>
            <w:vAlign w:val="center"/>
          </w:tcPr>
          <w:p>
            <w:pPr>
              <w:keepNext w:val="0"/>
              <w:keepLines w:val="0"/>
              <w:pageBreakBefore w:val="0"/>
              <w:widowControl/>
              <w:kinsoku/>
              <w:wordWrap/>
              <w:overflowPunct/>
              <w:topLinePunct w:val="0"/>
              <w:bidi w:val="0"/>
              <w:jc w:val="center"/>
              <w:textAlignment w:val="center"/>
              <w:rPr>
                <w:rFonts w:hint="default" w:ascii="Times New Roman" w:hAnsi="Times New Roman" w:eastAsia="宋体" w:cs="Times New Roman"/>
                <w:kern w:val="2"/>
                <w:sz w:val="20"/>
                <w:szCs w:val="20"/>
                <w:highlight w:val="none"/>
                <w:lang w:val="en-US" w:eastAsia="zh-CN" w:bidi="ar-SA"/>
              </w:rPr>
            </w:pPr>
            <w:r>
              <w:rPr>
                <w:rFonts w:hint="default" w:ascii="Times New Roman" w:hAnsi="Times New Roman" w:eastAsia="宋体" w:cs="Times New Roman"/>
                <w:sz w:val="20"/>
                <w:szCs w:val="20"/>
                <w:highlight w:val="none"/>
                <w:lang w:eastAsia="zh-CN"/>
              </w:rPr>
              <w:t>2</w:t>
            </w:r>
          </w:p>
        </w:tc>
        <w:tc>
          <w:tcPr>
            <w:tcW w:w="1039" w:type="dxa"/>
            <w:tcBorders>
              <w:top w:val="single" w:color="212121" w:sz="4" w:space="0"/>
              <w:left w:val="single" w:color="212121" w:sz="4" w:space="0"/>
              <w:bottom w:val="single" w:color="212121" w:sz="4" w:space="0"/>
              <w:right w:val="single" w:color="212121" w:sz="4" w:space="0"/>
            </w:tcBorders>
            <w:shd w:val="clear" w:color="auto" w:fill="auto"/>
            <w:vAlign w:val="center"/>
          </w:tcPr>
          <w:p>
            <w:pPr>
              <w:keepNext w:val="0"/>
              <w:keepLines w:val="0"/>
              <w:pageBreakBefore w:val="0"/>
              <w:widowControl/>
              <w:kinsoku/>
              <w:wordWrap/>
              <w:overflowPunct/>
              <w:topLinePunct w:val="0"/>
              <w:bidi w:val="0"/>
              <w:jc w:val="center"/>
              <w:textAlignment w:val="center"/>
              <w:rPr>
                <w:rFonts w:hint="default" w:ascii="Times New Roman" w:hAnsi="Times New Roman" w:eastAsia="宋体" w:cs="Times New Roman"/>
                <w:sz w:val="20"/>
                <w:szCs w:val="20"/>
                <w:highlight w:val="yellow"/>
                <w:lang w:val="en-US" w:eastAsia="zh-CN"/>
              </w:rPr>
            </w:pPr>
            <w:r>
              <w:rPr>
                <w:rFonts w:hint="default" w:ascii="Times New Roman" w:hAnsi="Times New Roman" w:eastAsia="宋体" w:cs="Times New Roman"/>
                <w:sz w:val="20"/>
                <w:szCs w:val="20"/>
                <w:highlight w:val="none"/>
                <w:lang w:eastAsia="zh-CN"/>
              </w:rPr>
              <w:t>2</w:t>
            </w:r>
          </w:p>
        </w:tc>
        <w:tc>
          <w:tcPr>
            <w:tcW w:w="1039" w:type="dxa"/>
            <w:tcBorders>
              <w:top w:val="single" w:color="212121" w:sz="4" w:space="0"/>
              <w:left w:val="single" w:color="212121" w:sz="4" w:space="0"/>
              <w:bottom w:val="single" w:color="212121" w:sz="4" w:space="0"/>
              <w:right w:val="single" w:color="212121" w:sz="4" w:space="0"/>
            </w:tcBorders>
            <w:shd w:val="clear" w:color="auto" w:fill="auto"/>
            <w:vAlign w:val="center"/>
          </w:tcPr>
          <w:p>
            <w:pPr>
              <w:keepNext w:val="0"/>
              <w:keepLines w:val="0"/>
              <w:pageBreakBefore w:val="0"/>
              <w:widowControl/>
              <w:kinsoku/>
              <w:wordWrap/>
              <w:overflowPunct/>
              <w:topLinePunct w:val="0"/>
              <w:bidi w:val="0"/>
              <w:jc w:val="center"/>
              <w:textAlignment w:val="center"/>
              <w:rPr>
                <w:rFonts w:hint="default" w:ascii="Times New Roman" w:hAnsi="Times New Roman" w:eastAsia="宋体" w:cs="Times New Roman"/>
                <w:sz w:val="20"/>
                <w:szCs w:val="20"/>
                <w:highlight w:val="yellow"/>
                <w:lang w:val="en-US" w:eastAsia="zh-CN"/>
              </w:rPr>
            </w:pPr>
            <w:r>
              <w:rPr>
                <w:rFonts w:hint="default" w:ascii="Times New Roman" w:hAnsi="Times New Roman" w:eastAsia="宋体" w:cs="Times New Roman"/>
                <w:sz w:val="20"/>
                <w:szCs w:val="20"/>
                <w:highlight w:val="none"/>
                <w:lang w:eastAsia="zh-CN"/>
              </w:rPr>
              <w:t>2</w:t>
            </w:r>
          </w:p>
        </w:tc>
        <w:tc>
          <w:tcPr>
            <w:tcW w:w="1039" w:type="dxa"/>
            <w:tcBorders>
              <w:top w:val="single" w:color="212121" w:sz="4" w:space="0"/>
              <w:left w:val="single" w:color="212121" w:sz="4" w:space="0"/>
              <w:bottom w:val="single" w:color="212121" w:sz="4" w:space="0"/>
              <w:right w:val="single" w:color="212121" w:sz="4" w:space="0"/>
            </w:tcBorders>
            <w:shd w:val="clear" w:color="auto" w:fill="auto"/>
            <w:vAlign w:val="center"/>
          </w:tcPr>
          <w:p>
            <w:pPr>
              <w:keepNext w:val="0"/>
              <w:keepLines w:val="0"/>
              <w:pageBreakBefore w:val="0"/>
              <w:widowControl/>
              <w:kinsoku/>
              <w:wordWrap/>
              <w:overflowPunct/>
              <w:topLinePunct w:val="0"/>
              <w:bidi w:val="0"/>
              <w:jc w:val="center"/>
              <w:textAlignment w:val="center"/>
              <w:rPr>
                <w:rFonts w:hint="default" w:ascii="Times New Roman" w:hAnsi="Times New Roman" w:eastAsia="宋体" w:cs="Times New Roman"/>
                <w:sz w:val="20"/>
                <w:szCs w:val="20"/>
                <w:highlight w:val="yellow"/>
                <w:lang w:val="en-US" w:eastAsia="zh-CN"/>
              </w:rPr>
            </w:pPr>
            <w:r>
              <w:rPr>
                <w:rFonts w:hint="default" w:ascii="Times New Roman" w:hAnsi="Times New Roman" w:eastAsia="宋体" w:cs="Times New Roman"/>
                <w:sz w:val="20"/>
                <w:szCs w:val="20"/>
                <w:highlight w:val="none"/>
                <w:lang w:eastAsia="zh-CN"/>
              </w:rPr>
              <w:t>2</w:t>
            </w:r>
          </w:p>
        </w:tc>
        <w:tc>
          <w:tcPr>
            <w:tcW w:w="1038" w:type="dxa"/>
            <w:tcBorders>
              <w:top w:val="single" w:color="212121" w:sz="4" w:space="0"/>
              <w:left w:val="single" w:color="212121" w:sz="4" w:space="0"/>
              <w:bottom w:val="single" w:color="212121" w:sz="4" w:space="0"/>
              <w:right w:val="single" w:color="212121" w:sz="4" w:space="0"/>
            </w:tcBorders>
            <w:shd w:val="clear" w:color="auto" w:fill="auto"/>
            <w:vAlign w:val="center"/>
          </w:tcPr>
          <w:p>
            <w:pPr>
              <w:keepNext w:val="0"/>
              <w:keepLines w:val="0"/>
              <w:pageBreakBefore w:val="0"/>
              <w:widowControl/>
              <w:kinsoku/>
              <w:wordWrap/>
              <w:overflowPunct/>
              <w:topLinePunct w:val="0"/>
              <w:bidi w:val="0"/>
              <w:jc w:val="center"/>
              <w:textAlignment w:val="center"/>
              <w:rPr>
                <w:rFonts w:hint="default" w:ascii="Times New Roman" w:hAnsi="Times New Roman" w:eastAsia="宋体" w:cs="Times New Roman"/>
                <w:sz w:val="20"/>
                <w:szCs w:val="20"/>
              </w:rPr>
            </w:pPr>
            <w:r>
              <w:rPr>
                <w:rFonts w:hint="default" w:ascii="Times New Roman" w:hAnsi="Times New Roman" w:eastAsia="宋体" w:cs="Times New Roman"/>
                <w:kern w:val="0"/>
                <w:sz w:val="20"/>
                <w:szCs w:val="20"/>
                <w:lang w:bidi="ar"/>
              </w:rPr>
              <w:t>100%</w:t>
            </w:r>
          </w:p>
        </w:tc>
        <w:tc>
          <w:tcPr>
            <w:tcW w:w="1039" w:type="dxa"/>
            <w:tcBorders>
              <w:top w:val="single" w:color="212121" w:sz="4" w:space="0"/>
              <w:left w:val="single" w:color="212121" w:sz="4" w:space="0"/>
              <w:bottom w:val="single" w:color="212121" w:sz="4" w:space="0"/>
              <w:right w:val="single" w:color="212121" w:sz="4" w:space="0"/>
            </w:tcBorders>
            <w:shd w:val="clear" w:color="auto" w:fill="auto"/>
            <w:vAlign w:val="center"/>
          </w:tcPr>
          <w:p>
            <w:pPr>
              <w:keepNext w:val="0"/>
              <w:keepLines w:val="0"/>
              <w:pageBreakBefore w:val="0"/>
              <w:widowControl/>
              <w:kinsoku/>
              <w:wordWrap/>
              <w:overflowPunct/>
              <w:topLinePunct w:val="0"/>
              <w:bidi w:val="0"/>
              <w:jc w:val="center"/>
              <w:textAlignment w:val="center"/>
              <w:rPr>
                <w:rFonts w:hint="default" w:ascii="Times New Roman" w:hAnsi="Times New Roman" w:eastAsia="宋体" w:cs="Times New Roman"/>
                <w:sz w:val="20"/>
                <w:szCs w:val="20"/>
              </w:rPr>
            </w:pPr>
            <w:r>
              <w:rPr>
                <w:rFonts w:hint="default" w:ascii="Times New Roman" w:hAnsi="Times New Roman" w:eastAsia="宋体" w:cs="Times New Roman"/>
                <w:kern w:val="0"/>
                <w:sz w:val="20"/>
                <w:szCs w:val="20"/>
                <w:lang w:bidi="ar"/>
              </w:rPr>
              <w:t>100%</w:t>
            </w:r>
          </w:p>
        </w:tc>
      </w:tr>
      <w:tr>
        <w:tblPrEx>
          <w:tblLayout w:type="fixed"/>
          <w:tblCellMar>
            <w:top w:w="15" w:type="dxa"/>
            <w:left w:w="15" w:type="dxa"/>
            <w:bottom w:w="15" w:type="dxa"/>
            <w:right w:w="15" w:type="dxa"/>
          </w:tblCellMar>
        </w:tblPrEx>
        <w:trPr>
          <w:trHeight w:val="502" w:hRule="atLeast"/>
        </w:trPr>
        <w:tc>
          <w:tcPr>
            <w:tcW w:w="1603" w:type="dxa"/>
            <w:tcBorders>
              <w:top w:val="single" w:color="212121" w:sz="4" w:space="0"/>
              <w:left w:val="single" w:color="212121" w:sz="4" w:space="0"/>
              <w:bottom w:val="single" w:color="212121" w:sz="4" w:space="0"/>
              <w:right w:val="single" w:color="212121" w:sz="4" w:space="0"/>
            </w:tcBorders>
            <w:shd w:val="clear" w:color="auto" w:fill="auto"/>
            <w:vAlign w:val="center"/>
          </w:tcPr>
          <w:p>
            <w:pPr>
              <w:keepNext w:val="0"/>
              <w:keepLines w:val="0"/>
              <w:pageBreakBefore w:val="0"/>
              <w:widowControl/>
              <w:kinsoku/>
              <w:wordWrap/>
              <w:overflowPunct/>
              <w:topLinePunct w:val="0"/>
              <w:bidi w:val="0"/>
              <w:jc w:val="center"/>
              <w:textAlignment w:val="bottom"/>
              <w:rPr>
                <w:rFonts w:hint="default" w:ascii="Times New Roman" w:hAnsi="Times New Roman" w:eastAsia="宋体" w:cs="Times New Roman"/>
                <w:sz w:val="20"/>
                <w:szCs w:val="20"/>
              </w:rPr>
            </w:pPr>
            <w:r>
              <w:rPr>
                <w:rFonts w:hint="default" w:ascii="Times New Roman" w:hAnsi="Times New Roman" w:eastAsia="宋体" w:cs="Times New Roman"/>
                <w:sz w:val="20"/>
                <w:szCs w:val="20"/>
              </w:rPr>
              <w:t>自治区水资源中心</w:t>
            </w:r>
          </w:p>
        </w:tc>
        <w:tc>
          <w:tcPr>
            <w:tcW w:w="1039" w:type="dxa"/>
            <w:tcBorders>
              <w:top w:val="single" w:color="212121" w:sz="4" w:space="0"/>
              <w:left w:val="single" w:color="212121" w:sz="4" w:space="0"/>
              <w:bottom w:val="single" w:color="212121" w:sz="4" w:space="0"/>
              <w:right w:val="single" w:color="212121" w:sz="4" w:space="0"/>
            </w:tcBorders>
            <w:shd w:val="clear" w:color="auto" w:fill="auto"/>
            <w:vAlign w:val="center"/>
          </w:tcPr>
          <w:p>
            <w:pPr>
              <w:keepNext w:val="0"/>
              <w:keepLines w:val="0"/>
              <w:pageBreakBefore w:val="0"/>
              <w:widowControl/>
              <w:kinsoku/>
              <w:wordWrap/>
              <w:overflowPunct/>
              <w:topLinePunct w:val="0"/>
              <w:bidi w:val="0"/>
              <w:jc w:val="center"/>
              <w:textAlignment w:val="center"/>
              <w:rPr>
                <w:rFonts w:hint="default" w:ascii="Times New Roman" w:hAnsi="Times New Roman" w:eastAsia="宋体" w:cs="Times New Roman"/>
                <w:sz w:val="20"/>
                <w:szCs w:val="20"/>
                <w:highlight w:val="none"/>
                <w:lang w:eastAsia="zh-CN"/>
              </w:rPr>
            </w:pPr>
            <w:r>
              <w:rPr>
                <w:rFonts w:hint="default" w:ascii="Times New Roman" w:hAnsi="Times New Roman" w:eastAsia="宋体" w:cs="Times New Roman"/>
                <w:sz w:val="20"/>
                <w:szCs w:val="20"/>
                <w:highlight w:val="none"/>
                <w:lang w:eastAsia="zh-CN"/>
              </w:rPr>
              <w:t>1</w:t>
            </w:r>
          </w:p>
        </w:tc>
        <w:tc>
          <w:tcPr>
            <w:tcW w:w="1038" w:type="dxa"/>
            <w:tcBorders>
              <w:top w:val="single" w:color="212121" w:sz="4" w:space="0"/>
              <w:left w:val="single" w:color="212121" w:sz="4" w:space="0"/>
              <w:bottom w:val="single" w:color="212121" w:sz="4" w:space="0"/>
              <w:right w:val="single" w:color="212121" w:sz="4" w:space="0"/>
            </w:tcBorders>
            <w:shd w:val="clear" w:color="auto" w:fill="auto"/>
            <w:vAlign w:val="center"/>
          </w:tcPr>
          <w:p>
            <w:pPr>
              <w:keepNext w:val="0"/>
              <w:keepLines w:val="0"/>
              <w:pageBreakBefore w:val="0"/>
              <w:widowControl/>
              <w:kinsoku/>
              <w:wordWrap/>
              <w:overflowPunct/>
              <w:topLinePunct w:val="0"/>
              <w:bidi w:val="0"/>
              <w:jc w:val="center"/>
              <w:textAlignment w:val="center"/>
              <w:rPr>
                <w:rFonts w:hint="default" w:ascii="Times New Roman" w:hAnsi="Times New Roman" w:eastAsia="宋体" w:cs="Times New Roman"/>
                <w:sz w:val="20"/>
                <w:szCs w:val="20"/>
                <w:highlight w:val="none"/>
                <w:lang w:eastAsia="zh-CN"/>
              </w:rPr>
            </w:pPr>
            <w:r>
              <w:rPr>
                <w:rFonts w:hint="default" w:ascii="Times New Roman" w:hAnsi="Times New Roman" w:eastAsia="宋体" w:cs="Times New Roman"/>
                <w:sz w:val="20"/>
                <w:szCs w:val="20"/>
                <w:highlight w:val="none"/>
                <w:lang w:eastAsia="zh-CN"/>
              </w:rPr>
              <w:t>1</w:t>
            </w:r>
          </w:p>
        </w:tc>
        <w:tc>
          <w:tcPr>
            <w:tcW w:w="1039" w:type="dxa"/>
            <w:tcBorders>
              <w:top w:val="single" w:color="212121" w:sz="4" w:space="0"/>
              <w:left w:val="single" w:color="212121" w:sz="4" w:space="0"/>
              <w:bottom w:val="single" w:color="212121" w:sz="4" w:space="0"/>
              <w:right w:val="single" w:color="212121" w:sz="4" w:space="0"/>
            </w:tcBorders>
            <w:shd w:val="clear" w:color="auto" w:fill="auto"/>
            <w:vAlign w:val="center"/>
          </w:tcPr>
          <w:p>
            <w:pPr>
              <w:keepNext w:val="0"/>
              <w:keepLines w:val="0"/>
              <w:pageBreakBefore w:val="0"/>
              <w:widowControl/>
              <w:kinsoku/>
              <w:wordWrap/>
              <w:overflowPunct/>
              <w:topLinePunct w:val="0"/>
              <w:bidi w:val="0"/>
              <w:jc w:val="center"/>
              <w:textAlignment w:val="center"/>
              <w:rPr>
                <w:rFonts w:hint="default" w:ascii="Times New Roman" w:hAnsi="Times New Roman" w:eastAsia="宋体" w:cs="Times New Roman"/>
                <w:sz w:val="20"/>
                <w:szCs w:val="20"/>
                <w:highlight w:val="yellow"/>
                <w:lang w:eastAsia="zh-CN"/>
              </w:rPr>
            </w:pPr>
            <w:r>
              <w:rPr>
                <w:rFonts w:hint="default" w:ascii="Times New Roman" w:hAnsi="Times New Roman" w:eastAsia="宋体" w:cs="Times New Roman"/>
                <w:sz w:val="20"/>
                <w:szCs w:val="20"/>
                <w:highlight w:val="none"/>
                <w:lang w:eastAsia="zh-CN"/>
              </w:rPr>
              <w:t>1</w:t>
            </w:r>
          </w:p>
        </w:tc>
        <w:tc>
          <w:tcPr>
            <w:tcW w:w="1039" w:type="dxa"/>
            <w:tcBorders>
              <w:top w:val="single" w:color="212121" w:sz="4" w:space="0"/>
              <w:left w:val="single" w:color="212121" w:sz="4" w:space="0"/>
              <w:bottom w:val="single" w:color="212121" w:sz="4" w:space="0"/>
              <w:right w:val="single" w:color="212121" w:sz="4" w:space="0"/>
            </w:tcBorders>
            <w:shd w:val="clear" w:color="auto" w:fill="auto"/>
            <w:vAlign w:val="center"/>
          </w:tcPr>
          <w:p>
            <w:pPr>
              <w:keepNext w:val="0"/>
              <w:keepLines w:val="0"/>
              <w:pageBreakBefore w:val="0"/>
              <w:widowControl/>
              <w:kinsoku/>
              <w:wordWrap/>
              <w:overflowPunct/>
              <w:topLinePunct w:val="0"/>
              <w:bidi w:val="0"/>
              <w:jc w:val="center"/>
              <w:textAlignment w:val="center"/>
              <w:rPr>
                <w:rFonts w:hint="default" w:ascii="Times New Roman" w:hAnsi="Times New Roman" w:eastAsia="宋体" w:cs="Times New Roman"/>
                <w:sz w:val="20"/>
                <w:szCs w:val="20"/>
                <w:highlight w:val="yellow"/>
                <w:lang w:eastAsia="zh-CN"/>
              </w:rPr>
            </w:pPr>
            <w:r>
              <w:rPr>
                <w:rFonts w:hint="default" w:ascii="Times New Roman" w:hAnsi="Times New Roman" w:eastAsia="宋体" w:cs="Times New Roman"/>
                <w:sz w:val="20"/>
                <w:szCs w:val="20"/>
                <w:highlight w:val="none"/>
                <w:lang w:eastAsia="zh-CN"/>
              </w:rPr>
              <w:t>1</w:t>
            </w:r>
          </w:p>
        </w:tc>
        <w:tc>
          <w:tcPr>
            <w:tcW w:w="1039" w:type="dxa"/>
            <w:tcBorders>
              <w:top w:val="single" w:color="212121" w:sz="4" w:space="0"/>
              <w:left w:val="single" w:color="212121" w:sz="4" w:space="0"/>
              <w:bottom w:val="single" w:color="212121" w:sz="4" w:space="0"/>
              <w:right w:val="single" w:color="212121" w:sz="4" w:space="0"/>
            </w:tcBorders>
            <w:shd w:val="clear" w:color="auto" w:fill="auto"/>
            <w:vAlign w:val="center"/>
          </w:tcPr>
          <w:p>
            <w:pPr>
              <w:keepNext w:val="0"/>
              <w:keepLines w:val="0"/>
              <w:pageBreakBefore w:val="0"/>
              <w:widowControl/>
              <w:kinsoku/>
              <w:wordWrap/>
              <w:overflowPunct/>
              <w:topLinePunct w:val="0"/>
              <w:bidi w:val="0"/>
              <w:jc w:val="center"/>
              <w:textAlignment w:val="center"/>
              <w:rPr>
                <w:rFonts w:hint="default" w:ascii="Times New Roman" w:hAnsi="Times New Roman" w:eastAsia="宋体" w:cs="Times New Roman"/>
                <w:sz w:val="20"/>
                <w:szCs w:val="20"/>
                <w:highlight w:val="yellow"/>
                <w:lang w:eastAsia="zh-CN"/>
              </w:rPr>
            </w:pPr>
            <w:r>
              <w:rPr>
                <w:rFonts w:hint="default" w:ascii="Times New Roman" w:hAnsi="Times New Roman" w:eastAsia="宋体" w:cs="Times New Roman"/>
                <w:sz w:val="20"/>
                <w:szCs w:val="20"/>
                <w:highlight w:val="none"/>
                <w:lang w:eastAsia="zh-CN"/>
              </w:rPr>
              <w:t>1</w:t>
            </w:r>
          </w:p>
        </w:tc>
        <w:tc>
          <w:tcPr>
            <w:tcW w:w="1038" w:type="dxa"/>
            <w:tcBorders>
              <w:top w:val="single" w:color="212121" w:sz="4" w:space="0"/>
              <w:left w:val="single" w:color="212121" w:sz="4" w:space="0"/>
              <w:bottom w:val="single" w:color="212121" w:sz="4" w:space="0"/>
              <w:right w:val="single" w:color="212121" w:sz="4" w:space="0"/>
            </w:tcBorders>
            <w:shd w:val="clear" w:color="auto" w:fill="auto"/>
            <w:vAlign w:val="center"/>
          </w:tcPr>
          <w:p>
            <w:pPr>
              <w:keepNext w:val="0"/>
              <w:keepLines w:val="0"/>
              <w:pageBreakBefore w:val="0"/>
              <w:widowControl/>
              <w:kinsoku/>
              <w:wordWrap/>
              <w:overflowPunct/>
              <w:topLinePunct w:val="0"/>
              <w:bidi w:val="0"/>
              <w:jc w:val="center"/>
              <w:textAlignment w:val="center"/>
              <w:rPr>
                <w:rFonts w:hint="default" w:ascii="Times New Roman" w:hAnsi="Times New Roman" w:eastAsia="宋体" w:cs="Times New Roman"/>
                <w:sz w:val="20"/>
                <w:szCs w:val="20"/>
              </w:rPr>
            </w:pPr>
            <w:r>
              <w:rPr>
                <w:rFonts w:hint="default" w:ascii="Times New Roman" w:hAnsi="Times New Roman" w:eastAsia="宋体" w:cs="Times New Roman"/>
                <w:kern w:val="0"/>
                <w:sz w:val="20"/>
                <w:szCs w:val="20"/>
                <w:lang w:bidi="ar"/>
              </w:rPr>
              <w:t>100%</w:t>
            </w:r>
          </w:p>
        </w:tc>
        <w:tc>
          <w:tcPr>
            <w:tcW w:w="1039" w:type="dxa"/>
            <w:tcBorders>
              <w:top w:val="single" w:color="212121" w:sz="4" w:space="0"/>
              <w:left w:val="single" w:color="212121" w:sz="4" w:space="0"/>
              <w:bottom w:val="single" w:color="212121" w:sz="4" w:space="0"/>
              <w:right w:val="single" w:color="212121" w:sz="4" w:space="0"/>
            </w:tcBorders>
            <w:shd w:val="clear" w:color="auto" w:fill="auto"/>
            <w:vAlign w:val="center"/>
          </w:tcPr>
          <w:p>
            <w:pPr>
              <w:keepNext w:val="0"/>
              <w:keepLines w:val="0"/>
              <w:pageBreakBefore w:val="0"/>
              <w:widowControl/>
              <w:kinsoku/>
              <w:wordWrap/>
              <w:overflowPunct/>
              <w:topLinePunct w:val="0"/>
              <w:bidi w:val="0"/>
              <w:jc w:val="center"/>
              <w:textAlignment w:val="center"/>
              <w:rPr>
                <w:rFonts w:hint="default" w:ascii="Times New Roman" w:hAnsi="Times New Roman" w:eastAsia="宋体" w:cs="Times New Roman"/>
                <w:sz w:val="20"/>
                <w:szCs w:val="20"/>
              </w:rPr>
            </w:pPr>
            <w:r>
              <w:rPr>
                <w:rFonts w:hint="default" w:ascii="Times New Roman" w:hAnsi="Times New Roman" w:eastAsia="宋体" w:cs="Times New Roman"/>
                <w:kern w:val="0"/>
                <w:sz w:val="20"/>
                <w:szCs w:val="20"/>
                <w:lang w:bidi="ar"/>
              </w:rPr>
              <w:t>100%</w:t>
            </w:r>
          </w:p>
        </w:tc>
      </w:tr>
      <w:tr>
        <w:tblPrEx>
          <w:tblLayout w:type="fixed"/>
          <w:tblCellMar>
            <w:top w:w="15" w:type="dxa"/>
            <w:left w:w="15" w:type="dxa"/>
            <w:bottom w:w="15" w:type="dxa"/>
            <w:right w:w="15" w:type="dxa"/>
          </w:tblCellMar>
        </w:tblPrEx>
        <w:trPr>
          <w:trHeight w:val="494" w:hRule="atLeast"/>
        </w:trPr>
        <w:tc>
          <w:tcPr>
            <w:tcW w:w="1603" w:type="dxa"/>
            <w:tcBorders>
              <w:top w:val="single" w:color="212121" w:sz="4" w:space="0"/>
              <w:left w:val="single" w:color="212121" w:sz="4" w:space="0"/>
              <w:bottom w:val="single" w:color="212121" w:sz="4" w:space="0"/>
              <w:right w:val="single" w:color="212121" w:sz="4" w:space="0"/>
            </w:tcBorders>
            <w:shd w:val="clear" w:color="auto" w:fill="auto"/>
            <w:vAlign w:val="center"/>
          </w:tcPr>
          <w:p>
            <w:pPr>
              <w:keepNext w:val="0"/>
              <w:keepLines w:val="0"/>
              <w:pageBreakBefore w:val="0"/>
              <w:widowControl/>
              <w:kinsoku/>
              <w:wordWrap/>
              <w:overflowPunct/>
              <w:topLinePunct w:val="0"/>
              <w:bidi w:val="0"/>
              <w:jc w:val="center"/>
              <w:textAlignment w:val="bottom"/>
              <w:rPr>
                <w:rFonts w:hint="default" w:ascii="Times New Roman" w:hAnsi="Times New Roman" w:eastAsia="宋体" w:cs="Times New Roman"/>
                <w:sz w:val="20"/>
                <w:szCs w:val="20"/>
              </w:rPr>
            </w:pPr>
            <w:r>
              <w:rPr>
                <w:rFonts w:hint="default" w:ascii="Times New Roman" w:hAnsi="Times New Roman" w:eastAsia="宋体" w:cs="Times New Roman"/>
                <w:color w:val="000000"/>
                <w:sz w:val="20"/>
                <w:szCs w:val="20"/>
                <w:lang w:eastAsia="zh-CN"/>
              </w:rPr>
              <w:t>水利厅试验场</w:t>
            </w:r>
          </w:p>
        </w:tc>
        <w:tc>
          <w:tcPr>
            <w:tcW w:w="1039" w:type="dxa"/>
            <w:tcBorders>
              <w:top w:val="single" w:color="212121" w:sz="4" w:space="0"/>
              <w:left w:val="single" w:color="212121" w:sz="4" w:space="0"/>
              <w:bottom w:val="single" w:color="212121" w:sz="4" w:space="0"/>
              <w:right w:val="single" w:color="212121" w:sz="4" w:space="0"/>
            </w:tcBorders>
            <w:shd w:val="clear" w:color="auto" w:fill="auto"/>
            <w:vAlign w:val="center"/>
          </w:tcPr>
          <w:p>
            <w:pPr>
              <w:keepNext w:val="0"/>
              <w:keepLines w:val="0"/>
              <w:pageBreakBefore w:val="0"/>
              <w:widowControl/>
              <w:kinsoku/>
              <w:wordWrap/>
              <w:overflowPunct/>
              <w:topLinePunct w:val="0"/>
              <w:bidi w:val="0"/>
              <w:jc w:val="center"/>
              <w:textAlignment w:val="center"/>
              <w:rPr>
                <w:rFonts w:hint="default" w:ascii="Times New Roman" w:hAnsi="Times New Roman" w:eastAsia="宋体" w:cs="Times New Roman"/>
                <w:kern w:val="2"/>
                <w:sz w:val="20"/>
                <w:szCs w:val="20"/>
                <w:highlight w:val="none"/>
                <w:lang w:val="en-US" w:eastAsia="zh-CN" w:bidi="ar-SA"/>
              </w:rPr>
            </w:pPr>
            <w:r>
              <w:rPr>
                <w:rFonts w:hint="default" w:ascii="Times New Roman" w:hAnsi="Times New Roman" w:eastAsia="宋体" w:cs="Times New Roman"/>
                <w:sz w:val="20"/>
                <w:szCs w:val="20"/>
                <w:highlight w:val="none"/>
                <w:lang w:eastAsia="zh-CN"/>
              </w:rPr>
              <w:t>1</w:t>
            </w:r>
          </w:p>
        </w:tc>
        <w:tc>
          <w:tcPr>
            <w:tcW w:w="1038" w:type="dxa"/>
            <w:tcBorders>
              <w:top w:val="single" w:color="212121" w:sz="4" w:space="0"/>
              <w:left w:val="single" w:color="212121" w:sz="4" w:space="0"/>
              <w:bottom w:val="single" w:color="212121" w:sz="4" w:space="0"/>
              <w:right w:val="single" w:color="212121" w:sz="4" w:space="0"/>
            </w:tcBorders>
            <w:shd w:val="clear" w:color="auto" w:fill="auto"/>
            <w:vAlign w:val="center"/>
          </w:tcPr>
          <w:p>
            <w:pPr>
              <w:keepNext w:val="0"/>
              <w:keepLines w:val="0"/>
              <w:pageBreakBefore w:val="0"/>
              <w:widowControl/>
              <w:kinsoku/>
              <w:wordWrap/>
              <w:overflowPunct/>
              <w:topLinePunct w:val="0"/>
              <w:bidi w:val="0"/>
              <w:jc w:val="center"/>
              <w:textAlignment w:val="center"/>
              <w:rPr>
                <w:rFonts w:hint="default" w:ascii="Times New Roman" w:hAnsi="Times New Roman" w:eastAsia="宋体" w:cs="Times New Roman"/>
                <w:kern w:val="2"/>
                <w:sz w:val="20"/>
                <w:szCs w:val="20"/>
                <w:highlight w:val="none"/>
                <w:lang w:val="en-US" w:eastAsia="zh-CN" w:bidi="ar-SA"/>
              </w:rPr>
            </w:pPr>
            <w:r>
              <w:rPr>
                <w:rFonts w:hint="default" w:ascii="Times New Roman" w:hAnsi="Times New Roman" w:eastAsia="宋体" w:cs="Times New Roman"/>
                <w:sz w:val="20"/>
                <w:szCs w:val="20"/>
                <w:highlight w:val="none"/>
                <w:lang w:eastAsia="zh-CN"/>
              </w:rPr>
              <w:t>1</w:t>
            </w:r>
          </w:p>
        </w:tc>
        <w:tc>
          <w:tcPr>
            <w:tcW w:w="1039" w:type="dxa"/>
            <w:tcBorders>
              <w:top w:val="single" w:color="212121" w:sz="4" w:space="0"/>
              <w:left w:val="single" w:color="212121" w:sz="4" w:space="0"/>
              <w:bottom w:val="single" w:color="212121" w:sz="4" w:space="0"/>
              <w:right w:val="single" w:color="212121" w:sz="4" w:space="0"/>
            </w:tcBorders>
            <w:shd w:val="clear" w:color="auto" w:fill="auto"/>
            <w:vAlign w:val="center"/>
          </w:tcPr>
          <w:p>
            <w:pPr>
              <w:keepNext w:val="0"/>
              <w:keepLines w:val="0"/>
              <w:pageBreakBefore w:val="0"/>
              <w:widowControl/>
              <w:kinsoku/>
              <w:wordWrap/>
              <w:overflowPunct/>
              <w:topLinePunct w:val="0"/>
              <w:bidi w:val="0"/>
              <w:jc w:val="center"/>
              <w:textAlignment w:val="center"/>
              <w:rPr>
                <w:rFonts w:hint="default" w:ascii="Times New Roman" w:hAnsi="Times New Roman" w:eastAsia="宋体" w:cs="Times New Roman"/>
                <w:kern w:val="2"/>
                <w:sz w:val="20"/>
                <w:szCs w:val="20"/>
                <w:highlight w:val="yellow"/>
                <w:lang w:val="en-US" w:eastAsia="zh-CN" w:bidi="ar-SA"/>
              </w:rPr>
            </w:pPr>
            <w:r>
              <w:rPr>
                <w:rFonts w:hint="default" w:ascii="Times New Roman" w:hAnsi="Times New Roman" w:eastAsia="宋体" w:cs="Times New Roman"/>
                <w:sz w:val="20"/>
                <w:szCs w:val="20"/>
                <w:highlight w:val="none"/>
                <w:lang w:eastAsia="zh-CN"/>
              </w:rPr>
              <w:t>1</w:t>
            </w:r>
          </w:p>
        </w:tc>
        <w:tc>
          <w:tcPr>
            <w:tcW w:w="1039" w:type="dxa"/>
            <w:tcBorders>
              <w:top w:val="single" w:color="212121" w:sz="4" w:space="0"/>
              <w:left w:val="single" w:color="212121" w:sz="4" w:space="0"/>
              <w:bottom w:val="single" w:color="212121" w:sz="4" w:space="0"/>
              <w:right w:val="single" w:color="212121" w:sz="4" w:space="0"/>
            </w:tcBorders>
            <w:shd w:val="clear" w:color="auto" w:fill="auto"/>
            <w:vAlign w:val="center"/>
          </w:tcPr>
          <w:p>
            <w:pPr>
              <w:keepNext w:val="0"/>
              <w:keepLines w:val="0"/>
              <w:pageBreakBefore w:val="0"/>
              <w:widowControl/>
              <w:kinsoku/>
              <w:wordWrap/>
              <w:overflowPunct/>
              <w:topLinePunct w:val="0"/>
              <w:bidi w:val="0"/>
              <w:jc w:val="center"/>
              <w:textAlignment w:val="center"/>
              <w:rPr>
                <w:rFonts w:hint="default" w:ascii="Times New Roman" w:hAnsi="Times New Roman" w:eastAsia="宋体" w:cs="Times New Roman"/>
                <w:kern w:val="2"/>
                <w:sz w:val="20"/>
                <w:szCs w:val="20"/>
                <w:highlight w:val="yellow"/>
                <w:lang w:val="en-US" w:eastAsia="zh-CN" w:bidi="ar-SA"/>
              </w:rPr>
            </w:pPr>
            <w:r>
              <w:rPr>
                <w:rFonts w:hint="default" w:ascii="Times New Roman" w:hAnsi="Times New Roman" w:eastAsia="宋体" w:cs="Times New Roman"/>
                <w:sz w:val="20"/>
                <w:szCs w:val="20"/>
                <w:highlight w:val="none"/>
                <w:lang w:eastAsia="zh-CN"/>
              </w:rPr>
              <w:t>1</w:t>
            </w:r>
          </w:p>
        </w:tc>
        <w:tc>
          <w:tcPr>
            <w:tcW w:w="1039" w:type="dxa"/>
            <w:tcBorders>
              <w:top w:val="single" w:color="212121" w:sz="4" w:space="0"/>
              <w:left w:val="single" w:color="212121" w:sz="4" w:space="0"/>
              <w:bottom w:val="single" w:color="212121" w:sz="4" w:space="0"/>
              <w:right w:val="single" w:color="212121" w:sz="4" w:space="0"/>
            </w:tcBorders>
            <w:shd w:val="clear" w:color="auto" w:fill="auto"/>
            <w:vAlign w:val="center"/>
          </w:tcPr>
          <w:p>
            <w:pPr>
              <w:keepNext w:val="0"/>
              <w:keepLines w:val="0"/>
              <w:pageBreakBefore w:val="0"/>
              <w:widowControl/>
              <w:kinsoku/>
              <w:wordWrap/>
              <w:overflowPunct/>
              <w:topLinePunct w:val="0"/>
              <w:bidi w:val="0"/>
              <w:jc w:val="center"/>
              <w:textAlignment w:val="center"/>
              <w:rPr>
                <w:rFonts w:hint="default" w:ascii="Times New Roman" w:hAnsi="Times New Roman" w:eastAsia="宋体" w:cs="Times New Roman"/>
                <w:kern w:val="2"/>
                <w:sz w:val="20"/>
                <w:szCs w:val="20"/>
                <w:highlight w:val="yellow"/>
                <w:lang w:val="en-US" w:eastAsia="zh-CN" w:bidi="ar-SA"/>
              </w:rPr>
            </w:pPr>
            <w:r>
              <w:rPr>
                <w:rFonts w:hint="default" w:ascii="Times New Roman" w:hAnsi="Times New Roman" w:eastAsia="宋体" w:cs="Times New Roman"/>
                <w:sz w:val="20"/>
                <w:szCs w:val="20"/>
                <w:highlight w:val="none"/>
                <w:lang w:eastAsia="zh-CN"/>
              </w:rPr>
              <w:t>1</w:t>
            </w:r>
          </w:p>
        </w:tc>
        <w:tc>
          <w:tcPr>
            <w:tcW w:w="1038" w:type="dxa"/>
            <w:tcBorders>
              <w:top w:val="single" w:color="212121" w:sz="4" w:space="0"/>
              <w:left w:val="single" w:color="212121" w:sz="4" w:space="0"/>
              <w:bottom w:val="single" w:color="212121" w:sz="4" w:space="0"/>
              <w:right w:val="single" w:color="212121" w:sz="4" w:space="0"/>
            </w:tcBorders>
            <w:shd w:val="clear" w:color="auto" w:fill="auto"/>
            <w:vAlign w:val="center"/>
          </w:tcPr>
          <w:p>
            <w:pPr>
              <w:keepNext w:val="0"/>
              <w:keepLines w:val="0"/>
              <w:pageBreakBefore w:val="0"/>
              <w:widowControl/>
              <w:kinsoku/>
              <w:wordWrap/>
              <w:overflowPunct/>
              <w:topLinePunct w:val="0"/>
              <w:bidi w:val="0"/>
              <w:jc w:val="center"/>
              <w:textAlignment w:val="center"/>
              <w:rPr>
                <w:rFonts w:hint="default" w:ascii="Times New Roman" w:hAnsi="Times New Roman" w:eastAsia="宋体" w:cs="Times New Roman"/>
                <w:sz w:val="20"/>
                <w:szCs w:val="20"/>
              </w:rPr>
            </w:pPr>
            <w:r>
              <w:rPr>
                <w:rFonts w:hint="default" w:ascii="Times New Roman" w:hAnsi="Times New Roman" w:eastAsia="宋体" w:cs="Times New Roman"/>
                <w:kern w:val="0"/>
                <w:sz w:val="20"/>
                <w:szCs w:val="20"/>
                <w:lang w:bidi="ar"/>
              </w:rPr>
              <w:t>100%</w:t>
            </w:r>
          </w:p>
        </w:tc>
        <w:tc>
          <w:tcPr>
            <w:tcW w:w="1039" w:type="dxa"/>
            <w:tcBorders>
              <w:top w:val="single" w:color="212121" w:sz="4" w:space="0"/>
              <w:left w:val="single" w:color="212121" w:sz="4" w:space="0"/>
              <w:bottom w:val="single" w:color="212121" w:sz="4" w:space="0"/>
              <w:right w:val="single" w:color="212121" w:sz="4" w:space="0"/>
            </w:tcBorders>
            <w:shd w:val="clear" w:color="auto" w:fill="auto"/>
            <w:vAlign w:val="center"/>
          </w:tcPr>
          <w:p>
            <w:pPr>
              <w:keepNext w:val="0"/>
              <w:keepLines w:val="0"/>
              <w:pageBreakBefore w:val="0"/>
              <w:widowControl/>
              <w:kinsoku/>
              <w:wordWrap/>
              <w:overflowPunct/>
              <w:topLinePunct w:val="0"/>
              <w:bidi w:val="0"/>
              <w:jc w:val="center"/>
              <w:textAlignment w:val="center"/>
              <w:rPr>
                <w:rFonts w:hint="default" w:ascii="Times New Roman" w:hAnsi="Times New Roman" w:eastAsia="宋体" w:cs="Times New Roman"/>
                <w:sz w:val="20"/>
                <w:szCs w:val="20"/>
              </w:rPr>
            </w:pPr>
            <w:r>
              <w:rPr>
                <w:rFonts w:hint="default" w:ascii="Times New Roman" w:hAnsi="Times New Roman" w:eastAsia="宋体" w:cs="Times New Roman"/>
                <w:kern w:val="0"/>
                <w:sz w:val="20"/>
                <w:szCs w:val="20"/>
                <w:lang w:bidi="ar"/>
              </w:rPr>
              <w:t>100%</w:t>
            </w:r>
          </w:p>
        </w:tc>
      </w:tr>
    </w:tbl>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outlineLvl w:val="3"/>
        <w:rPr>
          <w:rFonts w:hint="default" w:ascii="Times New Roman" w:hAnsi="Times New Roman" w:cs="Times New Roman"/>
          <w:b/>
          <w:sz w:val="32"/>
          <w:szCs w:val="32"/>
        </w:rPr>
      </w:pPr>
      <w:r>
        <w:rPr>
          <w:rFonts w:hint="default" w:ascii="Times New Roman" w:hAnsi="Times New Roman" w:cs="Times New Roman"/>
          <w:b/>
          <w:sz w:val="32"/>
          <w:szCs w:val="32"/>
        </w:rPr>
        <w:t>（3）时效指标</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cs="Times New Roman"/>
          <w:color w:val="000000"/>
          <w:sz w:val="32"/>
          <w:szCs w:val="32"/>
          <w:lang w:val="en-US" w:eastAsia="zh-CN"/>
        </w:rPr>
      </w:pPr>
      <w:r>
        <w:rPr>
          <w:rFonts w:hint="default" w:ascii="Times New Roman" w:hAnsi="Times New Roman" w:cs="Times New Roman"/>
          <w:color w:val="000000"/>
          <w:sz w:val="32"/>
          <w:szCs w:val="32"/>
        </w:rPr>
        <w:t>指标1：</w:t>
      </w:r>
      <w:r>
        <w:rPr>
          <w:rFonts w:hint="default" w:ascii="Times New Roman" w:hAnsi="Times New Roman" w:cs="Times New Roman"/>
          <w:bCs/>
          <w:color w:val="000000"/>
          <w:sz w:val="32"/>
          <w:szCs w:val="32"/>
        </w:rPr>
        <w:t>财政部随文下达</w:t>
      </w:r>
      <w:r>
        <w:rPr>
          <w:rFonts w:hint="default" w:ascii="Times New Roman" w:hAnsi="Times New Roman" w:cs="Times New Roman"/>
          <w:color w:val="000000"/>
          <w:sz w:val="32"/>
          <w:szCs w:val="32"/>
        </w:rPr>
        <w:t>截至202</w:t>
      </w:r>
      <w:r>
        <w:rPr>
          <w:rFonts w:hint="default" w:ascii="Times New Roman" w:hAnsi="Times New Roman" w:cs="Times New Roman"/>
          <w:color w:val="000000"/>
          <w:sz w:val="32"/>
          <w:szCs w:val="32"/>
          <w:lang w:eastAsia="zh-CN"/>
        </w:rPr>
        <w:t>3</w:t>
      </w:r>
      <w:r>
        <w:rPr>
          <w:rFonts w:hint="default" w:ascii="Times New Roman" w:hAnsi="Times New Roman" w:cs="Times New Roman"/>
          <w:color w:val="000000"/>
          <w:sz w:val="32"/>
          <w:szCs w:val="32"/>
        </w:rPr>
        <w:t>年底，投资完成</w:t>
      </w:r>
      <w:r>
        <w:rPr>
          <w:rFonts w:hint="default" w:ascii="Times New Roman" w:hAnsi="Times New Roman" w:cs="Times New Roman"/>
          <w:bCs/>
          <w:color w:val="000000"/>
          <w:sz w:val="32"/>
          <w:szCs w:val="32"/>
        </w:rPr>
        <w:t>比例指标</w:t>
      </w:r>
      <w:r>
        <w:rPr>
          <w:rFonts w:hint="default" w:ascii="Times New Roman" w:hAnsi="Times New Roman" w:cs="Times New Roman"/>
          <w:color w:val="000000"/>
          <w:sz w:val="32"/>
          <w:szCs w:val="32"/>
        </w:rPr>
        <w:t>，</w:t>
      </w:r>
      <w:r>
        <w:rPr>
          <w:rFonts w:hint="default" w:ascii="Times New Roman" w:hAnsi="Times New Roman" w:cs="Times New Roman"/>
          <w:bCs/>
          <w:color w:val="000000"/>
          <w:sz w:val="32"/>
          <w:szCs w:val="32"/>
        </w:rPr>
        <w:t>20</w:t>
      </w:r>
      <w:r>
        <w:rPr>
          <w:rFonts w:hint="default" w:ascii="Times New Roman" w:hAnsi="Times New Roman" w:cs="Times New Roman"/>
          <w:bCs/>
          <w:color w:val="000000"/>
          <w:sz w:val="32"/>
          <w:szCs w:val="32"/>
        </w:rPr>
        <w:t>23</w:t>
      </w:r>
      <w:r>
        <w:rPr>
          <w:rFonts w:hint="default" w:ascii="Times New Roman" w:hAnsi="Times New Roman" w:cs="Times New Roman"/>
          <w:bCs/>
          <w:color w:val="000000"/>
          <w:sz w:val="32"/>
          <w:szCs w:val="32"/>
        </w:rPr>
        <w:t>年度中央下达</w:t>
      </w:r>
      <w:r>
        <w:rPr>
          <w:rFonts w:hint="default" w:ascii="Times New Roman" w:hAnsi="Times New Roman" w:cs="Times New Roman"/>
          <w:color w:val="000000"/>
          <w:sz w:val="32"/>
          <w:szCs w:val="32"/>
        </w:rPr>
        <w:t>指标值为</w:t>
      </w:r>
      <w:r>
        <w:rPr>
          <w:rFonts w:hint="default" w:ascii="Times New Roman" w:hAnsi="Times New Roman" w:eastAsia="宋体" w:cs="Times New Roman"/>
          <w:color w:val="000000"/>
          <w:sz w:val="32"/>
          <w:szCs w:val="32"/>
        </w:rPr>
        <w:t>≥</w:t>
      </w:r>
      <w:r>
        <w:rPr>
          <w:rFonts w:hint="default" w:ascii="Times New Roman" w:hAnsi="Times New Roman" w:cs="Times New Roman"/>
          <w:color w:val="000000"/>
          <w:sz w:val="32"/>
          <w:szCs w:val="32"/>
        </w:rPr>
        <w:t>80%，</w:t>
      </w:r>
      <w:r>
        <w:rPr>
          <w:rFonts w:hint="default" w:ascii="Times New Roman" w:hAnsi="Times New Roman" w:cs="Times New Roman"/>
          <w:color w:val="000000"/>
          <w:sz w:val="32"/>
          <w:szCs w:val="32"/>
          <w:highlight w:val="none"/>
        </w:rPr>
        <w:t>我区实际完成</w:t>
      </w:r>
      <w:r>
        <w:rPr>
          <w:rFonts w:hint="default" w:ascii="Times New Roman" w:hAnsi="Times New Roman" w:cs="Times New Roman"/>
          <w:color w:val="000000"/>
          <w:sz w:val="32"/>
          <w:szCs w:val="32"/>
          <w:highlight w:val="none"/>
          <w:lang w:eastAsia="zh-CN"/>
        </w:rPr>
        <w:t>92.3</w:t>
      </w:r>
      <w:r>
        <w:rPr>
          <w:rFonts w:hint="eastAsia" w:ascii="Times New Roman" w:hAnsi="Times New Roman" w:cs="Times New Roman"/>
          <w:color w:val="000000"/>
          <w:sz w:val="32"/>
          <w:szCs w:val="32"/>
          <w:highlight w:val="none"/>
          <w:lang w:val="en-US" w:eastAsia="zh-CN"/>
        </w:rPr>
        <w:t>9</w:t>
      </w:r>
      <w:r>
        <w:rPr>
          <w:rFonts w:hint="default" w:ascii="Times New Roman" w:hAnsi="Times New Roman" w:cs="Times New Roman"/>
          <w:color w:val="000000"/>
          <w:sz w:val="32"/>
          <w:szCs w:val="32"/>
          <w:highlight w:val="none"/>
        </w:rPr>
        <w:t>%，完成率</w:t>
      </w:r>
      <w:r>
        <w:rPr>
          <w:rFonts w:hint="default" w:ascii="Times New Roman" w:hAnsi="Times New Roman" w:cs="Times New Roman"/>
          <w:color w:val="000000"/>
          <w:sz w:val="32"/>
          <w:szCs w:val="32"/>
          <w:highlight w:val="none"/>
          <w:lang w:eastAsia="zh-CN"/>
        </w:rPr>
        <w:t>115.47</w:t>
      </w:r>
      <w:r>
        <w:rPr>
          <w:rFonts w:hint="default" w:ascii="Times New Roman" w:hAnsi="Times New Roman" w:cs="Times New Roman"/>
          <w:color w:val="000000"/>
          <w:sz w:val="32"/>
          <w:szCs w:val="32"/>
          <w:highlight w:val="none"/>
          <w:lang w:val="en-US" w:eastAsia="zh-CN"/>
        </w:rPr>
        <w:t>%，偏差率</w:t>
      </w:r>
      <w:r>
        <w:rPr>
          <w:rFonts w:hint="default" w:ascii="Times New Roman" w:hAnsi="Times New Roman" w:cs="Times New Roman"/>
          <w:color w:val="000000"/>
          <w:sz w:val="32"/>
          <w:szCs w:val="32"/>
          <w:highlight w:val="none"/>
          <w:lang w:eastAsia="zh-CN"/>
        </w:rPr>
        <w:t>15.47</w:t>
      </w:r>
      <w:r>
        <w:rPr>
          <w:rFonts w:hint="default" w:ascii="Times New Roman" w:hAnsi="Times New Roman" w:cs="Times New Roman"/>
          <w:color w:val="000000"/>
          <w:sz w:val="32"/>
          <w:szCs w:val="32"/>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cs="Times New Roman"/>
          <w:color w:val="000000"/>
          <w:sz w:val="32"/>
          <w:szCs w:val="32"/>
        </w:rPr>
      </w:pPr>
      <w:r>
        <w:rPr>
          <w:rFonts w:hint="default" w:ascii="Times New Roman" w:hAnsi="Times New Roman" w:cs="Times New Roman"/>
          <w:color w:val="000000"/>
          <w:sz w:val="32"/>
          <w:szCs w:val="32"/>
        </w:rPr>
        <w:t>指标2：</w:t>
      </w:r>
      <w:r>
        <w:rPr>
          <w:rFonts w:hint="default" w:ascii="Times New Roman" w:hAnsi="Times New Roman" w:cs="Times New Roman"/>
          <w:bCs/>
          <w:color w:val="000000"/>
          <w:sz w:val="32"/>
          <w:szCs w:val="32"/>
        </w:rPr>
        <w:t>财政部随文下达</w:t>
      </w:r>
      <w:r>
        <w:rPr>
          <w:rFonts w:hint="default" w:ascii="Times New Roman" w:hAnsi="Times New Roman" w:cs="Times New Roman"/>
          <w:color w:val="000000"/>
          <w:sz w:val="32"/>
          <w:szCs w:val="32"/>
        </w:rPr>
        <w:t>截至202</w:t>
      </w:r>
      <w:r>
        <w:rPr>
          <w:rFonts w:hint="default" w:ascii="Times New Roman" w:hAnsi="Times New Roman" w:cs="Times New Roman"/>
          <w:color w:val="000000"/>
          <w:sz w:val="32"/>
          <w:szCs w:val="32"/>
          <w:lang w:eastAsia="zh-CN"/>
        </w:rPr>
        <w:t>4</w:t>
      </w:r>
      <w:r>
        <w:rPr>
          <w:rFonts w:hint="default" w:ascii="Times New Roman" w:hAnsi="Times New Roman" w:cs="Times New Roman"/>
          <w:color w:val="000000"/>
          <w:sz w:val="32"/>
          <w:szCs w:val="32"/>
        </w:rPr>
        <w:t>年6月底，投资完成</w:t>
      </w:r>
      <w:r>
        <w:rPr>
          <w:rFonts w:hint="default" w:ascii="Times New Roman" w:hAnsi="Times New Roman" w:cs="Times New Roman"/>
          <w:bCs/>
          <w:color w:val="000000"/>
          <w:sz w:val="32"/>
          <w:szCs w:val="32"/>
        </w:rPr>
        <w:t>比例指标</w:t>
      </w:r>
      <w:r>
        <w:rPr>
          <w:rFonts w:hint="default" w:ascii="Times New Roman" w:hAnsi="Times New Roman" w:cs="Times New Roman"/>
          <w:color w:val="000000"/>
          <w:sz w:val="32"/>
          <w:szCs w:val="32"/>
        </w:rPr>
        <w:t>，</w:t>
      </w:r>
      <w:r>
        <w:rPr>
          <w:rFonts w:hint="default" w:ascii="Times New Roman" w:hAnsi="Times New Roman" w:cs="Times New Roman"/>
          <w:bCs/>
          <w:color w:val="000000"/>
          <w:sz w:val="32"/>
          <w:szCs w:val="32"/>
        </w:rPr>
        <w:t>202</w:t>
      </w:r>
      <w:r>
        <w:rPr>
          <w:rFonts w:hint="default" w:ascii="Times New Roman" w:hAnsi="Times New Roman" w:cs="Times New Roman"/>
          <w:bCs/>
          <w:color w:val="000000"/>
          <w:sz w:val="32"/>
          <w:szCs w:val="32"/>
        </w:rPr>
        <w:t>3</w:t>
      </w:r>
      <w:r>
        <w:rPr>
          <w:rFonts w:hint="default" w:ascii="Times New Roman" w:hAnsi="Times New Roman" w:cs="Times New Roman"/>
          <w:bCs/>
          <w:color w:val="000000"/>
          <w:sz w:val="32"/>
          <w:szCs w:val="32"/>
        </w:rPr>
        <w:t>年度中央下达</w:t>
      </w:r>
      <w:r>
        <w:rPr>
          <w:rFonts w:hint="default" w:ascii="Times New Roman" w:hAnsi="Times New Roman" w:cs="Times New Roman"/>
          <w:color w:val="000000"/>
          <w:sz w:val="32"/>
          <w:szCs w:val="32"/>
        </w:rPr>
        <w:t>指标值为100%，</w:t>
      </w:r>
      <w:r>
        <w:rPr>
          <w:rFonts w:hint="default" w:ascii="Times New Roman" w:hAnsi="Times New Roman" w:cs="Times New Roman"/>
          <w:color w:val="000000"/>
          <w:sz w:val="32"/>
          <w:szCs w:val="32"/>
        </w:rPr>
        <w:t>截止2023年12月31日，</w:t>
      </w:r>
      <w:r>
        <w:rPr>
          <w:rFonts w:hint="default" w:ascii="Times New Roman" w:hAnsi="Times New Roman" w:cs="Times New Roman"/>
          <w:color w:val="000000"/>
          <w:sz w:val="32"/>
          <w:szCs w:val="32"/>
        </w:rPr>
        <w:t>我区实际完成</w:t>
      </w:r>
      <w:r>
        <w:rPr>
          <w:rFonts w:hint="default" w:ascii="Times New Roman" w:hAnsi="Times New Roman" w:cs="Times New Roman"/>
          <w:color w:val="000000"/>
          <w:sz w:val="32"/>
          <w:szCs w:val="32"/>
          <w:lang w:eastAsia="zh-CN"/>
        </w:rPr>
        <w:t>92.38</w:t>
      </w:r>
      <w:r>
        <w:rPr>
          <w:rFonts w:hint="default" w:ascii="Times New Roman" w:hAnsi="Times New Roman" w:cs="Times New Roman"/>
          <w:color w:val="000000"/>
          <w:sz w:val="32"/>
          <w:szCs w:val="32"/>
        </w:rPr>
        <w:t>%，</w:t>
      </w:r>
      <w:r>
        <w:rPr>
          <w:rFonts w:hint="default" w:ascii="Times New Roman" w:hAnsi="Times New Roman" w:cs="Times New Roman"/>
          <w:color w:val="000000"/>
          <w:sz w:val="32"/>
          <w:szCs w:val="32"/>
        </w:rPr>
        <w:t>预计到2024年6月底</w:t>
      </w:r>
      <w:r>
        <w:rPr>
          <w:rFonts w:hint="default" w:ascii="Times New Roman" w:hAnsi="Times New Roman" w:cs="Times New Roman"/>
          <w:color w:val="000000"/>
          <w:sz w:val="32"/>
          <w:szCs w:val="32"/>
        </w:rPr>
        <w:t>完成率</w:t>
      </w:r>
      <w:r>
        <w:rPr>
          <w:rFonts w:hint="default" w:ascii="Times New Roman" w:hAnsi="Times New Roman" w:cs="Times New Roman"/>
          <w:color w:val="000000"/>
          <w:sz w:val="32"/>
          <w:szCs w:val="32"/>
          <w:lang w:val="en-US" w:eastAsia="zh-CN"/>
        </w:rPr>
        <w:t>100</w:t>
      </w:r>
      <w:r>
        <w:rPr>
          <w:rFonts w:hint="default" w:ascii="Times New Roman" w:hAnsi="Times New Roman" w:cs="Times New Roman"/>
          <w:color w:val="000000"/>
          <w:sz w:val="32"/>
          <w:szCs w:val="32"/>
        </w:rPr>
        <w:t>%。</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outlineLvl w:val="2"/>
        <w:rPr>
          <w:rFonts w:hint="default" w:ascii="Times New Roman" w:hAnsi="Times New Roman" w:cs="Times New Roman"/>
          <w:b/>
          <w:sz w:val="32"/>
          <w:szCs w:val="32"/>
        </w:rPr>
      </w:pPr>
      <w:r>
        <w:rPr>
          <w:rFonts w:hint="default" w:ascii="Times New Roman" w:hAnsi="Times New Roman" w:cs="Times New Roman"/>
          <w:b/>
          <w:sz w:val="32"/>
          <w:szCs w:val="32"/>
        </w:rPr>
        <w:t>2.效益指标完成情况分析</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outlineLvl w:val="3"/>
        <w:rPr>
          <w:rFonts w:hint="default" w:ascii="Times New Roman" w:hAnsi="Times New Roman" w:cs="Times New Roman"/>
          <w:b/>
          <w:sz w:val="32"/>
          <w:szCs w:val="32"/>
        </w:rPr>
      </w:pPr>
      <w:r>
        <w:rPr>
          <w:rFonts w:hint="default" w:ascii="Times New Roman" w:hAnsi="Times New Roman" w:cs="Times New Roman"/>
          <w:b/>
          <w:sz w:val="32"/>
          <w:szCs w:val="32"/>
        </w:rPr>
        <w:t>（1）经济效益</w:t>
      </w:r>
      <w:r>
        <w:rPr>
          <w:rFonts w:hint="default" w:ascii="Times New Roman" w:hAnsi="Times New Roman" w:cs="Times New Roman"/>
          <w:b/>
          <w:sz w:val="32"/>
          <w:szCs w:val="32"/>
        </w:rPr>
        <w:t>指标</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cs="Times New Roman"/>
          <w:color w:val="000000"/>
          <w:sz w:val="32"/>
          <w:szCs w:val="32"/>
          <w:highlight w:val="yellow"/>
          <w:shd w:val="clear" w:fill="FF0000"/>
        </w:rPr>
      </w:pPr>
      <w:r>
        <w:rPr>
          <w:rFonts w:hint="default" w:ascii="Times New Roman" w:hAnsi="Times New Roman" w:cs="Times New Roman"/>
          <w:color w:val="000000"/>
          <w:sz w:val="32"/>
          <w:szCs w:val="32"/>
        </w:rPr>
        <w:t>指标1：</w:t>
      </w:r>
      <w:r>
        <w:rPr>
          <w:rFonts w:hint="default" w:ascii="Times New Roman" w:hAnsi="Times New Roman" w:cs="Times New Roman"/>
          <w:bCs/>
          <w:color w:val="000000"/>
          <w:sz w:val="32"/>
          <w:szCs w:val="32"/>
        </w:rPr>
        <w:t>财政部随文下达改善灌溉面积指标，202</w:t>
      </w:r>
      <w:r>
        <w:rPr>
          <w:rFonts w:hint="default" w:ascii="Times New Roman" w:hAnsi="Times New Roman" w:cs="Times New Roman"/>
          <w:bCs/>
          <w:color w:val="000000"/>
          <w:sz w:val="32"/>
          <w:szCs w:val="32"/>
        </w:rPr>
        <w:t>3</w:t>
      </w:r>
      <w:r>
        <w:rPr>
          <w:rFonts w:hint="default" w:ascii="Times New Roman" w:hAnsi="Times New Roman" w:cs="Times New Roman"/>
          <w:bCs/>
          <w:color w:val="000000"/>
          <w:sz w:val="32"/>
          <w:szCs w:val="32"/>
        </w:rPr>
        <w:t>年度中央</w:t>
      </w:r>
      <w:r>
        <w:rPr>
          <w:rFonts w:hint="default" w:ascii="Times New Roman" w:hAnsi="Times New Roman" w:cs="Times New Roman"/>
          <w:bCs/>
          <w:color w:val="000000"/>
          <w:sz w:val="32"/>
          <w:szCs w:val="32"/>
          <w:lang w:eastAsia="zh-CN"/>
        </w:rPr>
        <w:t>未</w:t>
      </w:r>
      <w:r>
        <w:rPr>
          <w:rFonts w:hint="default" w:ascii="Times New Roman" w:hAnsi="Times New Roman" w:cs="Times New Roman"/>
          <w:bCs/>
          <w:color w:val="000000"/>
          <w:sz w:val="32"/>
          <w:szCs w:val="32"/>
        </w:rPr>
        <w:t>下达指标</w:t>
      </w:r>
      <w:r>
        <w:rPr>
          <w:rFonts w:hint="default" w:ascii="Times New Roman" w:hAnsi="Times New Roman" w:cs="Times New Roman"/>
          <w:bCs/>
          <w:color w:val="000000"/>
          <w:sz w:val="32"/>
          <w:szCs w:val="32"/>
        </w:rPr>
        <w:t>值</w:t>
      </w:r>
      <w:r>
        <w:rPr>
          <w:rFonts w:hint="default" w:ascii="Times New Roman" w:hAnsi="Times New Roman" w:cs="Times New Roman"/>
          <w:bCs/>
          <w:color w:val="000000"/>
          <w:sz w:val="32"/>
          <w:szCs w:val="32"/>
        </w:rPr>
        <w:t>，按涉农资金统筹整合相关政策，部分资金切块下达</w:t>
      </w:r>
      <w:r>
        <w:rPr>
          <w:rFonts w:hint="default" w:ascii="Times New Roman" w:hAnsi="Times New Roman" w:cs="Times New Roman"/>
          <w:bCs/>
          <w:color w:val="000000"/>
          <w:sz w:val="32"/>
          <w:szCs w:val="32"/>
          <w:lang w:eastAsia="zh-CN"/>
        </w:rPr>
        <w:t>脱贫县</w:t>
      </w:r>
      <w:r>
        <w:rPr>
          <w:rFonts w:hint="default" w:ascii="Times New Roman" w:hAnsi="Times New Roman" w:cs="Times New Roman"/>
          <w:bCs/>
          <w:color w:val="000000"/>
          <w:sz w:val="32"/>
          <w:szCs w:val="32"/>
        </w:rPr>
        <w:t>，调整后指标值为</w:t>
      </w:r>
      <w:r>
        <w:rPr>
          <w:rFonts w:hint="default" w:ascii="Times New Roman" w:hAnsi="Times New Roman" w:cs="Times New Roman"/>
          <w:bCs/>
          <w:color w:val="000000"/>
          <w:sz w:val="32"/>
          <w:szCs w:val="32"/>
          <w:lang w:eastAsia="zh-CN"/>
        </w:rPr>
        <w:t>109.04</w:t>
      </w:r>
      <w:r>
        <w:rPr>
          <w:rFonts w:hint="default" w:ascii="Times New Roman" w:hAnsi="Times New Roman" w:cs="Times New Roman"/>
          <w:bCs/>
          <w:color w:val="000000"/>
          <w:sz w:val="32"/>
          <w:szCs w:val="32"/>
        </w:rPr>
        <w:t>万亩，我区实际完成</w:t>
      </w:r>
      <w:r>
        <w:rPr>
          <w:rFonts w:hint="default" w:ascii="Times New Roman" w:hAnsi="Times New Roman" w:cs="Times New Roman"/>
          <w:bCs/>
          <w:color w:val="000000"/>
          <w:sz w:val="32"/>
          <w:szCs w:val="32"/>
          <w:highlight w:val="none"/>
          <w:lang w:eastAsia="zh-CN"/>
        </w:rPr>
        <w:t>111.78</w:t>
      </w:r>
      <w:r>
        <w:rPr>
          <w:rFonts w:hint="default" w:ascii="Times New Roman" w:hAnsi="Times New Roman" w:cs="Times New Roman"/>
          <w:bCs/>
          <w:color w:val="000000"/>
          <w:sz w:val="32"/>
          <w:szCs w:val="32"/>
          <w:highlight w:val="none"/>
          <w:lang w:val="en-US" w:eastAsia="zh-CN"/>
        </w:rPr>
        <w:t>万亩</w:t>
      </w:r>
      <w:r>
        <w:rPr>
          <w:rFonts w:hint="default" w:ascii="Times New Roman" w:hAnsi="Times New Roman" w:cs="Times New Roman"/>
          <w:bCs/>
          <w:color w:val="000000"/>
          <w:sz w:val="32"/>
          <w:szCs w:val="32"/>
          <w:highlight w:val="none"/>
        </w:rPr>
        <w:t>，完成率</w:t>
      </w:r>
      <w:r>
        <w:rPr>
          <w:rFonts w:hint="default" w:ascii="Times New Roman" w:hAnsi="Times New Roman" w:cs="Times New Roman"/>
          <w:bCs/>
          <w:color w:val="000000"/>
          <w:sz w:val="32"/>
          <w:szCs w:val="32"/>
          <w:highlight w:val="none"/>
        </w:rPr>
        <w:t>102.5</w:t>
      </w:r>
      <w:r>
        <w:rPr>
          <w:rFonts w:hint="default" w:ascii="Times New Roman" w:hAnsi="Times New Roman" w:cs="Times New Roman"/>
          <w:bCs/>
          <w:color w:val="000000"/>
          <w:sz w:val="32"/>
          <w:szCs w:val="32"/>
          <w:highlight w:val="none"/>
        </w:rPr>
        <w:t>%</w:t>
      </w:r>
      <w:r>
        <w:rPr>
          <w:rFonts w:hint="default" w:ascii="Times New Roman" w:hAnsi="Times New Roman" w:cs="Times New Roman"/>
          <w:color w:val="000000"/>
          <w:sz w:val="32"/>
          <w:szCs w:val="32"/>
          <w:highlight w:val="none"/>
        </w:rPr>
        <w:t>，偏差率</w:t>
      </w:r>
      <w:r>
        <w:rPr>
          <w:rFonts w:hint="default" w:ascii="Times New Roman" w:hAnsi="Times New Roman" w:cs="Times New Roman"/>
          <w:color w:val="000000"/>
          <w:sz w:val="32"/>
          <w:szCs w:val="32"/>
          <w:highlight w:val="none"/>
        </w:rPr>
        <w:t>2.5</w:t>
      </w:r>
      <w:r>
        <w:rPr>
          <w:rFonts w:hint="default" w:ascii="Times New Roman" w:hAnsi="Times New Roman" w:cs="Times New Roman"/>
          <w:color w:val="000000"/>
          <w:sz w:val="32"/>
          <w:szCs w:val="32"/>
          <w:highlight w:val="none"/>
        </w:rPr>
        <w:t>%</w:t>
      </w:r>
      <w:r>
        <w:rPr>
          <w:rFonts w:hint="default" w:ascii="Times New Roman" w:hAnsi="Times New Roman" w:cs="Times New Roman"/>
          <w:bCs/>
          <w:color w:val="000000"/>
          <w:sz w:val="32"/>
          <w:szCs w:val="32"/>
          <w:highlight w:val="none"/>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cs="Times New Roman"/>
          <w:bCs/>
          <w:color w:val="000000"/>
          <w:sz w:val="32"/>
          <w:szCs w:val="32"/>
        </w:rPr>
      </w:pPr>
      <w:r>
        <w:rPr>
          <w:rFonts w:hint="default" w:ascii="Times New Roman" w:hAnsi="Times New Roman" w:cs="Times New Roman"/>
          <w:color w:val="000000"/>
          <w:sz w:val="32"/>
          <w:szCs w:val="32"/>
        </w:rPr>
        <w:t>指标</w:t>
      </w:r>
      <w:r>
        <w:rPr>
          <w:rFonts w:hint="default" w:ascii="Times New Roman" w:hAnsi="Times New Roman" w:cs="Times New Roman"/>
          <w:color w:val="000000"/>
          <w:sz w:val="32"/>
          <w:szCs w:val="32"/>
          <w:lang w:val="en-US" w:eastAsia="zh-CN"/>
        </w:rPr>
        <w:t>2</w:t>
      </w:r>
      <w:r>
        <w:rPr>
          <w:rFonts w:hint="default" w:ascii="Times New Roman" w:hAnsi="Times New Roman" w:cs="Times New Roman"/>
          <w:color w:val="000000"/>
          <w:sz w:val="32"/>
          <w:szCs w:val="32"/>
        </w:rPr>
        <w:t>：</w:t>
      </w:r>
      <w:r>
        <w:rPr>
          <w:rFonts w:hint="default" w:ascii="Times New Roman" w:hAnsi="Times New Roman" w:cs="Times New Roman"/>
          <w:bCs/>
          <w:color w:val="000000"/>
          <w:sz w:val="32"/>
          <w:szCs w:val="32"/>
        </w:rPr>
        <w:t>财政部随文下达新增粮食综合生产能力指标</w:t>
      </w:r>
      <w:r>
        <w:rPr>
          <w:rFonts w:hint="default" w:ascii="Times New Roman" w:hAnsi="Times New Roman" w:cs="Times New Roman"/>
          <w:color w:val="000000"/>
          <w:sz w:val="32"/>
          <w:szCs w:val="32"/>
        </w:rPr>
        <w:t>，20</w:t>
      </w:r>
      <w:r>
        <w:rPr>
          <w:rFonts w:hint="default" w:ascii="Times New Roman" w:hAnsi="Times New Roman" w:cs="Times New Roman"/>
          <w:color w:val="000000"/>
          <w:sz w:val="32"/>
          <w:szCs w:val="32"/>
        </w:rPr>
        <w:t>23</w:t>
      </w:r>
      <w:r>
        <w:rPr>
          <w:rFonts w:hint="default" w:ascii="Times New Roman" w:hAnsi="Times New Roman" w:cs="Times New Roman"/>
          <w:color w:val="000000"/>
          <w:sz w:val="32"/>
          <w:szCs w:val="32"/>
        </w:rPr>
        <w:t>年度中央</w:t>
      </w:r>
      <w:r>
        <w:rPr>
          <w:rFonts w:hint="default" w:ascii="Times New Roman" w:hAnsi="Times New Roman" w:cs="Times New Roman"/>
          <w:color w:val="000000"/>
          <w:sz w:val="32"/>
          <w:szCs w:val="32"/>
          <w:lang w:eastAsia="zh-CN"/>
        </w:rPr>
        <w:t>未</w:t>
      </w:r>
      <w:r>
        <w:rPr>
          <w:rFonts w:hint="default" w:ascii="Times New Roman" w:hAnsi="Times New Roman" w:cs="Times New Roman"/>
          <w:color w:val="000000"/>
          <w:sz w:val="32"/>
          <w:szCs w:val="32"/>
        </w:rPr>
        <w:t>下达指标</w:t>
      </w:r>
      <w:r>
        <w:rPr>
          <w:rFonts w:hint="default" w:ascii="Times New Roman" w:hAnsi="Times New Roman" w:cs="Times New Roman"/>
          <w:color w:val="000000"/>
          <w:sz w:val="32"/>
          <w:szCs w:val="32"/>
        </w:rPr>
        <w:t>值</w:t>
      </w:r>
      <w:r>
        <w:rPr>
          <w:rFonts w:hint="default" w:ascii="Times New Roman" w:hAnsi="Times New Roman" w:cs="Times New Roman"/>
          <w:color w:val="000000"/>
          <w:sz w:val="32"/>
          <w:szCs w:val="32"/>
        </w:rPr>
        <w:t>，</w:t>
      </w:r>
      <w:r>
        <w:rPr>
          <w:rFonts w:hint="default" w:ascii="Times New Roman" w:hAnsi="Times New Roman" w:cs="Times New Roman"/>
          <w:bCs/>
          <w:color w:val="000000"/>
          <w:sz w:val="32"/>
          <w:szCs w:val="32"/>
        </w:rPr>
        <w:t>按涉农资金统筹整合相关政策，部分资金切块下达</w:t>
      </w:r>
      <w:r>
        <w:rPr>
          <w:rFonts w:hint="default" w:ascii="Times New Roman" w:hAnsi="Times New Roman" w:cs="Times New Roman"/>
          <w:bCs/>
          <w:color w:val="000000"/>
          <w:sz w:val="32"/>
          <w:szCs w:val="32"/>
          <w:lang w:eastAsia="zh-CN"/>
        </w:rPr>
        <w:t>脱贫县</w:t>
      </w:r>
      <w:r>
        <w:rPr>
          <w:rFonts w:hint="default" w:ascii="Times New Roman" w:hAnsi="Times New Roman" w:cs="Times New Roman"/>
          <w:bCs/>
          <w:color w:val="000000"/>
          <w:sz w:val="32"/>
          <w:szCs w:val="32"/>
        </w:rPr>
        <w:t>，调整后指标值为</w:t>
      </w:r>
      <w:r>
        <w:rPr>
          <w:rFonts w:hint="default" w:ascii="Times New Roman" w:hAnsi="Times New Roman" w:cs="Times New Roman"/>
          <w:bCs/>
          <w:color w:val="000000"/>
          <w:sz w:val="32"/>
          <w:szCs w:val="32"/>
        </w:rPr>
        <w:t>5919.29</w:t>
      </w:r>
      <w:r>
        <w:rPr>
          <w:rFonts w:hint="default" w:ascii="Times New Roman" w:hAnsi="Times New Roman" w:cs="Times New Roman"/>
          <w:bCs/>
          <w:color w:val="000000"/>
          <w:sz w:val="32"/>
          <w:szCs w:val="32"/>
        </w:rPr>
        <w:t>万公斤，我区实际完成</w:t>
      </w:r>
      <w:r>
        <w:rPr>
          <w:rFonts w:hint="default" w:ascii="Times New Roman" w:hAnsi="Times New Roman" w:cs="Times New Roman"/>
          <w:bCs/>
          <w:color w:val="000000"/>
          <w:sz w:val="32"/>
          <w:szCs w:val="32"/>
          <w:highlight w:val="none"/>
          <w:lang w:eastAsia="zh-CN"/>
        </w:rPr>
        <w:t>5919.29</w:t>
      </w:r>
      <w:r>
        <w:rPr>
          <w:rFonts w:hint="default" w:ascii="Times New Roman" w:hAnsi="Times New Roman" w:cs="Times New Roman"/>
          <w:bCs/>
          <w:color w:val="000000"/>
          <w:sz w:val="32"/>
          <w:szCs w:val="32"/>
          <w:highlight w:val="none"/>
        </w:rPr>
        <w:t>万</w:t>
      </w:r>
      <w:r>
        <w:rPr>
          <w:rFonts w:hint="default" w:ascii="Times New Roman" w:hAnsi="Times New Roman" w:cs="Times New Roman"/>
          <w:bCs/>
          <w:color w:val="000000"/>
          <w:sz w:val="32"/>
          <w:szCs w:val="32"/>
          <w:highlight w:val="none"/>
          <w:lang w:eastAsia="zh-CN"/>
        </w:rPr>
        <w:t>公斤</w:t>
      </w:r>
      <w:r>
        <w:rPr>
          <w:rFonts w:hint="default" w:ascii="Times New Roman" w:hAnsi="Times New Roman" w:cs="Times New Roman"/>
          <w:bCs/>
          <w:color w:val="000000"/>
          <w:sz w:val="32"/>
          <w:szCs w:val="32"/>
          <w:highlight w:val="none"/>
        </w:rPr>
        <w:t>，完成率</w:t>
      </w:r>
      <w:r>
        <w:rPr>
          <w:rFonts w:hint="default" w:ascii="Times New Roman" w:hAnsi="Times New Roman" w:cs="Times New Roman"/>
          <w:bCs/>
          <w:color w:val="000000"/>
          <w:sz w:val="32"/>
          <w:szCs w:val="32"/>
          <w:highlight w:val="none"/>
        </w:rPr>
        <w:t>100</w:t>
      </w:r>
      <w:r>
        <w:rPr>
          <w:rFonts w:hint="default" w:ascii="Times New Roman" w:hAnsi="Times New Roman" w:cs="Times New Roman"/>
          <w:bCs/>
          <w:color w:val="000000"/>
          <w:sz w:val="32"/>
          <w:szCs w:val="32"/>
          <w:highlight w:val="none"/>
        </w:rPr>
        <w:t>%，偏差率</w:t>
      </w:r>
      <w:r>
        <w:rPr>
          <w:rFonts w:hint="default" w:ascii="Times New Roman" w:hAnsi="Times New Roman" w:cs="Times New Roman"/>
          <w:bCs/>
          <w:color w:val="000000"/>
          <w:sz w:val="32"/>
          <w:szCs w:val="32"/>
          <w:highlight w:val="none"/>
        </w:rPr>
        <w:t>0</w:t>
      </w:r>
      <w:r>
        <w:rPr>
          <w:rFonts w:hint="default" w:ascii="Times New Roman" w:hAnsi="Times New Roman" w:cs="Times New Roman"/>
          <w:bCs/>
          <w:color w:val="000000"/>
          <w:sz w:val="32"/>
          <w:szCs w:val="32"/>
          <w:highlight w:val="none"/>
        </w:rPr>
        <w:t>%</w:t>
      </w:r>
      <w:r>
        <w:rPr>
          <w:rFonts w:hint="default" w:ascii="Times New Roman" w:hAnsi="Times New Roman" w:cs="Times New Roman"/>
          <w:bCs/>
          <w:color w:val="000000"/>
          <w:sz w:val="32"/>
          <w:szCs w:val="32"/>
        </w:rPr>
        <w:t>。</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default" w:ascii="Times New Roman" w:hAnsi="Times New Roman" w:cs="Times New Roman"/>
          <w:color w:val="000000"/>
          <w:sz w:val="32"/>
          <w:szCs w:val="32"/>
        </w:rPr>
      </w:pPr>
      <w:r>
        <w:rPr>
          <w:rFonts w:hint="default" w:ascii="Times New Roman" w:hAnsi="Times New Roman" w:cs="Times New Roman"/>
          <w:color w:val="000000"/>
          <w:sz w:val="32"/>
          <w:szCs w:val="32"/>
        </w:rPr>
        <w:t>指标</w:t>
      </w:r>
      <w:r>
        <w:rPr>
          <w:rFonts w:hint="default" w:ascii="Times New Roman" w:hAnsi="Times New Roman" w:cs="Times New Roman"/>
          <w:color w:val="000000"/>
          <w:sz w:val="32"/>
          <w:szCs w:val="32"/>
          <w:lang w:val="en-US" w:eastAsia="zh-CN"/>
        </w:rPr>
        <w:t>3</w:t>
      </w:r>
      <w:r>
        <w:rPr>
          <w:rFonts w:hint="default" w:ascii="Times New Roman" w:hAnsi="Times New Roman" w:cs="Times New Roman"/>
          <w:color w:val="000000"/>
          <w:sz w:val="32"/>
          <w:szCs w:val="32"/>
        </w:rPr>
        <w:t>：</w:t>
      </w:r>
      <w:r>
        <w:rPr>
          <w:rFonts w:hint="default" w:ascii="Times New Roman" w:hAnsi="Times New Roman" w:cs="Times New Roman"/>
          <w:bCs/>
          <w:color w:val="000000"/>
          <w:sz w:val="32"/>
          <w:szCs w:val="32"/>
        </w:rPr>
        <w:t>财政部随文下达保护耕地面积指标</w:t>
      </w:r>
      <w:r>
        <w:rPr>
          <w:rFonts w:hint="default" w:ascii="Times New Roman" w:hAnsi="Times New Roman" w:cs="Times New Roman"/>
          <w:color w:val="000000"/>
          <w:sz w:val="32"/>
          <w:szCs w:val="32"/>
        </w:rPr>
        <w:t>，202</w:t>
      </w:r>
      <w:r>
        <w:rPr>
          <w:rFonts w:hint="default" w:ascii="Times New Roman" w:hAnsi="Times New Roman" w:cs="Times New Roman"/>
          <w:color w:val="000000"/>
          <w:sz w:val="32"/>
          <w:szCs w:val="32"/>
          <w:lang w:eastAsia="zh-CN"/>
        </w:rPr>
        <w:t>3</w:t>
      </w:r>
      <w:r>
        <w:rPr>
          <w:rFonts w:hint="default" w:ascii="Times New Roman" w:hAnsi="Times New Roman" w:cs="Times New Roman"/>
          <w:color w:val="000000"/>
          <w:sz w:val="32"/>
          <w:szCs w:val="32"/>
        </w:rPr>
        <w:t>年度中央</w:t>
      </w:r>
      <w:r>
        <w:rPr>
          <w:rFonts w:hint="default" w:ascii="Times New Roman" w:hAnsi="Times New Roman" w:cs="Times New Roman"/>
          <w:color w:val="000000"/>
          <w:sz w:val="32"/>
          <w:szCs w:val="32"/>
          <w:lang w:eastAsia="zh-CN"/>
        </w:rPr>
        <w:t>未</w:t>
      </w:r>
      <w:r>
        <w:rPr>
          <w:rFonts w:hint="default" w:ascii="Times New Roman" w:hAnsi="Times New Roman" w:cs="Times New Roman"/>
          <w:color w:val="000000"/>
          <w:sz w:val="32"/>
          <w:szCs w:val="32"/>
        </w:rPr>
        <w:t>下达指标</w:t>
      </w:r>
      <w:r>
        <w:rPr>
          <w:rFonts w:hint="default" w:ascii="Times New Roman" w:hAnsi="Times New Roman" w:cs="Times New Roman"/>
          <w:color w:val="000000"/>
          <w:sz w:val="32"/>
          <w:szCs w:val="32"/>
        </w:rPr>
        <w:t>值</w:t>
      </w:r>
      <w:r>
        <w:rPr>
          <w:rFonts w:hint="default" w:ascii="Times New Roman" w:hAnsi="Times New Roman" w:cs="Times New Roman"/>
          <w:color w:val="000000"/>
          <w:sz w:val="32"/>
          <w:szCs w:val="32"/>
        </w:rPr>
        <w:t>，</w:t>
      </w:r>
      <w:r>
        <w:rPr>
          <w:rFonts w:hint="default" w:ascii="Times New Roman" w:hAnsi="Times New Roman" w:cs="Times New Roman"/>
          <w:bCs/>
          <w:color w:val="000000"/>
          <w:sz w:val="32"/>
          <w:szCs w:val="32"/>
        </w:rPr>
        <w:t>按涉农资金统筹整合相关政策，</w:t>
      </w:r>
      <w:r>
        <w:rPr>
          <w:rFonts w:hint="default" w:ascii="Times New Roman" w:hAnsi="Times New Roman" w:cs="Times New Roman"/>
          <w:color w:val="000000"/>
          <w:sz w:val="32"/>
          <w:szCs w:val="32"/>
        </w:rPr>
        <w:t>部分资金切块下达</w:t>
      </w:r>
      <w:r>
        <w:rPr>
          <w:rFonts w:hint="default" w:ascii="Times New Roman" w:hAnsi="Times New Roman" w:cs="Times New Roman"/>
          <w:color w:val="000000"/>
          <w:sz w:val="32"/>
          <w:szCs w:val="32"/>
          <w:lang w:eastAsia="zh-CN"/>
        </w:rPr>
        <w:t>脱贫县</w:t>
      </w:r>
      <w:r>
        <w:rPr>
          <w:rFonts w:hint="default" w:ascii="Times New Roman" w:hAnsi="Times New Roman" w:cs="Times New Roman"/>
          <w:bCs/>
          <w:color w:val="000000"/>
          <w:sz w:val="32"/>
          <w:szCs w:val="32"/>
        </w:rPr>
        <w:t>，调整后指标值为</w:t>
      </w:r>
      <w:r>
        <w:rPr>
          <w:rFonts w:hint="default" w:ascii="Times New Roman" w:hAnsi="Times New Roman" w:cs="Times New Roman"/>
          <w:bCs/>
          <w:color w:val="000000"/>
          <w:sz w:val="32"/>
          <w:szCs w:val="32"/>
          <w:lang w:eastAsia="zh-CN"/>
        </w:rPr>
        <w:t>136.63</w:t>
      </w:r>
      <w:r>
        <w:rPr>
          <w:rFonts w:hint="default" w:ascii="Times New Roman" w:hAnsi="Times New Roman" w:cs="Times New Roman"/>
          <w:color w:val="000000"/>
          <w:sz w:val="32"/>
          <w:szCs w:val="32"/>
        </w:rPr>
        <w:t>万亩，我区实际</w:t>
      </w:r>
      <w:r>
        <w:rPr>
          <w:rFonts w:hint="default" w:ascii="Times New Roman" w:hAnsi="Times New Roman" w:cs="Times New Roman"/>
          <w:color w:val="000000"/>
          <w:sz w:val="32"/>
          <w:szCs w:val="32"/>
          <w:highlight w:val="none"/>
        </w:rPr>
        <w:t>完成</w:t>
      </w:r>
      <w:r>
        <w:rPr>
          <w:rFonts w:hint="default" w:ascii="Times New Roman" w:hAnsi="Times New Roman" w:cs="Times New Roman"/>
          <w:color w:val="000000"/>
          <w:sz w:val="32"/>
          <w:szCs w:val="32"/>
          <w:highlight w:val="none"/>
          <w:lang w:eastAsia="zh-CN"/>
        </w:rPr>
        <w:t>134.13</w:t>
      </w:r>
      <w:r>
        <w:rPr>
          <w:rFonts w:hint="default" w:ascii="Times New Roman" w:hAnsi="Times New Roman" w:cs="Times New Roman"/>
          <w:color w:val="000000"/>
          <w:sz w:val="32"/>
          <w:szCs w:val="32"/>
          <w:highlight w:val="none"/>
        </w:rPr>
        <w:t>万亩，完成率</w:t>
      </w:r>
      <w:r>
        <w:rPr>
          <w:rFonts w:hint="default" w:ascii="Times New Roman" w:hAnsi="Times New Roman" w:cs="Times New Roman"/>
          <w:color w:val="000000"/>
          <w:sz w:val="32"/>
          <w:szCs w:val="32"/>
          <w:highlight w:val="none"/>
        </w:rPr>
        <w:t>98.17</w:t>
      </w:r>
      <w:r>
        <w:rPr>
          <w:rFonts w:hint="default" w:ascii="Times New Roman" w:hAnsi="Times New Roman" w:cs="Times New Roman"/>
          <w:color w:val="000000"/>
          <w:sz w:val="32"/>
          <w:szCs w:val="32"/>
          <w:highlight w:val="none"/>
        </w:rPr>
        <w:t>%，偏差率</w:t>
      </w:r>
      <w:r>
        <w:rPr>
          <w:rFonts w:hint="default" w:ascii="Times New Roman" w:hAnsi="Times New Roman" w:cs="Times New Roman"/>
          <w:color w:val="000000"/>
          <w:sz w:val="32"/>
          <w:szCs w:val="32"/>
          <w:highlight w:val="none"/>
        </w:rPr>
        <w:t>1.8</w:t>
      </w:r>
      <w:r>
        <w:rPr>
          <w:rFonts w:hint="default" w:ascii="Times New Roman" w:hAnsi="Times New Roman" w:cs="Times New Roman"/>
          <w:color w:val="000000"/>
          <w:sz w:val="32"/>
          <w:szCs w:val="32"/>
          <w:highlight w:val="none"/>
        </w:rPr>
        <w:t>%。</w:t>
      </w:r>
      <w:r>
        <w:rPr>
          <w:rFonts w:hint="default" w:ascii="Times New Roman" w:hAnsi="Times New Roman" w:cs="Times New Roman"/>
          <w:color w:val="000000"/>
          <w:sz w:val="32"/>
          <w:szCs w:val="32"/>
          <w:highlight w:val="none"/>
        </w:rPr>
        <w:t>未完成原因：</w:t>
      </w:r>
      <w:r>
        <w:rPr>
          <w:rFonts w:hint="default" w:ascii="Times New Roman" w:hAnsi="Times New Roman" w:cs="Times New Roman"/>
          <w:color w:val="000000"/>
          <w:sz w:val="32"/>
          <w:szCs w:val="32"/>
          <w:lang w:val="en-US" w:eastAsia="zh-CN"/>
        </w:rPr>
        <w:t>达坂城中小河流治理项目</w:t>
      </w:r>
      <w:r>
        <w:rPr>
          <w:rFonts w:hint="default" w:ascii="Times New Roman" w:hAnsi="Times New Roman" w:cs="Times New Roman"/>
          <w:color w:val="000000"/>
          <w:sz w:val="32"/>
          <w:szCs w:val="32"/>
          <w:lang w:eastAsia="zh-CN"/>
        </w:rPr>
        <w:t>及</w:t>
      </w:r>
      <w:r>
        <w:rPr>
          <w:rFonts w:hint="default" w:ascii="Times New Roman" w:hAnsi="Times New Roman" w:cs="Times New Roman"/>
          <w:color w:val="000000"/>
          <w:sz w:val="32"/>
          <w:szCs w:val="32"/>
          <w:lang w:val="en-US" w:eastAsia="zh-CN"/>
        </w:rPr>
        <w:t>沙湾市板桥河骆驼脖子段中小河流治理工程</w:t>
      </w:r>
      <w:r>
        <w:rPr>
          <w:rFonts w:hint="default" w:ascii="Times New Roman" w:hAnsi="Times New Roman" w:eastAsia="仿宋_GB2312" w:cs="Times New Roman"/>
          <w:color w:val="000000"/>
          <w:kern w:val="2"/>
          <w:sz w:val="32"/>
          <w:szCs w:val="32"/>
          <w:lang w:eastAsia="zh-CN" w:bidi="ar-SA"/>
        </w:rPr>
        <w:t>，</w:t>
      </w:r>
      <w:r>
        <w:rPr>
          <w:rFonts w:hint="default" w:ascii="Times New Roman" w:hAnsi="Times New Roman" w:eastAsia="仿宋_GB2312" w:cs="Times New Roman"/>
          <w:color w:val="000000"/>
          <w:kern w:val="2"/>
          <w:sz w:val="32"/>
          <w:szCs w:val="32"/>
          <w:lang w:eastAsia="zh-CN" w:bidi="ar-SA"/>
        </w:rPr>
        <w:t>项目配套资金比例</w:t>
      </w:r>
      <w:r>
        <w:rPr>
          <w:rFonts w:hint="default" w:ascii="Times New Roman" w:hAnsi="Times New Roman" w:eastAsia="仿宋_GB2312" w:cs="Times New Roman"/>
          <w:color w:val="000000"/>
          <w:kern w:val="2"/>
          <w:sz w:val="32"/>
          <w:szCs w:val="32"/>
          <w:lang w:eastAsia="zh-CN" w:bidi="ar-SA"/>
        </w:rPr>
        <w:t>在</w:t>
      </w:r>
      <w:r>
        <w:rPr>
          <w:rFonts w:hint="default" w:ascii="Times New Roman" w:hAnsi="Times New Roman" w:eastAsia="仿宋_GB2312" w:cs="Times New Roman"/>
          <w:color w:val="000000"/>
          <w:kern w:val="2"/>
          <w:sz w:val="32"/>
          <w:szCs w:val="32"/>
          <w:lang w:eastAsia="zh-CN" w:bidi="ar-SA"/>
        </w:rPr>
        <w:t>55%以上，</w:t>
      </w:r>
      <w:r>
        <w:rPr>
          <w:rFonts w:hint="default" w:ascii="Times New Roman" w:hAnsi="Times New Roman" w:eastAsia="仿宋_GB2312" w:cs="Times New Roman"/>
          <w:color w:val="000000"/>
          <w:kern w:val="2"/>
          <w:sz w:val="32"/>
          <w:szCs w:val="32"/>
          <w:lang w:eastAsia="zh-CN" w:bidi="ar-SA"/>
        </w:rPr>
        <w:t>由于配套资金</w:t>
      </w:r>
      <w:r>
        <w:rPr>
          <w:rFonts w:hint="default" w:ascii="Times New Roman" w:hAnsi="Times New Roman" w:eastAsia="仿宋_GB2312" w:cs="Times New Roman"/>
          <w:color w:val="000000"/>
          <w:kern w:val="2"/>
          <w:sz w:val="32"/>
          <w:szCs w:val="32"/>
          <w:lang w:eastAsia="zh-CN" w:bidi="ar-SA"/>
        </w:rPr>
        <w:t>落实到位滞后，实际开工时间较晚，未能完成年度目标任务</w:t>
      </w:r>
      <w:r>
        <w:rPr>
          <w:rFonts w:hint="default" w:ascii="Times New Roman" w:hAnsi="Times New Roman" w:eastAsia="仿宋_GB2312" w:cs="Times New Roman"/>
          <w:color w:val="000000"/>
          <w:kern w:val="2"/>
          <w:sz w:val="32"/>
          <w:szCs w:val="32"/>
          <w:lang w:val="en-US" w:eastAsia="zh-CN" w:bidi="ar-SA"/>
        </w:rPr>
        <w:t>。</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outlineLvl w:val="3"/>
        <w:rPr>
          <w:rFonts w:hint="default" w:ascii="Times New Roman" w:hAnsi="Times New Roman" w:cs="Times New Roman"/>
          <w:b/>
          <w:sz w:val="32"/>
          <w:szCs w:val="32"/>
        </w:rPr>
      </w:pPr>
      <w:r>
        <w:rPr>
          <w:rFonts w:hint="default" w:ascii="Times New Roman" w:hAnsi="Times New Roman" w:cs="Times New Roman"/>
          <w:b/>
          <w:sz w:val="32"/>
          <w:szCs w:val="32"/>
        </w:rPr>
        <w:t>（2）社会效益</w:t>
      </w:r>
      <w:r>
        <w:rPr>
          <w:rFonts w:hint="default" w:ascii="Times New Roman" w:hAnsi="Times New Roman" w:cs="Times New Roman"/>
          <w:b/>
          <w:sz w:val="32"/>
          <w:szCs w:val="32"/>
        </w:rPr>
        <w:t>指标</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default" w:ascii="Times New Roman" w:hAnsi="Times New Roman" w:cs="Times New Roman"/>
          <w:color w:val="000000"/>
          <w:sz w:val="32"/>
          <w:szCs w:val="32"/>
        </w:rPr>
      </w:pPr>
      <w:r>
        <w:rPr>
          <w:rFonts w:hint="default" w:ascii="Times New Roman" w:hAnsi="Times New Roman" w:cs="Times New Roman"/>
          <w:color w:val="000000"/>
          <w:sz w:val="32"/>
          <w:szCs w:val="32"/>
        </w:rPr>
        <w:t>指标1：财政部随文下达中小河流治理保护人口数量指标，202</w:t>
      </w:r>
      <w:r>
        <w:rPr>
          <w:rFonts w:hint="default" w:ascii="Times New Roman" w:hAnsi="Times New Roman" w:cs="Times New Roman"/>
          <w:color w:val="000000"/>
          <w:sz w:val="32"/>
          <w:szCs w:val="32"/>
          <w:lang w:eastAsia="zh-CN"/>
        </w:rPr>
        <w:t>3</w:t>
      </w:r>
      <w:r>
        <w:rPr>
          <w:rFonts w:hint="default" w:ascii="Times New Roman" w:hAnsi="Times New Roman" w:cs="Times New Roman"/>
          <w:color w:val="000000"/>
          <w:sz w:val="32"/>
          <w:szCs w:val="32"/>
        </w:rPr>
        <w:t>年度中央</w:t>
      </w:r>
      <w:r>
        <w:rPr>
          <w:rFonts w:hint="default" w:ascii="Times New Roman" w:hAnsi="Times New Roman" w:cs="Times New Roman"/>
          <w:color w:val="000000"/>
          <w:sz w:val="32"/>
          <w:szCs w:val="32"/>
          <w:lang w:eastAsia="zh-CN"/>
        </w:rPr>
        <w:t>未</w:t>
      </w:r>
      <w:r>
        <w:rPr>
          <w:rFonts w:hint="default" w:ascii="Times New Roman" w:hAnsi="Times New Roman" w:cs="Times New Roman"/>
          <w:color w:val="000000"/>
          <w:sz w:val="32"/>
          <w:szCs w:val="32"/>
        </w:rPr>
        <w:t>下达指标</w:t>
      </w:r>
      <w:r>
        <w:rPr>
          <w:rFonts w:hint="default" w:ascii="Times New Roman" w:hAnsi="Times New Roman" w:cs="Times New Roman"/>
          <w:color w:val="000000"/>
          <w:sz w:val="32"/>
          <w:szCs w:val="32"/>
        </w:rPr>
        <w:t>值</w:t>
      </w:r>
      <w:r>
        <w:rPr>
          <w:rFonts w:hint="default" w:ascii="Times New Roman" w:hAnsi="Times New Roman" w:cs="Times New Roman"/>
          <w:color w:val="000000"/>
          <w:sz w:val="32"/>
          <w:szCs w:val="32"/>
        </w:rPr>
        <w:t>，</w:t>
      </w:r>
      <w:r>
        <w:rPr>
          <w:rFonts w:hint="default" w:ascii="Times New Roman" w:hAnsi="Times New Roman" w:cs="Times New Roman"/>
          <w:bCs/>
          <w:color w:val="000000"/>
          <w:sz w:val="32"/>
          <w:szCs w:val="32"/>
        </w:rPr>
        <w:t>按涉农资金统筹整合相关政策，</w:t>
      </w:r>
      <w:r>
        <w:rPr>
          <w:rFonts w:hint="default" w:ascii="Times New Roman" w:hAnsi="Times New Roman" w:cs="Times New Roman"/>
          <w:color w:val="000000"/>
          <w:sz w:val="32"/>
          <w:szCs w:val="32"/>
        </w:rPr>
        <w:t>部分资金切块下达</w:t>
      </w:r>
      <w:r>
        <w:rPr>
          <w:rFonts w:hint="default" w:ascii="Times New Roman" w:hAnsi="Times New Roman" w:cs="Times New Roman"/>
          <w:color w:val="000000"/>
          <w:sz w:val="32"/>
          <w:szCs w:val="32"/>
          <w:lang w:eastAsia="zh-CN"/>
        </w:rPr>
        <w:t>脱贫县</w:t>
      </w:r>
      <w:r>
        <w:rPr>
          <w:rFonts w:hint="default" w:ascii="Times New Roman" w:hAnsi="Times New Roman" w:cs="Times New Roman"/>
          <w:bCs/>
          <w:color w:val="000000"/>
          <w:sz w:val="32"/>
          <w:szCs w:val="32"/>
        </w:rPr>
        <w:t>，调整后指标值</w:t>
      </w:r>
      <w:r>
        <w:rPr>
          <w:rFonts w:hint="default" w:ascii="Times New Roman" w:hAnsi="Times New Roman" w:cs="Times New Roman"/>
          <w:color w:val="000000"/>
          <w:sz w:val="32"/>
          <w:szCs w:val="32"/>
        </w:rPr>
        <w:t>为</w:t>
      </w:r>
      <w:r>
        <w:rPr>
          <w:rFonts w:hint="default" w:ascii="Times New Roman" w:hAnsi="Times New Roman" w:cs="Times New Roman"/>
          <w:color w:val="000000"/>
          <w:sz w:val="32"/>
          <w:szCs w:val="32"/>
          <w:lang w:eastAsia="zh-CN"/>
        </w:rPr>
        <w:t>95.78</w:t>
      </w:r>
      <w:r>
        <w:rPr>
          <w:rFonts w:hint="default" w:ascii="Times New Roman" w:hAnsi="Times New Roman" w:cs="Times New Roman"/>
          <w:color w:val="000000"/>
          <w:sz w:val="32"/>
          <w:szCs w:val="32"/>
        </w:rPr>
        <w:t>万人，我区实际完成</w:t>
      </w:r>
      <w:r>
        <w:rPr>
          <w:rFonts w:hint="default" w:ascii="Times New Roman" w:hAnsi="Times New Roman" w:cs="Times New Roman"/>
          <w:color w:val="000000"/>
          <w:sz w:val="32"/>
          <w:szCs w:val="32"/>
          <w:highlight w:val="none"/>
        </w:rPr>
        <w:t>95.43</w:t>
      </w:r>
      <w:r>
        <w:rPr>
          <w:rFonts w:hint="default" w:ascii="Times New Roman" w:hAnsi="Times New Roman" w:cs="Times New Roman"/>
          <w:color w:val="000000"/>
          <w:sz w:val="32"/>
          <w:szCs w:val="32"/>
          <w:highlight w:val="none"/>
        </w:rPr>
        <w:t>万</w:t>
      </w:r>
      <w:r>
        <w:rPr>
          <w:rFonts w:hint="default" w:ascii="Times New Roman" w:hAnsi="Times New Roman" w:cs="Times New Roman"/>
          <w:color w:val="000000"/>
          <w:sz w:val="32"/>
          <w:szCs w:val="32"/>
          <w:highlight w:val="none"/>
          <w:lang w:eastAsia="zh-CN"/>
        </w:rPr>
        <w:t>人</w:t>
      </w:r>
      <w:r>
        <w:rPr>
          <w:rFonts w:hint="default" w:ascii="Times New Roman" w:hAnsi="Times New Roman" w:cs="Times New Roman"/>
          <w:color w:val="000000"/>
          <w:sz w:val="32"/>
          <w:szCs w:val="32"/>
          <w:highlight w:val="none"/>
        </w:rPr>
        <w:t>，完成率</w:t>
      </w:r>
      <w:r>
        <w:rPr>
          <w:rFonts w:hint="default" w:ascii="Times New Roman" w:hAnsi="Times New Roman" w:cs="Times New Roman"/>
          <w:color w:val="000000"/>
          <w:sz w:val="32"/>
          <w:szCs w:val="32"/>
          <w:highlight w:val="none"/>
        </w:rPr>
        <w:t>99.63</w:t>
      </w:r>
      <w:r>
        <w:rPr>
          <w:rFonts w:hint="default" w:ascii="Times New Roman" w:hAnsi="Times New Roman" w:cs="Times New Roman"/>
          <w:color w:val="000000"/>
          <w:sz w:val="32"/>
          <w:szCs w:val="32"/>
          <w:highlight w:val="none"/>
        </w:rPr>
        <w:t>%，偏差率</w:t>
      </w:r>
      <w:r>
        <w:rPr>
          <w:rFonts w:hint="default" w:ascii="Times New Roman" w:hAnsi="Times New Roman" w:cs="Times New Roman"/>
          <w:color w:val="000000"/>
          <w:sz w:val="32"/>
          <w:szCs w:val="32"/>
          <w:highlight w:val="none"/>
        </w:rPr>
        <w:t>0.37</w:t>
      </w:r>
      <w:r>
        <w:rPr>
          <w:rFonts w:hint="default" w:ascii="Times New Roman" w:hAnsi="Times New Roman" w:cs="Times New Roman"/>
          <w:color w:val="000000"/>
          <w:sz w:val="32"/>
          <w:szCs w:val="32"/>
          <w:highlight w:val="none"/>
        </w:rPr>
        <w:t>%</w:t>
      </w:r>
      <w:r>
        <w:rPr>
          <w:rFonts w:hint="default" w:ascii="Times New Roman" w:hAnsi="Times New Roman" w:cs="Times New Roman"/>
          <w:color w:val="000000"/>
          <w:sz w:val="32"/>
          <w:szCs w:val="32"/>
        </w:rPr>
        <w:t>。</w:t>
      </w:r>
      <w:r>
        <w:rPr>
          <w:rFonts w:hint="default" w:ascii="Times New Roman" w:hAnsi="Times New Roman" w:cs="Times New Roman"/>
          <w:color w:val="000000"/>
          <w:sz w:val="32"/>
          <w:szCs w:val="32"/>
          <w:highlight w:val="none"/>
        </w:rPr>
        <w:t>未完成原因：</w:t>
      </w:r>
      <w:r>
        <w:rPr>
          <w:rFonts w:hint="default" w:ascii="Times New Roman" w:hAnsi="Times New Roman" w:cs="Times New Roman"/>
          <w:color w:val="000000"/>
          <w:sz w:val="32"/>
          <w:szCs w:val="32"/>
          <w:lang w:val="en-US" w:eastAsia="zh-CN"/>
        </w:rPr>
        <w:t>达坂城中小河流治理项目</w:t>
      </w:r>
      <w:r>
        <w:rPr>
          <w:rFonts w:hint="default" w:ascii="Times New Roman" w:hAnsi="Times New Roman" w:cs="Times New Roman"/>
          <w:color w:val="000000"/>
          <w:sz w:val="32"/>
          <w:szCs w:val="32"/>
          <w:lang w:eastAsia="zh-CN"/>
        </w:rPr>
        <w:t>及</w:t>
      </w:r>
      <w:r>
        <w:rPr>
          <w:rFonts w:hint="default" w:ascii="Times New Roman" w:hAnsi="Times New Roman" w:cs="Times New Roman"/>
          <w:color w:val="000000"/>
          <w:sz w:val="32"/>
          <w:szCs w:val="32"/>
          <w:lang w:val="en-US" w:eastAsia="zh-CN"/>
        </w:rPr>
        <w:t>沙湾市板桥河骆驼脖子段中小河流治理工程</w:t>
      </w:r>
      <w:r>
        <w:rPr>
          <w:rFonts w:hint="default" w:ascii="Times New Roman" w:hAnsi="Times New Roman" w:eastAsia="仿宋_GB2312" w:cs="Times New Roman"/>
          <w:color w:val="000000"/>
          <w:kern w:val="2"/>
          <w:sz w:val="32"/>
          <w:szCs w:val="32"/>
          <w:lang w:eastAsia="zh-CN" w:bidi="ar-SA"/>
        </w:rPr>
        <w:t>，</w:t>
      </w:r>
      <w:r>
        <w:rPr>
          <w:rFonts w:hint="default" w:ascii="Times New Roman" w:hAnsi="Times New Roman" w:eastAsia="仿宋_GB2312" w:cs="Times New Roman"/>
          <w:color w:val="000000"/>
          <w:kern w:val="2"/>
          <w:sz w:val="32"/>
          <w:szCs w:val="32"/>
          <w:lang w:eastAsia="zh-CN" w:bidi="ar-SA"/>
        </w:rPr>
        <w:t>项目配套资金比例</w:t>
      </w:r>
      <w:r>
        <w:rPr>
          <w:rFonts w:hint="default" w:ascii="Times New Roman" w:hAnsi="Times New Roman" w:eastAsia="仿宋_GB2312" w:cs="Times New Roman"/>
          <w:color w:val="000000"/>
          <w:kern w:val="2"/>
          <w:sz w:val="32"/>
          <w:szCs w:val="32"/>
          <w:lang w:eastAsia="zh-CN" w:bidi="ar-SA"/>
        </w:rPr>
        <w:t>在</w:t>
      </w:r>
      <w:r>
        <w:rPr>
          <w:rFonts w:hint="default" w:ascii="Times New Roman" w:hAnsi="Times New Roman" w:eastAsia="仿宋_GB2312" w:cs="Times New Roman"/>
          <w:color w:val="000000"/>
          <w:kern w:val="2"/>
          <w:sz w:val="32"/>
          <w:szCs w:val="32"/>
          <w:lang w:eastAsia="zh-CN" w:bidi="ar-SA"/>
        </w:rPr>
        <w:t>55%以上，</w:t>
      </w:r>
      <w:r>
        <w:rPr>
          <w:rFonts w:hint="default" w:ascii="Times New Roman" w:hAnsi="Times New Roman" w:eastAsia="仿宋_GB2312" w:cs="Times New Roman"/>
          <w:color w:val="000000"/>
          <w:kern w:val="2"/>
          <w:sz w:val="32"/>
          <w:szCs w:val="32"/>
          <w:lang w:eastAsia="zh-CN" w:bidi="ar-SA"/>
        </w:rPr>
        <w:t>由于配套资金</w:t>
      </w:r>
      <w:r>
        <w:rPr>
          <w:rFonts w:hint="default" w:ascii="Times New Roman" w:hAnsi="Times New Roman" w:eastAsia="仿宋_GB2312" w:cs="Times New Roman"/>
          <w:color w:val="000000"/>
          <w:kern w:val="2"/>
          <w:sz w:val="32"/>
          <w:szCs w:val="32"/>
          <w:lang w:eastAsia="zh-CN" w:bidi="ar-SA"/>
        </w:rPr>
        <w:t>落实到位滞后，实际开工时间较晚，未能完成年度目标任务</w:t>
      </w:r>
      <w:r>
        <w:rPr>
          <w:rFonts w:hint="default" w:ascii="Times New Roman" w:hAnsi="Times New Roman" w:eastAsia="仿宋_GB2312" w:cs="Times New Roman"/>
          <w:color w:val="000000"/>
          <w:kern w:val="2"/>
          <w:sz w:val="32"/>
          <w:szCs w:val="32"/>
          <w:lang w:val="en-US" w:eastAsia="zh-CN" w:bidi="ar-SA"/>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cs="Times New Roman"/>
          <w:color w:val="000000"/>
          <w:sz w:val="32"/>
          <w:szCs w:val="32"/>
          <w:highlight w:val="none"/>
        </w:rPr>
      </w:pPr>
      <w:r>
        <w:rPr>
          <w:rFonts w:hint="default" w:ascii="Times New Roman" w:hAnsi="Times New Roman" w:cs="Times New Roman"/>
          <w:color w:val="000000"/>
          <w:sz w:val="32"/>
          <w:szCs w:val="32"/>
          <w:highlight w:val="none"/>
        </w:rPr>
        <w:t>指标</w:t>
      </w:r>
      <w:r>
        <w:rPr>
          <w:rFonts w:hint="default" w:ascii="Times New Roman" w:hAnsi="Times New Roman" w:cs="Times New Roman"/>
          <w:color w:val="000000"/>
          <w:sz w:val="32"/>
          <w:szCs w:val="32"/>
          <w:highlight w:val="none"/>
        </w:rPr>
        <w:t>2</w:t>
      </w:r>
      <w:r>
        <w:rPr>
          <w:rFonts w:hint="default" w:ascii="Times New Roman" w:hAnsi="Times New Roman" w:cs="Times New Roman"/>
          <w:color w:val="000000"/>
          <w:sz w:val="32"/>
          <w:szCs w:val="32"/>
          <w:highlight w:val="none"/>
        </w:rPr>
        <w:t>：财政部随文下达</w:t>
      </w:r>
      <w:r>
        <w:rPr>
          <w:rFonts w:hint="default" w:ascii="Times New Roman" w:hAnsi="Times New Roman" w:cs="Times New Roman"/>
          <w:color w:val="000000"/>
          <w:sz w:val="32"/>
          <w:szCs w:val="32"/>
          <w:highlight w:val="none"/>
        </w:rPr>
        <w:t>山洪灾害防治保护人口数量</w:t>
      </w:r>
      <w:r>
        <w:rPr>
          <w:rFonts w:hint="default" w:ascii="Times New Roman" w:hAnsi="Times New Roman" w:cs="Times New Roman"/>
          <w:color w:val="000000"/>
          <w:sz w:val="32"/>
          <w:szCs w:val="32"/>
          <w:highlight w:val="none"/>
        </w:rPr>
        <w:t>指标，20</w:t>
      </w:r>
      <w:r>
        <w:rPr>
          <w:rFonts w:hint="default" w:ascii="Times New Roman" w:hAnsi="Times New Roman" w:cs="Times New Roman"/>
          <w:color w:val="000000"/>
          <w:sz w:val="32"/>
          <w:szCs w:val="32"/>
          <w:highlight w:val="none"/>
        </w:rPr>
        <w:t>23</w:t>
      </w:r>
      <w:r>
        <w:rPr>
          <w:rFonts w:hint="default" w:ascii="Times New Roman" w:hAnsi="Times New Roman" w:cs="Times New Roman"/>
          <w:color w:val="000000"/>
          <w:sz w:val="32"/>
          <w:szCs w:val="32"/>
          <w:highlight w:val="none"/>
        </w:rPr>
        <w:t>年度中央</w:t>
      </w:r>
      <w:r>
        <w:rPr>
          <w:rFonts w:hint="default" w:ascii="Times New Roman" w:hAnsi="Times New Roman" w:cs="Times New Roman"/>
          <w:color w:val="000000"/>
          <w:sz w:val="32"/>
          <w:szCs w:val="32"/>
          <w:highlight w:val="none"/>
          <w:lang w:eastAsia="zh-CN"/>
        </w:rPr>
        <w:t>未</w:t>
      </w:r>
      <w:r>
        <w:rPr>
          <w:rFonts w:hint="default" w:ascii="Times New Roman" w:hAnsi="Times New Roman" w:cs="Times New Roman"/>
          <w:color w:val="000000"/>
          <w:sz w:val="32"/>
          <w:szCs w:val="32"/>
          <w:highlight w:val="none"/>
        </w:rPr>
        <w:t>下达指标</w:t>
      </w:r>
      <w:r>
        <w:rPr>
          <w:rFonts w:hint="default" w:ascii="Times New Roman" w:hAnsi="Times New Roman" w:cs="Times New Roman"/>
          <w:color w:val="000000"/>
          <w:sz w:val="32"/>
          <w:szCs w:val="32"/>
          <w:highlight w:val="none"/>
        </w:rPr>
        <w:t>值</w:t>
      </w:r>
      <w:r>
        <w:rPr>
          <w:rFonts w:hint="default" w:ascii="Times New Roman" w:hAnsi="Times New Roman" w:cs="Times New Roman"/>
          <w:color w:val="000000"/>
          <w:sz w:val="32"/>
          <w:szCs w:val="32"/>
          <w:highlight w:val="none"/>
        </w:rPr>
        <w:t>，</w:t>
      </w:r>
      <w:r>
        <w:rPr>
          <w:rFonts w:hint="default" w:ascii="Times New Roman" w:hAnsi="Times New Roman" w:cs="Times New Roman"/>
          <w:bCs/>
          <w:color w:val="000000"/>
          <w:sz w:val="32"/>
          <w:szCs w:val="32"/>
          <w:highlight w:val="none"/>
        </w:rPr>
        <w:t>按涉农资金统筹整合相关政策，部分资金切块下达</w:t>
      </w:r>
      <w:r>
        <w:rPr>
          <w:rFonts w:hint="default" w:ascii="Times New Roman" w:hAnsi="Times New Roman" w:cs="Times New Roman"/>
          <w:bCs/>
          <w:color w:val="000000"/>
          <w:sz w:val="32"/>
          <w:szCs w:val="32"/>
          <w:highlight w:val="none"/>
          <w:lang w:eastAsia="zh-CN"/>
        </w:rPr>
        <w:t>脱贫县</w:t>
      </w:r>
      <w:r>
        <w:rPr>
          <w:rFonts w:hint="default" w:ascii="Times New Roman" w:hAnsi="Times New Roman" w:cs="Times New Roman"/>
          <w:bCs/>
          <w:color w:val="000000"/>
          <w:sz w:val="32"/>
          <w:szCs w:val="32"/>
          <w:highlight w:val="none"/>
        </w:rPr>
        <w:t>，调整后指标值为</w:t>
      </w:r>
      <w:r>
        <w:rPr>
          <w:rFonts w:hint="default" w:ascii="Times New Roman" w:hAnsi="Times New Roman" w:cs="Times New Roman"/>
          <w:bCs/>
          <w:color w:val="000000"/>
          <w:sz w:val="32"/>
          <w:szCs w:val="32"/>
          <w:highlight w:val="none"/>
        </w:rPr>
        <w:t>2.26</w:t>
      </w:r>
      <w:r>
        <w:rPr>
          <w:rFonts w:hint="default" w:ascii="Times New Roman" w:hAnsi="Times New Roman" w:cs="Times New Roman"/>
          <w:bCs/>
          <w:color w:val="000000"/>
          <w:sz w:val="32"/>
          <w:szCs w:val="32"/>
          <w:highlight w:val="none"/>
        </w:rPr>
        <w:t>万人，</w:t>
      </w:r>
      <w:r>
        <w:rPr>
          <w:rFonts w:hint="default" w:ascii="Times New Roman" w:hAnsi="Times New Roman" w:cs="Times New Roman"/>
          <w:color w:val="000000"/>
          <w:sz w:val="32"/>
          <w:szCs w:val="32"/>
          <w:highlight w:val="none"/>
        </w:rPr>
        <w:t>我区实际完成</w:t>
      </w:r>
      <w:r>
        <w:rPr>
          <w:rFonts w:hint="default" w:ascii="Times New Roman" w:hAnsi="Times New Roman" w:cs="Times New Roman"/>
          <w:color w:val="000000"/>
          <w:sz w:val="32"/>
          <w:szCs w:val="32"/>
          <w:highlight w:val="none"/>
        </w:rPr>
        <w:t>224.79</w:t>
      </w:r>
      <w:r>
        <w:rPr>
          <w:rFonts w:hint="default" w:ascii="Times New Roman" w:hAnsi="Times New Roman" w:cs="Times New Roman"/>
          <w:color w:val="000000"/>
          <w:sz w:val="32"/>
          <w:szCs w:val="32"/>
          <w:highlight w:val="none"/>
        </w:rPr>
        <w:t>万</w:t>
      </w:r>
      <w:r>
        <w:rPr>
          <w:rFonts w:hint="default" w:ascii="Times New Roman" w:hAnsi="Times New Roman" w:cs="Times New Roman"/>
          <w:color w:val="000000"/>
          <w:sz w:val="32"/>
          <w:szCs w:val="32"/>
          <w:highlight w:val="none"/>
          <w:lang w:eastAsia="zh-CN"/>
        </w:rPr>
        <w:t>人</w:t>
      </w:r>
      <w:r>
        <w:rPr>
          <w:rFonts w:hint="default" w:ascii="Times New Roman" w:hAnsi="Times New Roman" w:cs="Times New Roman"/>
          <w:color w:val="000000"/>
          <w:sz w:val="32"/>
          <w:szCs w:val="32"/>
          <w:highlight w:val="none"/>
        </w:rPr>
        <w:t>，完成率</w:t>
      </w:r>
      <w:r>
        <w:rPr>
          <w:rFonts w:hint="default" w:ascii="Times New Roman" w:hAnsi="Times New Roman" w:cs="Times New Roman"/>
          <w:color w:val="000000"/>
          <w:sz w:val="32"/>
          <w:szCs w:val="32"/>
          <w:highlight w:val="none"/>
        </w:rPr>
        <w:t>9946.46</w:t>
      </w:r>
      <w:r>
        <w:rPr>
          <w:rFonts w:hint="default" w:ascii="Times New Roman" w:hAnsi="Times New Roman" w:cs="Times New Roman"/>
          <w:color w:val="000000"/>
          <w:sz w:val="32"/>
          <w:szCs w:val="32"/>
          <w:highlight w:val="none"/>
        </w:rPr>
        <w:t>%，偏差率</w:t>
      </w:r>
      <w:r>
        <w:rPr>
          <w:rFonts w:hint="default" w:ascii="Times New Roman" w:hAnsi="Times New Roman" w:cs="Times New Roman"/>
          <w:color w:val="000000"/>
          <w:sz w:val="32"/>
          <w:szCs w:val="32"/>
          <w:highlight w:val="none"/>
        </w:rPr>
        <w:t>9846.46</w:t>
      </w:r>
      <w:r>
        <w:rPr>
          <w:rFonts w:hint="default" w:ascii="Times New Roman" w:hAnsi="Times New Roman" w:cs="Times New Roman"/>
          <w:color w:val="000000"/>
          <w:sz w:val="32"/>
          <w:szCs w:val="32"/>
          <w:highlight w:val="none"/>
        </w:rPr>
        <w:t>%。</w:t>
      </w:r>
      <w:r>
        <w:rPr>
          <w:rFonts w:hint="default" w:ascii="Times New Roman" w:hAnsi="Times New Roman" w:cs="Times New Roman"/>
          <w:color w:val="000000"/>
          <w:sz w:val="32"/>
          <w:szCs w:val="32"/>
          <w:highlight w:val="none"/>
        </w:rPr>
        <w:t>偏差原因：</w:t>
      </w:r>
      <w:r>
        <w:rPr>
          <w:rFonts w:hint="default" w:ascii="Times New Roman" w:hAnsi="Times New Roman" w:cs="Times New Roman"/>
          <w:color w:val="000000"/>
          <w:sz w:val="32"/>
          <w:szCs w:val="32"/>
          <w:highlight w:val="none"/>
        </w:rPr>
        <w:t>指标目标值设置有误，经实地调查核实，实际目标值为224.79万人。2023年9月28日，自治区财政厅、水利厅以《关于呈报新疆2023年度水利发展资金绩效目标情况备案的报告》（新水厅〔2023〕238号）将最终绩效目标报送财政部、水利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cs="Times New Roman"/>
          <w:color w:val="000000"/>
          <w:sz w:val="32"/>
          <w:szCs w:val="32"/>
          <w:highlight w:val="yellow"/>
        </w:rPr>
      </w:pPr>
      <w:r>
        <w:rPr>
          <w:rFonts w:hint="default" w:ascii="Times New Roman" w:hAnsi="Times New Roman" w:cs="Times New Roman"/>
          <w:color w:val="000000"/>
          <w:sz w:val="32"/>
          <w:szCs w:val="32"/>
        </w:rPr>
        <w:t>指标</w:t>
      </w:r>
      <w:r>
        <w:rPr>
          <w:rFonts w:hint="default" w:ascii="Times New Roman" w:hAnsi="Times New Roman" w:cs="Times New Roman"/>
          <w:color w:val="000000"/>
          <w:sz w:val="32"/>
          <w:szCs w:val="32"/>
        </w:rPr>
        <w:t>3</w:t>
      </w:r>
      <w:r>
        <w:rPr>
          <w:rFonts w:hint="default" w:ascii="Times New Roman" w:hAnsi="Times New Roman" w:cs="Times New Roman"/>
          <w:color w:val="000000"/>
          <w:sz w:val="32"/>
          <w:szCs w:val="32"/>
        </w:rPr>
        <w:t>：财政部随文下达农村饮水安全工程维修养护覆盖服务人口指标，202</w:t>
      </w:r>
      <w:r>
        <w:rPr>
          <w:rFonts w:hint="default" w:ascii="Times New Roman" w:hAnsi="Times New Roman" w:cs="Times New Roman"/>
          <w:color w:val="000000"/>
          <w:sz w:val="32"/>
          <w:szCs w:val="32"/>
        </w:rPr>
        <w:t>3</w:t>
      </w:r>
      <w:r>
        <w:rPr>
          <w:rFonts w:hint="default" w:ascii="Times New Roman" w:hAnsi="Times New Roman" w:cs="Times New Roman"/>
          <w:color w:val="000000"/>
          <w:sz w:val="32"/>
          <w:szCs w:val="32"/>
        </w:rPr>
        <w:t>年度中央下达指标值为</w:t>
      </w:r>
      <w:r>
        <w:rPr>
          <w:rFonts w:hint="default" w:ascii="Times New Roman" w:hAnsi="Times New Roman" w:cs="Times New Roman"/>
          <w:color w:val="000000"/>
          <w:sz w:val="32"/>
          <w:szCs w:val="32"/>
        </w:rPr>
        <w:t>203</w:t>
      </w:r>
      <w:r>
        <w:rPr>
          <w:rFonts w:hint="default" w:ascii="Times New Roman" w:hAnsi="Times New Roman" w:cs="Times New Roman"/>
          <w:color w:val="000000"/>
          <w:sz w:val="32"/>
          <w:szCs w:val="32"/>
        </w:rPr>
        <w:t>万人，</w:t>
      </w:r>
      <w:r>
        <w:rPr>
          <w:rFonts w:hint="default" w:ascii="Times New Roman" w:hAnsi="Times New Roman" w:cs="Times New Roman"/>
          <w:bCs/>
          <w:color w:val="000000"/>
          <w:sz w:val="32"/>
          <w:szCs w:val="32"/>
        </w:rPr>
        <w:t>按涉农资金统筹整合相关政策，部分资金切块下达</w:t>
      </w:r>
      <w:r>
        <w:rPr>
          <w:rFonts w:hint="default" w:ascii="Times New Roman" w:hAnsi="Times New Roman" w:cs="Times New Roman"/>
          <w:bCs/>
          <w:color w:val="000000"/>
          <w:sz w:val="32"/>
          <w:szCs w:val="32"/>
          <w:lang w:eastAsia="zh-CN"/>
        </w:rPr>
        <w:t>脱贫县</w:t>
      </w:r>
      <w:r>
        <w:rPr>
          <w:rFonts w:hint="default" w:ascii="Times New Roman" w:hAnsi="Times New Roman" w:cs="Times New Roman"/>
          <w:bCs/>
          <w:color w:val="000000"/>
          <w:sz w:val="32"/>
          <w:szCs w:val="32"/>
        </w:rPr>
        <w:t>，调整后指标值为</w:t>
      </w:r>
      <w:r>
        <w:rPr>
          <w:rFonts w:hint="default" w:ascii="Times New Roman" w:hAnsi="Times New Roman" w:cs="Times New Roman"/>
          <w:bCs/>
          <w:color w:val="000000"/>
          <w:sz w:val="32"/>
          <w:szCs w:val="32"/>
          <w:lang w:eastAsia="zh-CN"/>
        </w:rPr>
        <w:t>125</w:t>
      </w:r>
      <w:r>
        <w:rPr>
          <w:rFonts w:hint="default" w:ascii="Times New Roman" w:hAnsi="Times New Roman" w:cs="Times New Roman"/>
          <w:bCs/>
          <w:color w:val="000000"/>
          <w:sz w:val="32"/>
          <w:szCs w:val="32"/>
        </w:rPr>
        <w:t>万人，</w:t>
      </w:r>
      <w:r>
        <w:rPr>
          <w:rFonts w:hint="default" w:ascii="Times New Roman" w:hAnsi="Times New Roman" w:cs="Times New Roman"/>
          <w:color w:val="000000"/>
          <w:sz w:val="32"/>
          <w:szCs w:val="32"/>
        </w:rPr>
        <w:t>我区实</w:t>
      </w:r>
      <w:r>
        <w:rPr>
          <w:rFonts w:hint="default" w:ascii="Times New Roman" w:hAnsi="Times New Roman" w:cs="Times New Roman"/>
          <w:color w:val="000000"/>
          <w:sz w:val="32"/>
          <w:szCs w:val="32"/>
          <w:highlight w:val="none"/>
        </w:rPr>
        <w:t>际完成</w:t>
      </w:r>
      <w:r>
        <w:rPr>
          <w:rFonts w:hint="default" w:ascii="Times New Roman" w:hAnsi="Times New Roman" w:cs="Times New Roman"/>
          <w:color w:val="000000"/>
          <w:sz w:val="32"/>
          <w:szCs w:val="32"/>
          <w:highlight w:val="none"/>
        </w:rPr>
        <w:t>125</w:t>
      </w:r>
      <w:r>
        <w:rPr>
          <w:rFonts w:hint="default" w:ascii="Times New Roman" w:hAnsi="Times New Roman" w:cs="Times New Roman"/>
          <w:color w:val="000000"/>
          <w:sz w:val="32"/>
          <w:szCs w:val="32"/>
          <w:highlight w:val="none"/>
        </w:rPr>
        <w:t>万</w:t>
      </w:r>
      <w:r>
        <w:rPr>
          <w:rFonts w:hint="default" w:ascii="Times New Roman" w:hAnsi="Times New Roman" w:cs="Times New Roman"/>
          <w:color w:val="000000"/>
          <w:sz w:val="32"/>
          <w:szCs w:val="32"/>
          <w:highlight w:val="none"/>
          <w:lang w:eastAsia="zh-CN"/>
        </w:rPr>
        <w:t>人</w:t>
      </w:r>
      <w:r>
        <w:rPr>
          <w:rFonts w:hint="default" w:ascii="Times New Roman" w:hAnsi="Times New Roman" w:cs="Times New Roman"/>
          <w:color w:val="000000"/>
          <w:sz w:val="32"/>
          <w:szCs w:val="32"/>
          <w:highlight w:val="none"/>
        </w:rPr>
        <w:t>，完成率</w:t>
      </w:r>
      <w:r>
        <w:rPr>
          <w:rFonts w:hint="default" w:ascii="Times New Roman" w:hAnsi="Times New Roman" w:cs="Times New Roman"/>
          <w:color w:val="000000"/>
          <w:sz w:val="32"/>
          <w:szCs w:val="32"/>
          <w:highlight w:val="none"/>
        </w:rPr>
        <w:t>100</w:t>
      </w:r>
      <w:r>
        <w:rPr>
          <w:rFonts w:hint="default" w:ascii="Times New Roman" w:hAnsi="Times New Roman" w:cs="Times New Roman"/>
          <w:color w:val="000000"/>
          <w:sz w:val="32"/>
          <w:szCs w:val="32"/>
          <w:highlight w:val="none"/>
        </w:rPr>
        <w:t>%，偏差率</w:t>
      </w:r>
      <w:r>
        <w:rPr>
          <w:rFonts w:hint="default" w:ascii="Times New Roman" w:hAnsi="Times New Roman" w:cs="Times New Roman"/>
          <w:color w:val="000000"/>
          <w:sz w:val="32"/>
          <w:szCs w:val="32"/>
          <w:highlight w:val="none"/>
        </w:rPr>
        <w:t>0</w:t>
      </w:r>
      <w:r>
        <w:rPr>
          <w:rFonts w:hint="default" w:ascii="Times New Roman" w:hAnsi="Times New Roman" w:cs="Times New Roman"/>
          <w:color w:val="000000"/>
          <w:sz w:val="32"/>
          <w:szCs w:val="32"/>
          <w:highlight w:val="none"/>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cs="Times New Roman"/>
          <w:color w:val="000000"/>
          <w:sz w:val="32"/>
          <w:szCs w:val="32"/>
        </w:rPr>
      </w:pPr>
      <w:r>
        <w:rPr>
          <w:rFonts w:hint="default" w:ascii="Times New Roman" w:hAnsi="Times New Roman" w:cs="Times New Roman"/>
          <w:color w:val="000000"/>
          <w:sz w:val="32"/>
          <w:szCs w:val="32"/>
        </w:rPr>
        <w:t>指标</w:t>
      </w:r>
      <w:r>
        <w:rPr>
          <w:rFonts w:hint="default" w:ascii="Times New Roman" w:hAnsi="Times New Roman" w:cs="Times New Roman"/>
          <w:color w:val="000000"/>
          <w:sz w:val="32"/>
          <w:szCs w:val="32"/>
        </w:rPr>
        <w:t>4</w:t>
      </w:r>
      <w:r>
        <w:rPr>
          <w:rFonts w:hint="default" w:ascii="Times New Roman" w:hAnsi="Times New Roman" w:cs="Times New Roman"/>
          <w:color w:val="000000"/>
          <w:sz w:val="32"/>
          <w:szCs w:val="32"/>
        </w:rPr>
        <w:t>：财政部随文下达</w:t>
      </w:r>
      <w:r>
        <w:rPr>
          <w:rFonts w:hint="default" w:ascii="Times New Roman" w:hAnsi="Times New Roman" w:cs="Times New Roman"/>
          <w:color w:val="000000"/>
          <w:sz w:val="32"/>
          <w:szCs w:val="32"/>
        </w:rPr>
        <w:t>其他水利工程设施维修养护</w:t>
      </w:r>
      <w:r>
        <w:rPr>
          <w:rFonts w:hint="default" w:ascii="Times New Roman" w:hAnsi="Times New Roman" w:cs="Times New Roman"/>
          <w:color w:val="000000"/>
          <w:sz w:val="32"/>
          <w:szCs w:val="32"/>
        </w:rPr>
        <w:t>覆盖服务人口指标，202</w:t>
      </w:r>
      <w:r>
        <w:rPr>
          <w:rFonts w:hint="default" w:ascii="Times New Roman" w:hAnsi="Times New Roman" w:cs="Times New Roman"/>
          <w:color w:val="000000"/>
          <w:sz w:val="32"/>
          <w:szCs w:val="32"/>
        </w:rPr>
        <w:t>3</w:t>
      </w:r>
      <w:r>
        <w:rPr>
          <w:rFonts w:hint="default" w:ascii="Times New Roman" w:hAnsi="Times New Roman" w:cs="Times New Roman"/>
          <w:color w:val="000000"/>
          <w:sz w:val="32"/>
          <w:szCs w:val="32"/>
        </w:rPr>
        <w:t>年度中央</w:t>
      </w:r>
      <w:r>
        <w:rPr>
          <w:rFonts w:hint="default" w:ascii="Times New Roman" w:hAnsi="Times New Roman" w:cs="Times New Roman"/>
          <w:color w:val="000000"/>
          <w:sz w:val="32"/>
          <w:szCs w:val="32"/>
        </w:rPr>
        <w:t>未</w:t>
      </w:r>
      <w:r>
        <w:rPr>
          <w:rFonts w:hint="default" w:ascii="Times New Roman" w:hAnsi="Times New Roman" w:cs="Times New Roman"/>
          <w:color w:val="000000"/>
          <w:sz w:val="32"/>
          <w:szCs w:val="32"/>
        </w:rPr>
        <w:t>下达指标值，</w:t>
      </w:r>
      <w:r>
        <w:rPr>
          <w:rFonts w:hint="default" w:ascii="Times New Roman" w:hAnsi="Times New Roman" w:cs="Times New Roman"/>
          <w:bCs/>
          <w:color w:val="000000"/>
          <w:sz w:val="32"/>
          <w:szCs w:val="32"/>
        </w:rPr>
        <w:t>按涉农资金统筹整合相关政策，部分资金切块下达</w:t>
      </w:r>
      <w:r>
        <w:rPr>
          <w:rFonts w:hint="default" w:ascii="Times New Roman" w:hAnsi="Times New Roman" w:cs="Times New Roman"/>
          <w:bCs/>
          <w:color w:val="000000"/>
          <w:sz w:val="32"/>
          <w:szCs w:val="32"/>
          <w:lang w:eastAsia="zh-CN"/>
        </w:rPr>
        <w:t>脱贫县</w:t>
      </w:r>
      <w:r>
        <w:rPr>
          <w:rFonts w:hint="default" w:ascii="Times New Roman" w:hAnsi="Times New Roman" w:cs="Times New Roman"/>
          <w:bCs/>
          <w:color w:val="000000"/>
          <w:sz w:val="32"/>
          <w:szCs w:val="32"/>
        </w:rPr>
        <w:t>，调整后指标值为</w:t>
      </w:r>
      <w:r>
        <w:rPr>
          <w:rFonts w:hint="default" w:ascii="Times New Roman" w:hAnsi="Times New Roman" w:cs="Times New Roman"/>
          <w:bCs/>
          <w:color w:val="000000"/>
          <w:sz w:val="32"/>
          <w:szCs w:val="32"/>
        </w:rPr>
        <w:t>147</w:t>
      </w:r>
      <w:r>
        <w:rPr>
          <w:rFonts w:hint="default" w:ascii="Times New Roman" w:hAnsi="Times New Roman" w:cs="Times New Roman"/>
          <w:bCs/>
          <w:color w:val="000000"/>
          <w:sz w:val="32"/>
          <w:szCs w:val="32"/>
        </w:rPr>
        <w:t>万人，</w:t>
      </w:r>
      <w:r>
        <w:rPr>
          <w:rFonts w:hint="default" w:ascii="Times New Roman" w:hAnsi="Times New Roman" w:cs="Times New Roman"/>
          <w:color w:val="000000"/>
          <w:sz w:val="32"/>
          <w:szCs w:val="32"/>
        </w:rPr>
        <w:t>我区实际完</w:t>
      </w:r>
      <w:r>
        <w:rPr>
          <w:rFonts w:hint="default" w:ascii="Times New Roman" w:hAnsi="Times New Roman" w:cs="Times New Roman"/>
          <w:color w:val="000000"/>
          <w:sz w:val="32"/>
          <w:szCs w:val="32"/>
          <w:highlight w:val="none"/>
        </w:rPr>
        <w:t>成</w:t>
      </w:r>
      <w:r>
        <w:rPr>
          <w:rFonts w:hint="default" w:ascii="Times New Roman" w:hAnsi="Times New Roman" w:cs="Times New Roman"/>
          <w:color w:val="000000"/>
          <w:sz w:val="32"/>
          <w:szCs w:val="32"/>
          <w:highlight w:val="none"/>
        </w:rPr>
        <w:t>147</w:t>
      </w:r>
      <w:r>
        <w:rPr>
          <w:rFonts w:hint="default" w:ascii="Times New Roman" w:hAnsi="Times New Roman" w:cs="Times New Roman"/>
          <w:color w:val="000000"/>
          <w:sz w:val="32"/>
          <w:szCs w:val="32"/>
          <w:highlight w:val="none"/>
        </w:rPr>
        <w:t>万</w:t>
      </w:r>
      <w:r>
        <w:rPr>
          <w:rFonts w:hint="default" w:ascii="Times New Roman" w:hAnsi="Times New Roman" w:cs="Times New Roman"/>
          <w:color w:val="000000"/>
          <w:sz w:val="32"/>
          <w:szCs w:val="32"/>
          <w:highlight w:val="none"/>
          <w:lang w:eastAsia="zh-CN"/>
        </w:rPr>
        <w:t>人</w:t>
      </w:r>
      <w:r>
        <w:rPr>
          <w:rFonts w:hint="default" w:ascii="Times New Roman" w:hAnsi="Times New Roman" w:cs="Times New Roman"/>
          <w:color w:val="000000"/>
          <w:sz w:val="32"/>
          <w:szCs w:val="32"/>
          <w:highlight w:val="none"/>
        </w:rPr>
        <w:t>，完成率100%，偏差率0%。</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outlineLvl w:val="3"/>
        <w:rPr>
          <w:rFonts w:hint="default" w:ascii="Times New Roman" w:hAnsi="Times New Roman" w:cs="Times New Roman"/>
          <w:b/>
          <w:sz w:val="32"/>
          <w:szCs w:val="32"/>
        </w:rPr>
      </w:pPr>
      <w:r>
        <w:rPr>
          <w:rFonts w:hint="default" w:ascii="Times New Roman" w:hAnsi="Times New Roman" w:cs="Times New Roman"/>
          <w:b/>
          <w:sz w:val="32"/>
          <w:szCs w:val="32"/>
        </w:rPr>
        <w:t>（3）生态效益</w:t>
      </w:r>
      <w:r>
        <w:rPr>
          <w:rFonts w:hint="default" w:ascii="Times New Roman" w:hAnsi="Times New Roman" w:cs="Times New Roman"/>
          <w:b/>
          <w:sz w:val="32"/>
          <w:szCs w:val="32"/>
        </w:rPr>
        <w:t>指标</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cs="Times New Roman"/>
          <w:color w:val="000000"/>
          <w:sz w:val="32"/>
          <w:szCs w:val="32"/>
        </w:rPr>
      </w:pPr>
      <w:r>
        <w:rPr>
          <w:rFonts w:hint="default" w:ascii="Times New Roman" w:hAnsi="Times New Roman" w:cs="Times New Roman"/>
          <w:color w:val="000000"/>
          <w:sz w:val="32"/>
          <w:szCs w:val="32"/>
        </w:rPr>
        <w:t>指标1：财政部随文下达</w:t>
      </w:r>
      <w:r>
        <w:rPr>
          <w:rFonts w:hint="default" w:ascii="Times New Roman" w:hAnsi="Times New Roman" w:cs="Times New Roman"/>
          <w:color w:val="000000"/>
          <w:sz w:val="32"/>
          <w:szCs w:val="32"/>
          <w:lang w:eastAsia="zh-CN"/>
        </w:rPr>
        <w:t>水土流失综合治理面积</w:t>
      </w:r>
      <w:r>
        <w:rPr>
          <w:rFonts w:hint="default" w:ascii="Times New Roman" w:hAnsi="Times New Roman" w:cs="Times New Roman"/>
          <w:color w:val="000000"/>
          <w:sz w:val="32"/>
          <w:szCs w:val="32"/>
        </w:rPr>
        <w:t>指标，</w:t>
      </w:r>
      <w:r>
        <w:rPr>
          <w:rFonts w:hint="default" w:ascii="Times New Roman" w:hAnsi="Times New Roman" w:cs="Times New Roman"/>
          <w:bCs/>
          <w:color w:val="000000"/>
          <w:sz w:val="32"/>
          <w:szCs w:val="32"/>
        </w:rPr>
        <w:t>202</w:t>
      </w:r>
      <w:r>
        <w:rPr>
          <w:rFonts w:hint="default" w:ascii="Times New Roman" w:hAnsi="Times New Roman" w:cs="Times New Roman"/>
          <w:bCs/>
          <w:color w:val="000000"/>
          <w:sz w:val="32"/>
          <w:szCs w:val="32"/>
          <w:lang w:eastAsia="zh-CN"/>
        </w:rPr>
        <w:t>3</w:t>
      </w:r>
      <w:r>
        <w:rPr>
          <w:rFonts w:hint="default" w:ascii="Times New Roman" w:hAnsi="Times New Roman" w:cs="Times New Roman"/>
          <w:bCs/>
          <w:color w:val="000000"/>
          <w:sz w:val="32"/>
          <w:szCs w:val="32"/>
        </w:rPr>
        <w:t>年度中央下达</w:t>
      </w:r>
      <w:r>
        <w:rPr>
          <w:rFonts w:hint="default" w:ascii="Times New Roman" w:hAnsi="Times New Roman" w:cs="Times New Roman"/>
          <w:color w:val="000000"/>
          <w:sz w:val="32"/>
          <w:szCs w:val="32"/>
        </w:rPr>
        <w:t>指标值为</w:t>
      </w:r>
      <w:r>
        <w:rPr>
          <w:rFonts w:hint="default" w:ascii="Times New Roman" w:hAnsi="Times New Roman" w:cs="Times New Roman"/>
          <w:color w:val="000000"/>
          <w:sz w:val="32"/>
          <w:szCs w:val="32"/>
          <w:lang w:eastAsia="zh-CN"/>
        </w:rPr>
        <w:t>152</w:t>
      </w:r>
      <w:r>
        <w:rPr>
          <w:rFonts w:hint="default" w:ascii="Times New Roman" w:hAnsi="Times New Roman" w:cs="Times New Roman"/>
          <w:color w:val="000000"/>
          <w:sz w:val="32"/>
          <w:szCs w:val="32"/>
          <w:lang w:val="en-US" w:eastAsia="zh-CN"/>
        </w:rPr>
        <w:t>平方公里，</w:t>
      </w:r>
      <w:r>
        <w:rPr>
          <w:rFonts w:hint="default" w:ascii="Times New Roman" w:hAnsi="Times New Roman" w:cs="Times New Roman"/>
          <w:bCs/>
          <w:color w:val="000000"/>
          <w:sz w:val="32"/>
          <w:szCs w:val="32"/>
        </w:rPr>
        <w:t>按涉农资金统筹整合相关政策，部分资金切块下达</w:t>
      </w:r>
      <w:r>
        <w:rPr>
          <w:rFonts w:hint="default" w:ascii="Times New Roman" w:hAnsi="Times New Roman" w:cs="Times New Roman"/>
          <w:bCs/>
          <w:color w:val="000000"/>
          <w:sz w:val="32"/>
          <w:szCs w:val="32"/>
          <w:lang w:eastAsia="zh-CN"/>
        </w:rPr>
        <w:t>脱贫县</w:t>
      </w:r>
      <w:r>
        <w:rPr>
          <w:rFonts w:hint="default" w:ascii="Times New Roman" w:hAnsi="Times New Roman" w:cs="Times New Roman"/>
          <w:bCs/>
          <w:color w:val="000000"/>
          <w:sz w:val="32"/>
          <w:szCs w:val="32"/>
        </w:rPr>
        <w:t>，调整后指标值为</w:t>
      </w:r>
      <w:r>
        <w:rPr>
          <w:rFonts w:hint="default" w:ascii="Times New Roman" w:hAnsi="Times New Roman" w:cs="Times New Roman"/>
          <w:bCs/>
          <w:color w:val="000000"/>
          <w:sz w:val="32"/>
          <w:szCs w:val="32"/>
          <w:lang w:eastAsia="zh-CN"/>
        </w:rPr>
        <w:t>99</w:t>
      </w:r>
      <w:r>
        <w:rPr>
          <w:rFonts w:hint="default" w:ascii="Times New Roman" w:hAnsi="Times New Roman" w:cs="Times New Roman"/>
          <w:bCs/>
          <w:color w:val="000000"/>
          <w:sz w:val="32"/>
          <w:szCs w:val="32"/>
          <w:lang w:val="en-US" w:eastAsia="zh-CN"/>
        </w:rPr>
        <w:t>平方公里，我区实</w:t>
      </w:r>
      <w:r>
        <w:rPr>
          <w:rFonts w:hint="default" w:ascii="Times New Roman" w:hAnsi="Times New Roman" w:cs="Times New Roman"/>
          <w:bCs/>
          <w:color w:val="000000"/>
          <w:sz w:val="32"/>
          <w:szCs w:val="32"/>
          <w:highlight w:val="none"/>
          <w:lang w:val="en-US" w:eastAsia="zh-CN"/>
        </w:rPr>
        <w:t>际完成</w:t>
      </w:r>
      <w:r>
        <w:rPr>
          <w:rFonts w:hint="default" w:ascii="Times New Roman" w:hAnsi="Times New Roman" w:cs="Times New Roman"/>
          <w:bCs/>
          <w:color w:val="000000"/>
          <w:sz w:val="32"/>
          <w:szCs w:val="32"/>
          <w:highlight w:val="none"/>
          <w:lang w:eastAsia="zh-CN"/>
        </w:rPr>
        <w:t>95.37</w:t>
      </w:r>
      <w:r>
        <w:rPr>
          <w:rFonts w:hint="default" w:ascii="Times New Roman" w:hAnsi="Times New Roman" w:cs="Times New Roman"/>
          <w:bCs/>
          <w:color w:val="000000"/>
          <w:sz w:val="32"/>
          <w:szCs w:val="32"/>
          <w:highlight w:val="none"/>
          <w:lang w:val="en-US" w:eastAsia="zh-CN"/>
        </w:rPr>
        <w:t>万平方公里，完成率</w:t>
      </w:r>
      <w:r>
        <w:rPr>
          <w:rFonts w:hint="default" w:ascii="Times New Roman" w:hAnsi="Times New Roman" w:cs="Times New Roman"/>
          <w:color w:val="000000"/>
          <w:sz w:val="32"/>
          <w:szCs w:val="32"/>
          <w:highlight w:val="none"/>
        </w:rPr>
        <w:t>96.33</w:t>
      </w:r>
      <w:r>
        <w:rPr>
          <w:rFonts w:hint="default" w:ascii="Times New Roman" w:hAnsi="Times New Roman" w:cs="Times New Roman"/>
          <w:color w:val="000000"/>
          <w:sz w:val="32"/>
          <w:szCs w:val="32"/>
          <w:highlight w:val="none"/>
        </w:rPr>
        <w:t>%，偏差率</w:t>
      </w:r>
      <w:r>
        <w:rPr>
          <w:rFonts w:hint="default" w:ascii="Times New Roman" w:hAnsi="Times New Roman" w:cs="Times New Roman"/>
          <w:color w:val="000000"/>
          <w:sz w:val="32"/>
          <w:szCs w:val="32"/>
          <w:highlight w:val="none"/>
        </w:rPr>
        <w:t>3.57</w:t>
      </w:r>
      <w:r>
        <w:rPr>
          <w:rFonts w:hint="default" w:ascii="Times New Roman" w:hAnsi="Times New Roman" w:cs="Times New Roman"/>
          <w:color w:val="000000"/>
          <w:sz w:val="32"/>
          <w:szCs w:val="32"/>
          <w:highlight w:val="none"/>
        </w:rPr>
        <w:t>%。未完成原因：奇台县水土保持综合治理项目，</w:t>
      </w:r>
      <w:r>
        <w:rPr>
          <w:rFonts w:hint="default" w:ascii="Times New Roman" w:hAnsi="Times New Roman" w:cs="Times New Roman"/>
          <w:color w:val="000000"/>
          <w:sz w:val="32"/>
          <w:szCs w:val="32"/>
          <w:highlight w:val="none"/>
        </w:rPr>
        <w:t>由于</w:t>
      </w:r>
      <w:r>
        <w:rPr>
          <w:rFonts w:hint="default" w:ascii="Times New Roman" w:hAnsi="Times New Roman" w:cs="Times New Roman"/>
          <w:color w:val="000000"/>
          <w:sz w:val="32"/>
          <w:szCs w:val="32"/>
          <w:highlight w:val="none"/>
        </w:rPr>
        <w:t>项目实施方案分期批复，奇台县仅完成一期工程（2023年度）建设任务，剩余任务3.63平方公里在二期工程（2024年度）完成。</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cs="Times New Roman"/>
          <w:color w:val="000000"/>
          <w:sz w:val="32"/>
          <w:szCs w:val="32"/>
          <w:highlight w:val="none"/>
        </w:rPr>
      </w:pPr>
      <w:r>
        <w:rPr>
          <w:rFonts w:hint="default" w:ascii="Times New Roman" w:hAnsi="Times New Roman" w:cs="Times New Roman"/>
          <w:color w:val="000000"/>
          <w:sz w:val="32"/>
          <w:szCs w:val="32"/>
          <w:lang w:eastAsia="zh-CN"/>
        </w:rPr>
        <w:t>指标</w:t>
      </w:r>
      <w:r>
        <w:rPr>
          <w:rFonts w:hint="default" w:ascii="Times New Roman" w:hAnsi="Times New Roman" w:cs="Times New Roman"/>
          <w:color w:val="000000"/>
          <w:sz w:val="32"/>
          <w:szCs w:val="32"/>
          <w:lang w:val="en-US" w:eastAsia="zh-CN"/>
        </w:rPr>
        <w:t>2:</w:t>
      </w:r>
      <w:r>
        <w:rPr>
          <w:rFonts w:hint="default" w:ascii="Times New Roman" w:hAnsi="Times New Roman" w:cs="Times New Roman"/>
          <w:color w:val="000000"/>
          <w:sz w:val="32"/>
          <w:szCs w:val="32"/>
        </w:rPr>
        <w:t>财政部随文下达新增年节水能力指标，202</w:t>
      </w:r>
      <w:r>
        <w:rPr>
          <w:rFonts w:hint="default" w:ascii="Times New Roman" w:hAnsi="Times New Roman" w:cs="Times New Roman"/>
          <w:color w:val="000000"/>
          <w:sz w:val="32"/>
          <w:szCs w:val="32"/>
          <w:lang w:eastAsia="zh-CN"/>
        </w:rPr>
        <w:t>3</w:t>
      </w:r>
      <w:r>
        <w:rPr>
          <w:rFonts w:hint="default" w:ascii="Times New Roman" w:hAnsi="Times New Roman" w:cs="Times New Roman"/>
          <w:color w:val="000000"/>
          <w:sz w:val="32"/>
          <w:szCs w:val="32"/>
        </w:rPr>
        <w:t>年度中央</w:t>
      </w:r>
      <w:r>
        <w:rPr>
          <w:rFonts w:hint="default" w:ascii="Times New Roman" w:hAnsi="Times New Roman" w:cs="Times New Roman"/>
          <w:color w:val="000000"/>
          <w:sz w:val="32"/>
          <w:szCs w:val="32"/>
          <w:lang w:eastAsia="zh-CN"/>
        </w:rPr>
        <w:t>未</w:t>
      </w:r>
      <w:r>
        <w:rPr>
          <w:rFonts w:hint="default" w:ascii="Times New Roman" w:hAnsi="Times New Roman" w:cs="Times New Roman"/>
          <w:color w:val="000000"/>
          <w:sz w:val="32"/>
          <w:szCs w:val="32"/>
        </w:rPr>
        <w:t>下达指标，</w:t>
      </w:r>
      <w:r>
        <w:rPr>
          <w:rFonts w:hint="default" w:ascii="Times New Roman" w:hAnsi="Times New Roman" w:cs="Times New Roman"/>
          <w:bCs/>
          <w:color w:val="000000"/>
          <w:sz w:val="32"/>
          <w:szCs w:val="32"/>
        </w:rPr>
        <w:t>按涉农资金统筹整合相关政策，部分资金切块下达</w:t>
      </w:r>
      <w:r>
        <w:rPr>
          <w:rFonts w:hint="default" w:ascii="Times New Roman" w:hAnsi="Times New Roman" w:cs="Times New Roman"/>
          <w:bCs/>
          <w:color w:val="000000"/>
          <w:sz w:val="32"/>
          <w:szCs w:val="32"/>
          <w:lang w:eastAsia="zh-CN"/>
        </w:rPr>
        <w:t>脱贫县</w:t>
      </w:r>
      <w:r>
        <w:rPr>
          <w:rFonts w:hint="default" w:ascii="Times New Roman" w:hAnsi="Times New Roman" w:cs="Times New Roman"/>
          <w:bCs/>
          <w:color w:val="000000"/>
          <w:sz w:val="32"/>
          <w:szCs w:val="32"/>
        </w:rPr>
        <w:t>，调整后指标值为</w:t>
      </w:r>
      <w:r>
        <w:rPr>
          <w:rFonts w:hint="default" w:ascii="Times New Roman" w:hAnsi="Times New Roman" w:cs="Times New Roman"/>
          <w:bCs/>
          <w:color w:val="000000"/>
          <w:sz w:val="32"/>
          <w:szCs w:val="32"/>
        </w:rPr>
        <w:t>6361.31</w:t>
      </w:r>
      <w:r>
        <w:rPr>
          <w:rFonts w:hint="default" w:ascii="Times New Roman" w:hAnsi="Times New Roman" w:cs="Times New Roman"/>
          <w:color w:val="000000"/>
          <w:sz w:val="32"/>
          <w:szCs w:val="32"/>
        </w:rPr>
        <w:t>万立方米，</w:t>
      </w:r>
      <w:r>
        <w:rPr>
          <w:rFonts w:hint="default" w:ascii="Times New Roman" w:hAnsi="Times New Roman" w:cs="Times New Roman"/>
          <w:color w:val="000000"/>
          <w:sz w:val="32"/>
          <w:szCs w:val="32"/>
          <w:highlight w:val="none"/>
        </w:rPr>
        <w:t>我区实际完成</w:t>
      </w:r>
      <w:r>
        <w:rPr>
          <w:rFonts w:hint="default" w:ascii="Times New Roman" w:hAnsi="Times New Roman" w:cs="Times New Roman"/>
          <w:color w:val="000000"/>
          <w:sz w:val="32"/>
          <w:szCs w:val="32"/>
          <w:highlight w:val="none"/>
        </w:rPr>
        <w:t>6622.56</w:t>
      </w:r>
      <w:r>
        <w:rPr>
          <w:rFonts w:hint="default" w:ascii="Times New Roman" w:hAnsi="Times New Roman" w:cs="Times New Roman"/>
          <w:color w:val="000000"/>
          <w:sz w:val="32"/>
          <w:szCs w:val="32"/>
          <w:highlight w:val="none"/>
        </w:rPr>
        <w:t>万立方米，完成率10</w:t>
      </w:r>
      <w:r>
        <w:rPr>
          <w:rFonts w:hint="default" w:ascii="Times New Roman" w:hAnsi="Times New Roman" w:cs="Times New Roman"/>
          <w:color w:val="000000"/>
          <w:sz w:val="32"/>
          <w:szCs w:val="32"/>
          <w:highlight w:val="none"/>
        </w:rPr>
        <w:t>4.11</w:t>
      </w:r>
      <w:r>
        <w:rPr>
          <w:rFonts w:hint="default" w:ascii="Times New Roman" w:hAnsi="Times New Roman" w:cs="Times New Roman"/>
          <w:color w:val="000000"/>
          <w:sz w:val="32"/>
          <w:szCs w:val="32"/>
          <w:highlight w:val="none"/>
        </w:rPr>
        <w:t>%，偏差率</w:t>
      </w:r>
      <w:r>
        <w:rPr>
          <w:rFonts w:hint="default" w:ascii="Times New Roman" w:hAnsi="Times New Roman" w:cs="Times New Roman"/>
          <w:color w:val="000000"/>
          <w:sz w:val="32"/>
          <w:szCs w:val="32"/>
          <w:highlight w:val="none"/>
        </w:rPr>
        <w:t>4.11</w:t>
      </w:r>
      <w:r>
        <w:rPr>
          <w:rFonts w:hint="default" w:ascii="Times New Roman" w:hAnsi="Times New Roman" w:cs="Times New Roman"/>
          <w:color w:val="000000"/>
          <w:sz w:val="32"/>
          <w:szCs w:val="32"/>
          <w:highlight w:val="none"/>
        </w:rPr>
        <w:t>%。</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outlineLvl w:val="3"/>
        <w:rPr>
          <w:rFonts w:hint="default" w:ascii="Times New Roman" w:hAnsi="Times New Roman" w:cs="Times New Roman"/>
          <w:b/>
          <w:sz w:val="32"/>
          <w:szCs w:val="32"/>
        </w:rPr>
      </w:pPr>
      <w:r>
        <w:rPr>
          <w:rFonts w:hint="default" w:ascii="Times New Roman" w:hAnsi="Times New Roman" w:cs="Times New Roman"/>
          <w:b/>
          <w:sz w:val="32"/>
          <w:szCs w:val="32"/>
        </w:rPr>
        <w:t>（4）可持续影响</w:t>
      </w:r>
      <w:r>
        <w:rPr>
          <w:rFonts w:hint="default" w:ascii="Times New Roman" w:hAnsi="Times New Roman" w:cs="Times New Roman"/>
          <w:b/>
          <w:sz w:val="32"/>
          <w:szCs w:val="32"/>
        </w:rPr>
        <w:t>指标</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cs="Times New Roman"/>
          <w:color w:val="000000"/>
          <w:sz w:val="32"/>
          <w:szCs w:val="32"/>
        </w:rPr>
      </w:pPr>
      <w:r>
        <w:rPr>
          <w:rFonts w:hint="default" w:ascii="Times New Roman" w:hAnsi="Times New Roman" w:cs="Times New Roman"/>
          <w:color w:val="000000"/>
          <w:sz w:val="32"/>
          <w:szCs w:val="32"/>
        </w:rPr>
        <w:t>指标1：财政部随文下达已建工程是否良性运行指标，202</w:t>
      </w:r>
      <w:r>
        <w:rPr>
          <w:rFonts w:hint="default" w:ascii="Times New Roman" w:hAnsi="Times New Roman" w:cs="Times New Roman"/>
          <w:color w:val="000000"/>
          <w:sz w:val="32"/>
          <w:szCs w:val="32"/>
          <w:lang w:eastAsia="zh-CN"/>
        </w:rPr>
        <w:t>3</w:t>
      </w:r>
      <w:r>
        <w:rPr>
          <w:rFonts w:hint="default" w:ascii="Times New Roman" w:hAnsi="Times New Roman" w:cs="Times New Roman"/>
          <w:color w:val="000000"/>
          <w:sz w:val="32"/>
          <w:szCs w:val="32"/>
        </w:rPr>
        <w:t>年度中央下达指标值为</w:t>
      </w:r>
      <w:r>
        <w:rPr>
          <w:rFonts w:hint="default" w:ascii="Times New Roman" w:hAnsi="Times New Roman" w:cs="Times New Roman"/>
          <w:color w:val="000000"/>
          <w:sz w:val="32"/>
          <w:szCs w:val="32"/>
          <w:lang w:eastAsia="zh-CN"/>
        </w:rPr>
        <w:t>“</w:t>
      </w:r>
      <w:r>
        <w:rPr>
          <w:rFonts w:hint="default" w:ascii="Times New Roman" w:hAnsi="Times New Roman" w:cs="Times New Roman"/>
          <w:color w:val="000000"/>
          <w:sz w:val="32"/>
          <w:szCs w:val="32"/>
        </w:rPr>
        <w:t>是</w:t>
      </w:r>
      <w:r>
        <w:rPr>
          <w:rFonts w:hint="default" w:ascii="Times New Roman" w:hAnsi="Times New Roman" w:cs="Times New Roman"/>
          <w:color w:val="000000"/>
          <w:sz w:val="32"/>
          <w:szCs w:val="32"/>
          <w:lang w:eastAsia="zh-CN"/>
        </w:rPr>
        <w:t>”</w:t>
      </w:r>
      <w:r>
        <w:rPr>
          <w:rFonts w:hint="default" w:ascii="Times New Roman" w:hAnsi="Times New Roman" w:cs="Times New Roman"/>
          <w:color w:val="000000"/>
          <w:sz w:val="32"/>
          <w:szCs w:val="32"/>
        </w:rPr>
        <w:t>，我区实际完成为</w:t>
      </w:r>
      <w:r>
        <w:rPr>
          <w:rFonts w:hint="default" w:ascii="Times New Roman" w:hAnsi="Times New Roman" w:cs="Times New Roman"/>
          <w:color w:val="000000"/>
          <w:sz w:val="32"/>
          <w:szCs w:val="32"/>
          <w:lang w:eastAsia="zh-CN"/>
        </w:rPr>
        <w:t>“</w:t>
      </w:r>
      <w:r>
        <w:rPr>
          <w:rFonts w:hint="default" w:ascii="Times New Roman" w:hAnsi="Times New Roman" w:cs="Times New Roman"/>
          <w:color w:val="000000"/>
          <w:sz w:val="32"/>
          <w:szCs w:val="32"/>
        </w:rPr>
        <w:t>是</w:t>
      </w:r>
      <w:r>
        <w:rPr>
          <w:rFonts w:hint="default" w:ascii="Times New Roman" w:hAnsi="Times New Roman" w:cs="Times New Roman"/>
          <w:color w:val="000000"/>
          <w:sz w:val="32"/>
          <w:szCs w:val="32"/>
          <w:lang w:eastAsia="zh-CN"/>
        </w:rPr>
        <w:t>”</w:t>
      </w:r>
      <w:r>
        <w:rPr>
          <w:rFonts w:hint="default" w:ascii="Times New Roman" w:hAnsi="Times New Roman" w:cs="Times New Roman"/>
          <w:color w:val="000000"/>
          <w:sz w:val="32"/>
          <w:szCs w:val="32"/>
        </w:rPr>
        <w:t>，完成率100%，偏差率0%。</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cs="Times New Roman"/>
          <w:color w:val="000000"/>
          <w:sz w:val="32"/>
          <w:szCs w:val="32"/>
        </w:rPr>
      </w:pPr>
      <w:r>
        <w:rPr>
          <w:rFonts w:hint="default" w:ascii="Times New Roman" w:hAnsi="Times New Roman" w:cs="Times New Roman"/>
          <w:color w:val="000000"/>
          <w:sz w:val="32"/>
          <w:szCs w:val="32"/>
        </w:rPr>
        <w:t>指标2：财政部随文下达工程是否达到设计使用年限指标，202</w:t>
      </w:r>
      <w:r>
        <w:rPr>
          <w:rFonts w:hint="default" w:ascii="Times New Roman" w:hAnsi="Times New Roman" w:cs="Times New Roman"/>
          <w:color w:val="000000"/>
          <w:sz w:val="32"/>
          <w:szCs w:val="32"/>
          <w:lang w:eastAsia="zh-CN"/>
        </w:rPr>
        <w:t>3</w:t>
      </w:r>
      <w:r>
        <w:rPr>
          <w:rFonts w:hint="default" w:ascii="Times New Roman" w:hAnsi="Times New Roman" w:cs="Times New Roman"/>
          <w:color w:val="000000"/>
          <w:sz w:val="32"/>
          <w:szCs w:val="32"/>
        </w:rPr>
        <w:t>年度中央下达指标值为</w:t>
      </w:r>
      <w:r>
        <w:rPr>
          <w:rFonts w:hint="default" w:ascii="Times New Roman" w:hAnsi="Times New Roman" w:cs="Times New Roman"/>
          <w:color w:val="000000"/>
          <w:sz w:val="32"/>
          <w:szCs w:val="32"/>
          <w:lang w:eastAsia="zh-CN"/>
        </w:rPr>
        <w:t>“</w:t>
      </w:r>
      <w:r>
        <w:rPr>
          <w:rFonts w:hint="default" w:ascii="Times New Roman" w:hAnsi="Times New Roman" w:cs="Times New Roman"/>
          <w:color w:val="000000"/>
          <w:sz w:val="32"/>
          <w:szCs w:val="32"/>
        </w:rPr>
        <w:t>是</w:t>
      </w:r>
      <w:r>
        <w:rPr>
          <w:rFonts w:hint="default" w:ascii="Times New Roman" w:hAnsi="Times New Roman" w:cs="Times New Roman"/>
          <w:color w:val="000000"/>
          <w:sz w:val="32"/>
          <w:szCs w:val="32"/>
          <w:lang w:eastAsia="zh-CN"/>
        </w:rPr>
        <w:t>”</w:t>
      </w:r>
      <w:r>
        <w:rPr>
          <w:rFonts w:hint="default" w:ascii="Times New Roman" w:hAnsi="Times New Roman" w:cs="Times New Roman"/>
          <w:color w:val="000000"/>
          <w:sz w:val="32"/>
          <w:szCs w:val="32"/>
        </w:rPr>
        <w:t>，我区实际完成为</w:t>
      </w:r>
      <w:r>
        <w:rPr>
          <w:rFonts w:hint="default" w:ascii="Times New Roman" w:hAnsi="Times New Roman" w:cs="Times New Roman"/>
          <w:color w:val="000000"/>
          <w:sz w:val="32"/>
          <w:szCs w:val="32"/>
          <w:lang w:eastAsia="zh-CN"/>
        </w:rPr>
        <w:t>“</w:t>
      </w:r>
      <w:r>
        <w:rPr>
          <w:rFonts w:hint="default" w:ascii="Times New Roman" w:hAnsi="Times New Roman" w:cs="Times New Roman"/>
          <w:color w:val="000000"/>
          <w:sz w:val="32"/>
          <w:szCs w:val="32"/>
        </w:rPr>
        <w:t>是</w:t>
      </w:r>
      <w:r>
        <w:rPr>
          <w:rFonts w:hint="default" w:ascii="Times New Roman" w:hAnsi="Times New Roman" w:cs="Times New Roman"/>
          <w:color w:val="000000"/>
          <w:sz w:val="32"/>
          <w:szCs w:val="32"/>
          <w:lang w:eastAsia="zh-CN"/>
        </w:rPr>
        <w:t>”</w:t>
      </w:r>
      <w:r>
        <w:rPr>
          <w:rFonts w:hint="default" w:ascii="Times New Roman" w:hAnsi="Times New Roman" w:cs="Times New Roman"/>
          <w:color w:val="000000"/>
          <w:sz w:val="32"/>
          <w:szCs w:val="32"/>
        </w:rPr>
        <w:t>，完成率100%，偏差率0%。</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outlineLvl w:val="2"/>
        <w:rPr>
          <w:rFonts w:hint="default" w:ascii="Times New Roman" w:hAnsi="Times New Roman" w:cs="Times New Roman"/>
          <w:b/>
          <w:sz w:val="32"/>
          <w:szCs w:val="32"/>
        </w:rPr>
      </w:pPr>
      <w:r>
        <w:rPr>
          <w:rFonts w:hint="default" w:ascii="Times New Roman" w:hAnsi="Times New Roman" w:cs="Times New Roman"/>
          <w:b/>
          <w:sz w:val="32"/>
          <w:szCs w:val="32"/>
        </w:rPr>
        <w:t>3.满意度指标完成情况分析</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cs="Times New Roman"/>
          <w:color w:val="000000"/>
          <w:sz w:val="32"/>
          <w:szCs w:val="32"/>
          <w:highlight w:val="none"/>
        </w:rPr>
      </w:pPr>
      <w:r>
        <w:rPr>
          <w:rFonts w:hint="default" w:ascii="Times New Roman" w:hAnsi="Times New Roman" w:cs="Times New Roman"/>
          <w:color w:val="000000"/>
          <w:sz w:val="32"/>
          <w:szCs w:val="32"/>
        </w:rPr>
        <w:t>指标1：财政部随文下达受益群众满意度指标，20</w:t>
      </w:r>
      <w:r>
        <w:rPr>
          <w:rFonts w:hint="default" w:ascii="Times New Roman" w:hAnsi="Times New Roman" w:cs="Times New Roman"/>
          <w:color w:val="000000"/>
          <w:sz w:val="32"/>
          <w:szCs w:val="32"/>
          <w:lang w:val="en-US" w:eastAsia="zh-CN"/>
        </w:rPr>
        <w:t>2</w:t>
      </w:r>
      <w:r>
        <w:rPr>
          <w:rFonts w:hint="default" w:ascii="Times New Roman" w:hAnsi="Times New Roman" w:cs="Times New Roman"/>
          <w:color w:val="000000"/>
          <w:sz w:val="32"/>
          <w:szCs w:val="32"/>
          <w:lang w:eastAsia="zh-CN"/>
        </w:rPr>
        <w:t>3</w:t>
      </w:r>
      <w:r>
        <w:rPr>
          <w:rFonts w:hint="default" w:ascii="Times New Roman" w:hAnsi="Times New Roman" w:cs="Times New Roman"/>
          <w:color w:val="000000"/>
          <w:sz w:val="32"/>
          <w:szCs w:val="32"/>
        </w:rPr>
        <w:t>年度中央下达指标值为</w:t>
      </w:r>
      <w:r>
        <w:rPr>
          <w:rFonts w:hint="default" w:ascii="Times New Roman" w:hAnsi="Times New Roman" w:cs="Times New Roman"/>
          <w:color w:val="000000"/>
          <w:sz w:val="32"/>
          <w:szCs w:val="32"/>
        </w:rPr>
        <w:t>≥</w:t>
      </w:r>
      <w:r>
        <w:rPr>
          <w:rFonts w:hint="default" w:ascii="Times New Roman" w:hAnsi="Times New Roman" w:cs="Times New Roman"/>
          <w:color w:val="000000"/>
          <w:sz w:val="32"/>
          <w:szCs w:val="32"/>
        </w:rPr>
        <w:t>90%，我区实际完成为</w:t>
      </w:r>
      <w:r>
        <w:rPr>
          <w:rFonts w:hint="default" w:ascii="Times New Roman" w:hAnsi="Times New Roman" w:cs="Times New Roman"/>
          <w:color w:val="000000"/>
          <w:sz w:val="32"/>
          <w:szCs w:val="32"/>
          <w:highlight w:val="none"/>
        </w:rPr>
        <w:t>9</w:t>
      </w:r>
      <w:r>
        <w:rPr>
          <w:rFonts w:hint="default" w:ascii="Times New Roman" w:hAnsi="Times New Roman" w:cs="Times New Roman"/>
          <w:color w:val="000000"/>
          <w:sz w:val="32"/>
          <w:szCs w:val="32"/>
          <w:highlight w:val="none"/>
          <w:lang w:eastAsia="zh-CN"/>
        </w:rPr>
        <w:t>4</w:t>
      </w:r>
      <w:r>
        <w:rPr>
          <w:rFonts w:hint="default" w:ascii="Times New Roman" w:hAnsi="Times New Roman" w:cs="Times New Roman"/>
          <w:color w:val="000000"/>
          <w:sz w:val="32"/>
          <w:szCs w:val="32"/>
          <w:highlight w:val="none"/>
        </w:rPr>
        <w:t>%，完成率</w:t>
      </w:r>
      <w:r>
        <w:rPr>
          <w:rFonts w:hint="default" w:ascii="Times New Roman" w:hAnsi="Times New Roman" w:cs="Times New Roman"/>
          <w:color w:val="000000"/>
          <w:sz w:val="32"/>
          <w:szCs w:val="32"/>
          <w:highlight w:val="none"/>
        </w:rPr>
        <w:t>104.44</w:t>
      </w:r>
      <w:r>
        <w:rPr>
          <w:rFonts w:hint="default" w:ascii="Times New Roman" w:hAnsi="Times New Roman" w:cs="Times New Roman"/>
          <w:color w:val="000000"/>
          <w:sz w:val="32"/>
          <w:szCs w:val="32"/>
          <w:highlight w:val="none"/>
        </w:rPr>
        <w:t>%，偏差率</w:t>
      </w:r>
      <w:r>
        <w:rPr>
          <w:rFonts w:hint="default" w:ascii="Times New Roman" w:hAnsi="Times New Roman" w:cs="Times New Roman"/>
          <w:color w:val="000000"/>
          <w:sz w:val="32"/>
          <w:szCs w:val="32"/>
          <w:highlight w:val="none"/>
          <w:lang w:eastAsia="zh-CN"/>
        </w:rPr>
        <w:t>4.44</w:t>
      </w:r>
      <w:r>
        <w:rPr>
          <w:rFonts w:hint="default" w:ascii="Times New Roman" w:hAnsi="Times New Roman" w:cs="Times New Roman"/>
          <w:color w:val="000000"/>
          <w:sz w:val="32"/>
          <w:szCs w:val="32"/>
          <w:highlight w:val="none"/>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cs="Times New Roman"/>
          <w:color w:val="000000"/>
          <w:sz w:val="32"/>
          <w:szCs w:val="32"/>
          <w:highlight w:val="none"/>
        </w:rPr>
      </w:pPr>
      <w:r>
        <w:rPr>
          <w:rFonts w:hint="default" w:ascii="Times New Roman" w:hAnsi="Times New Roman" w:cs="Times New Roman"/>
          <w:color w:val="000000"/>
          <w:sz w:val="32"/>
          <w:szCs w:val="32"/>
          <w:highlight w:val="none"/>
        </w:rPr>
        <w:t>各项目实施县市</w:t>
      </w:r>
      <w:r>
        <w:rPr>
          <w:rFonts w:hint="default" w:ascii="Times New Roman" w:hAnsi="Times New Roman" w:cs="Times New Roman"/>
          <w:color w:val="000000"/>
          <w:sz w:val="32"/>
          <w:szCs w:val="32"/>
          <w:highlight w:val="none"/>
        </w:rPr>
        <w:t>（单位）</w:t>
      </w:r>
      <w:r>
        <w:rPr>
          <w:rFonts w:hint="default" w:ascii="Times New Roman" w:hAnsi="Times New Roman" w:cs="Times New Roman"/>
          <w:color w:val="000000"/>
          <w:sz w:val="32"/>
          <w:szCs w:val="32"/>
          <w:highlight w:val="none"/>
        </w:rPr>
        <w:t>通过发放调查问卷的方式开展满意度指标完成情况，根据调查问卷情况统计，各县市</w:t>
      </w:r>
      <w:r>
        <w:rPr>
          <w:rFonts w:hint="default" w:ascii="Times New Roman" w:hAnsi="Times New Roman" w:cs="Times New Roman"/>
          <w:color w:val="000000"/>
          <w:sz w:val="32"/>
          <w:szCs w:val="32"/>
          <w:highlight w:val="none"/>
        </w:rPr>
        <w:t>（单位）</w:t>
      </w:r>
      <w:r>
        <w:rPr>
          <w:rFonts w:hint="default" w:ascii="Times New Roman" w:hAnsi="Times New Roman" w:cs="Times New Roman"/>
          <w:color w:val="000000"/>
          <w:sz w:val="32"/>
          <w:szCs w:val="32"/>
          <w:highlight w:val="none"/>
        </w:rPr>
        <w:t>平均满意度为</w:t>
      </w:r>
      <w:r>
        <w:rPr>
          <w:rFonts w:hint="default" w:ascii="Times New Roman" w:hAnsi="Times New Roman" w:cs="Times New Roman"/>
          <w:color w:val="000000"/>
          <w:sz w:val="32"/>
          <w:szCs w:val="32"/>
          <w:highlight w:val="none"/>
        </w:rPr>
        <w:t>94</w:t>
      </w:r>
      <w:r>
        <w:rPr>
          <w:rFonts w:hint="default" w:ascii="Times New Roman" w:hAnsi="Times New Roman" w:cs="Times New Roman"/>
          <w:color w:val="000000"/>
          <w:sz w:val="32"/>
          <w:szCs w:val="32"/>
          <w:highlight w:val="none"/>
          <w:lang w:val="en-US" w:eastAsia="zh-CN"/>
        </w:rPr>
        <w:t>%</w:t>
      </w:r>
      <w:r>
        <w:rPr>
          <w:rFonts w:hint="default" w:ascii="Times New Roman" w:hAnsi="Times New Roman" w:cs="Times New Roman"/>
          <w:color w:val="000000"/>
          <w:sz w:val="32"/>
          <w:szCs w:val="32"/>
          <w:highlight w:val="none"/>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黑体" w:cs="Times New Roman"/>
          <w:bCs/>
          <w:sz w:val="32"/>
          <w:szCs w:val="32"/>
        </w:rPr>
      </w:pPr>
      <w:r>
        <w:rPr>
          <w:rFonts w:hint="default" w:ascii="Times New Roman" w:hAnsi="Times New Roman" w:eastAsia="黑体" w:cs="Times New Roman"/>
          <w:bCs/>
          <w:sz w:val="32"/>
          <w:szCs w:val="32"/>
        </w:rPr>
        <w:t>三、偏离绩效目标的原因和下一步改进措施</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楷体" w:cs="Times New Roman"/>
          <w:b/>
          <w:bCs w:val="0"/>
          <w:sz w:val="32"/>
          <w:szCs w:val="32"/>
          <w:lang w:eastAsia="zh-CN"/>
        </w:rPr>
      </w:pPr>
      <w:r>
        <w:rPr>
          <w:rFonts w:hint="default" w:ascii="Times New Roman" w:hAnsi="Times New Roman" w:eastAsia="楷体" w:cs="Times New Roman"/>
          <w:b w:val="0"/>
          <w:bCs/>
          <w:sz w:val="32"/>
          <w:szCs w:val="32"/>
        </w:rPr>
        <w:t>（一）偏离绩效目标</w:t>
      </w:r>
      <w:r>
        <w:rPr>
          <w:rFonts w:hint="default" w:ascii="Times New Roman" w:hAnsi="Times New Roman" w:eastAsia="楷体" w:cs="Times New Roman"/>
          <w:b w:val="0"/>
          <w:bCs/>
          <w:sz w:val="32"/>
          <w:szCs w:val="32"/>
          <w:lang w:eastAsia="zh-CN"/>
        </w:rPr>
        <w:t>的原因</w:t>
      </w:r>
    </w:p>
    <w:p>
      <w:pPr>
        <w:pStyle w:val="2"/>
        <w:keepNext w:val="0"/>
        <w:keepLines w:val="0"/>
        <w:pageBreakBefore w:val="0"/>
        <w:widowControl w:val="0"/>
        <w:kinsoku/>
        <w:wordWrap/>
        <w:overflowPunct/>
        <w:topLinePunct w:val="0"/>
        <w:autoSpaceDE/>
        <w:autoSpaceDN/>
        <w:bidi w:val="0"/>
        <w:adjustRightInd/>
        <w:snapToGrid/>
        <w:spacing w:after="0" w:line="560" w:lineRule="exact"/>
        <w:ind w:firstLine="643" w:firstLineChars="200"/>
        <w:textAlignment w:val="auto"/>
        <w:rPr>
          <w:rFonts w:hint="default" w:ascii="Times New Roman" w:hAnsi="Times New Roman" w:eastAsia="仿宋_GB2312" w:cs="Times New Roman"/>
          <w:color w:val="000000"/>
          <w:kern w:val="2"/>
          <w:sz w:val="32"/>
          <w:szCs w:val="32"/>
          <w:lang w:eastAsia="zh-CN" w:bidi="ar-SA"/>
        </w:rPr>
      </w:pPr>
      <w:r>
        <w:rPr>
          <w:rFonts w:hint="default" w:ascii="Times New Roman" w:hAnsi="Times New Roman" w:cs="Times New Roman"/>
          <w:b/>
          <w:bCs/>
          <w:color w:val="000000"/>
          <w:sz w:val="32"/>
          <w:szCs w:val="32"/>
          <w:lang w:eastAsia="zh-CN"/>
        </w:rPr>
        <w:t>1.</w:t>
      </w:r>
      <w:r>
        <w:rPr>
          <w:rFonts w:hint="default" w:ascii="Times New Roman" w:hAnsi="Times New Roman" w:eastAsia="仿宋_GB2312" w:cs="Times New Roman"/>
          <w:b/>
          <w:bCs/>
          <w:color w:val="000000"/>
          <w:kern w:val="2"/>
          <w:sz w:val="32"/>
          <w:szCs w:val="32"/>
          <w:lang w:eastAsia="zh-CN" w:bidi="ar-SA"/>
        </w:rPr>
        <w:t>中小河流整合流治理数量指标：</w:t>
      </w:r>
      <w:r>
        <w:rPr>
          <w:rFonts w:hint="default" w:ascii="Times New Roman" w:hAnsi="Times New Roman" w:eastAsia="仿宋_GB2312" w:cs="Times New Roman"/>
          <w:color w:val="000000"/>
          <w:kern w:val="2"/>
          <w:sz w:val="32"/>
          <w:szCs w:val="32"/>
          <w:lang w:eastAsia="zh-CN" w:bidi="ar-SA"/>
        </w:rPr>
        <w:t>目标指标47条，我区实际完成45条。治理流域面积200-3000平方公里中小河流长度指标：目标指标391.95公里，我区实际完成361.36公里。保护耕地面积指标：目标指标136.63万亩，我区实际完成134.13万亩。中小河流治理保护人口数量指标：目标指标95.78万人，我区实际完成95.43万人。</w:t>
      </w:r>
      <w:r>
        <w:rPr>
          <w:rFonts w:hint="default" w:ascii="Times New Roman" w:hAnsi="Times New Roman" w:eastAsia="仿宋_GB2312" w:cs="Times New Roman"/>
          <w:color w:val="000000"/>
          <w:kern w:val="2"/>
          <w:sz w:val="32"/>
          <w:szCs w:val="32"/>
          <w:lang w:eastAsia="zh-CN" w:bidi="ar-SA"/>
        </w:rPr>
        <w:t>未完成原因：</w:t>
      </w:r>
      <w:r>
        <w:rPr>
          <w:rFonts w:hint="default" w:ascii="Times New Roman" w:hAnsi="Times New Roman" w:eastAsia="仿宋_GB2312" w:cs="Times New Roman"/>
          <w:color w:val="000000"/>
          <w:kern w:val="2"/>
          <w:sz w:val="32"/>
          <w:szCs w:val="32"/>
          <w:lang w:eastAsia="zh-CN" w:bidi="ar-SA"/>
        </w:rPr>
        <w:t>达坂城中小河流治理项目及沙湾市板桥河骆驼脖子段中小河流治理工程</w:t>
      </w:r>
      <w:r>
        <w:rPr>
          <w:rFonts w:hint="default" w:ascii="Times New Roman" w:hAnsi="Times New Roman" w:eastAsia="仿宋_GB2312" w:cs="Times New Roman"/>
          <w:color w:val="000000"/>
          <w:kern w:val="2"/>
          <w:sz w:val="32"/>
          <w:szCs w:val="32"/>
          <w:lang w:eastAsia="zh-CN" w:bidi="ar-SA"/>
        </w:rPr>
        <w:t>，</w:t>
      </w:r>
      <w:r>
        <w:rPr>
          <w:rFonts w:hint="default" w:ascii="Times New Roman" w:hAnsi="Times New Roman" w:eastAsia="仿宋_GB2312" w:cs="Times New Roman"/>
          <w:color w:val="000000"/>
          <w:kern w:val="2"/>
          <w:sz w:val="32"/>
          <w:szCs w:val="32"/>
          <w:lang w:eastAsia="zh-CN" w:bidi="ar-SA"/>
        </w:rPr>
        <w:t>项目配套资金比例</w:t>
      </w:r>
      <w:r>
        <w:rPr>
          <w:rFonts w:hint="default" w:ascii="Times New Roman" w:hAnsi="Times New Roman" w:eastAsia="仿宋_GB2312" w:cs="Times New Roman"/>
          <w:color w:val="000000"/>
          <w:kern w:val="2"/>
          <w:sz w:val="32"/>
          <w:szCs w:val="32"/>
          <w:lang w:eastAsia="zh-CN" w:bidi="ar-SA"/>
        </w:rPr>
        <w:t>在</w:t>
      </w:r>
      <w:r>
        <w:rPr>
          <w:rFonts w:hint="default" w:ascii="Times New Roman" w:hAnsi="Times New Roman" w:eastAsia="仿宋_GB2312" w:cs="Times New Roman"/>
          <w:color w:val="000000"/>
          <w:kern w:val="2"/>
          <w:sz w:val="32"/>
          <w:szCs w:val="32"/>
          <w:lang w:eastAsia="zh-CN" w:bidi="ar-SA"/>
        </w:rPr>
        <w:t>55%以上，</w:t>
      </w:r>
      <w:r>
        <w:rPr>
          <w:rFonts w:hint="default" w:ascii="Times New Roman" w:hAnsi="Times New Roman" w:eastAsia="仿宋_GB2312" w:cs="Times New Roman"/>
          <w:color w:val="000000"/>
          <w:kern w:val="2"/>
          <w:sz w:val="32"/>
          <w:szCs w:val="32"/>
          <w:lang w:eastAsia="zh-CN" w:bidi="ar-SA"/>
        </w:rPr>
        <w:t>由于配套资金</w:t>
      </w:r>
      <w:r>
        <w:rPr>
          <w:rFonts w:hint="default" w:ascii="Times New Roman" w:hAnsi="Times New Roman" w:eastAsia="仿宋_GB2312" w:cs="Times New Roman"/>
          <w:color w:val="000000"/>
          <w:kern w:val="2"/>
          <w:sz w:val="32"/>
          <w:szCs w:val="32"/>
          <w:lang w:eastAsia="zh-CN" w:bidi="ar-SA"/>
        </w:rPr>
        <w:t>落实到位滞后，实际开工时间较晚，未能完成年度目标任务</w:t>
      </w:r>
      <w:r>
        <w:rPr>
          <w:rFonts w:hint="default" w:ascii="Times New Roman" w:hAnsi="Times New Roman" w:eastAsia="仿宋_GB2312" w:cs="Times New Roman"/>
          <w:color w:val="000000"/>
          <w:kern w:val="2"/>
          <w:sz w:val="32"/>
          <w:szCs w:val="32"/>
          <w:lang w:val="en-US" w:eastAsia="zh-CN" w:bidi="ar-SA"/>
        </w:rPr>
        <w:t>。</w:t>
      </w:r>
    </w:p>
    <w:p>
      <w:pPr>
        <w:pStyle w:val="2"/>
        <w:keepNext w:val="0"/>
        <w:keepLines w:val="0"/>
        <w:pageBreakBefore w:val="0"/>
        <w:widowControl w:val="0"/>
        <w:kinsoku/>
        <w:wordWrap/>
        <w:overflowPunct/>
        <w:topLinePunct w:val="0"/>
        <w:autoSpaceDE/>
        <w:autoSpaceDN/>
        <w:bidi w:val="0"/>
        <w:adjustRightInd/>
        <w:snapToGrid/>
        <w:spacing w:after="0" w:line="540" w:lineRule="exact"/>
        <w:ind w:firstLine="643" w:firstLineChars="200"/>
        <w:textAlignment w:val="auto"/>
        <w:rPr>
          <w:rFonts w:hint="default" w:ascii="Times New Roman" w:hAnsi="Times New Roman" w:eastAsia="仿宋_GB2312" w:cs="Times New Roman"/>
          <w:color w:val="000000"/>
          <w:kern w:val="2"/>
          <w:sz w:val="32"/>
          <w:szCs w:val="32"/>
          <w:lang w:eastAsia="zh-CN" w:bidi="ar-SA"/>
        </w:rPr>
      </w:pPr>
      <w:r>
        <w:rPr>
          <w:rFonts w:hint="default" w:ascii="Times New Roman" w:hAnsi="Times New Roman" w:eastAsia="仿宋_GB2312" w:cs="Times New Roman"/>
          <w:b/>
          <w:bCs/>
          <w:color w:val="000000"/>
          <w:kern w:val="2"/>
          <w:sz w:val="32"/>
          <w:szCs w:val="32"/>
          <w:lang w:eastAsia="zh-CN" w:bidi="ar-SA"/>
        </w:rPr>
        <w:t>2.水土流失综合治理面积指标：</w:t>
      </w:r>
      <w:r>
        <w:rPr>
          <w:rFonts w:hint="default" w:ascii="Times New Roman" w:hAnsi="Times New Roman" w:eastAsia="仿宋_GB2312" w:cs="Times New Roman"/>
          <w:color w:val="000000"/>
          <w:kern w:val="2"/>
          <w:sz w:val="32"/>
          <w:szCs w:val="32"/>
          <w:lang w:eastAsia="zh-CN" w:bidi="ar-SA"/>
        </w:rPr>
        <w:t>目标指标99平方公里，我区实际完成95.37平方公里。</w:t>
      </w:r>
      <w:r>
        <w:rPr>
          <w:rFonts w:hint="default" w:ascii="Times New Roman" w:hAnsi="Times New Roman" w:eastAsia="仿宋_GB2312" w:cs="Times New Roman"/>
          <w:color w:val="000000"/>
          <w:kern w:val="2"/>
          <w:sz w:val="32"/>
          <w:szCs w:val="32"/>
          <w:lang w:eastAsia="zh-CN" w:bidi="ar-SA"/>
        </w:rPr>
        <w:t>未完成原因：</w:t>
      </w:r>
      <w:r>
        <w:rPr>
          <w:rFonts w:hint="default" w:ascii="Times New Roman" w:hAnsi="Times New Roman" w:eastAsia="仿宋_GB2312" w:cs="Times New Roman"/>
          <w:color w:val="000000"/>
          <w:kern w:val="2"/>
          <w:sz w:val="32"/>
          <w:szCs w:val="32"/>
          <w:lang w:eastAsia="zh-CN" w:bidi="ar-SA"/>
        </w:rPr>
        <w:t>由于2023年国家补助资金小于</w:t>
      </w:r>
      <w:r>
        <w:rPr>
          <w:rFonts w:hint="default" w:ascii="Times New Roman" w:hAnsi="Times New Roman" w:eastAsia="仿宋_GB2312" w:cs="Times New Roman"/>
          <w:color w:val="000000"/>
          <w:kern w:val="2"/>
          <w:sz w:val="32"/>
          <w:szCs w:val="32"/>
          <w:lang w:eastAsia="zh-CN" w:bidi="ar-SA"/>
        </w:rPr>
        <w:t>奇台县水土保持综合治理项目实施方案分期批复，奇台县仅完成一期工程（2023年度）建设任务，剩余3.63平方公里任务将在二期工程（2024年度）完成。</w:t>
      </w:r>
    </w:p>
    <w:p>
      <w:pPr>
        <w:keepNext w:val="0"/>
        <w:keepLines w:val="0"/>
        <w:pageBreakBefore w:val="0"/>
        <w:widowControl w:val="0"/>
        <w:kinsoku/>
        <w:wordWrap/>
        <w:overflowPunct/>
        <w:topLinePunct w:val="0"/>
        <w:autoSpaceDE/>
        <w:autoSpaceDN/>
        <w:bidi w:val="0"/>
        <w:adjustRightInd/>
        <w:snapToGrid/>
        <w:spacing w:line="540" w:lineRule="exact"/>
        <w:ind w:firstLine="640"/>
        <w:textAlignment w:val="auto"/>
        <w:rPr>
          <w:rFonts w:hint="default" w:ascii="Times New Roman" w:hAnsi="Times New Roman" w:eastAsia="仿宋_GB2312" w:cs="Times New Roman"/>
          <w:color w:val="000000"/>
          <w:kern w:val="2"/>
          <w:sz w:val="32"/>
          <w:szCs w:val="32"/>
          <w:lang w:eastAsia="zh-CN" w:bidi="ar-SA"/>
        </w:rPr>
      </w:pPr>
      <w:r>
        <w:rPr>
          <w:rFonts w:hint="default" w:ascii="Times New Roman" w:hAnsi="Times New Roman" w:cs="Times New Roman"/>
          <w:b/>
          <w:bCs/>
          <w:color w:val="000000"/>
          <w:kern w:val="2"/>
          <w:sz w:val="32"/>
          <w:szCs w:val="32"/>
          <w:lang w:eastAsia="zh-CN" w:bidi="ar-SA"/>
        </w:rPr>
        <w:t>3.</w:t>
      </w:r>
      <w:r>
        <w:rPr>
          <w:rFonts w:hint="default" w:ascii="Times New Roman" w:hAnsi="Times New Roman" w:eastAsia="仿宋_GB2312" w:cs="Times New Roman"/>
          <w:b/>
          <w:bCs/>
          <w:color w:val="000000"/>
          <w:kern w:val="2"/>
          <w:sz w:val="32"/>
          <w:szCs w:val="32"/>
          <w:lang w:eastAsia="zh-CN" w:bidi="ar-SA"/>
        </w:rPr>
        <w:t>实施县域节水型社会达标建设项目数指标</w:t>
      </w:r>
      <w:r>
        <w:rPr>
          <w:rFonts w:hint="default" w:ascii="Times New Roman" w:hAnsi="Times New Roman" w:eastAsia="仿宋_GB2312" w:cs="Times New Roman"/>
          <w:b/>
          <w:bCs/>
          <w:color w:val="000000"/>
          <w:kern w:val="2"/>
          <w:sz w:val="32"/>
          <w:szCs w:val="32"/>
          <w:lang w:val="en-US" w:eastAsia="zh-CN" w:bidi="ar-SA"/>
        </w:rPr>
        <w:t>：</w:t>
      </w:r>
      <w:r>
        <w:rPr>
          <w:rFonts w:hint="default" w:ascii="Times New Roman" w:hAnsi="Times New Roman" w:cs="Times New Roman"/>
          <w:color w:val="000000"/>
          <w:kern w:val="2"/>
          <w:sz w:val="32"/>
          <w:szCs w:val="32"/>
          <w:lang w:eastAsia="zh-CN" w:bidi="ar-SA"/>
        </w:rPr>
        <w:t>目标指标</w:t>
      </w:r>
      <w:r>
        <w:rPr>
          <w:rFonts w:hint="default" w:ascii="Times New Roman" w:hAnsi="Times New Roman" w:eastAsia="仿宋_GB2312" w:cs="Times New Roman"/>
          <w:color w:val="000000"/>
          <w:kern w:val="2"/>
          <w:sz w:val="32"/>
          <w:szCs w:val="32"/>
          <w:lang w:eastAsia="zh-CN" w:bidi="ar-SA"/>
        </w:rPr>
        <w:t>19个，我区实际完成23个，完成率121.05%，偏差率21.05%。偏差原因：指标目标值设置有误，经实地调查核实，实际目标值为23个。2023年9月28日，自治区财政厅、水利厅以《关于呈报新疆2023年度水利发展资金绩效目标情况备案的报告》（新水厅〔2023〕238号）将最终绩效目标报送财政部、水利部。</w:t>
      </w:r>
    </w:p>
    <w:p>
      <w:pPr>
        <w:keepNext w:val="0"/>
        <w:keepLines w:val="0"/>
        <w:pageBreakBefore w:val="0"/>
        <w:widowControl w:val="0"/>
        <w:kinsoku/>
        <w:wordWrap/>
        <w:overflowPunct/>
        <w:topLinePunct w:val="0"/>
        <w:autoSpaceDE/>
        <w:autoSpaceDN/>
        <w:bidi w:val="0"/>
        <w:adjustRightInd/>
        <w:snapToGrid/>
        <w:spacing w:line="540" w:lineRule="exact"/>
        <w:ind w:firstLine="640"/>
        <w:textAlignment w:val="auto"/>
        <w:rPr>
          <w:rFonts w:hint="default" w:ascii="Times New Roman" w:hAnsi="Times New Roman" w:cs="Times New Roman"/>
          <w:lang w:val="en-US" w:eastAsia="zh-CN"/>
        </w:rPr>
      </w:pPr>
      <w:r>
        <w:rPr>
          <w:rFonts w:hint="default" w:ascii="Times New Roman" w:hAnsi="Times New Roman" w:cs="Times New Roman"/>
          <w:b/>
          <w:bCs/>
          <w:color w:val="000000"/>
          <w:kern w:val="2"/>
          <w:sz w:val="32"/>
          <w:szCs w:val="32"/>
          <w:lang w:eastAsia="zh-CN" w:bidi="ar-SA"/>
        </w:rPr>
        <w:t>4.</w:t>
      </w:r>
      <w:r>
        <w:rPr>
          <w:rFonts w:hint="default" w:ascii="Times New Roman" w:hAnsi="Times New Roman" w:eastAsia="仿宋_GB2312" w:cs="Times New Roman"/>
          <w:b/>
          <w:bCs/>
          <w:color w:val="000000"/>
          <w:kern w:val="2"/>
          <w:sz w:val="32"/>
          <w:szCs w:val="32"/>
          <w:lang w:eastAsia="zh-CN" w:bidi="ar-SA"/>
        </w:rPr>
        <w:t>山洪灾害防治保护人口数量指标</w:t>
      </w:r>
      <w:r>
        <w:rPr>
          <w:rFonts w:hint="default" w:ascii="Times New Roman" w:hAnsi="Times New Roman" w:eastAsia="仿宋_GB2312" w:cs="Times New Roman"/>
          <w:b/>
          <w:bCs/>
          <w:color w:val="000000"/>
          <w:kern w:val="2"/>
          <w:sz w:val="32"/>
          <w:szCs w:val="32"/>
          <w:lang w:val="en-US" w:eastAsia="zh-CN" w:bidi="ar-SA"/>
        </w:rPr>
        <w:t>：</w:t>
      </w:r>
      <w:r>
        <w:rPr>
          <w:rFonts w:hint="default" w:ascii="Times New Roman" w:hAnsi="Times New Roman" w:cs="Times New Roman"/>
          <w:color w:val="000000"/>
          <w:kern w:val="2"/>
          <w:sz w:val="32"/>
          <w:szCs w:val="32"/>
          <w:lang w:eastAsia="zh-CN" w:bidi="ar-SA"/>
        </w:rPr>
        <w:t>目标指标</w:t>
      </w:r>
      <w:r>
        <w:rPr>
          <w:rFonts w:hint="default" w:ascii="Times New Roman" w:hAnsi="Times New Roman" w:eastAsia="仿宋_GB2312" w:cs="Times New Roman"/>
          <w:color w:val="000000"/>
          <w:kern w:val="2"/>
          <w:sz w:val="32"/>
          <w:szCs w:val="32"/>
          <w:lang w:eastAsia="zh-CN" w:bidi="ar-SA"/>
        </w:rPr>
        <w:t>2.26万人，我区实际完成224.79万人，完成率9946.46%，偏差率9846.46%。偏差原因：指标目标值设置有误，经实地调查核实，实际目标值为224.79万人。2023年9月28日，自治区财政厅、水利厅以《关于呈报新疆2023年度水利发展资金绩效目标情况备案的报告》（新水厅〔2023〕238号）将最终绩效目标报送财政部、水利部。</w:t>
      </w:r>
    </w:p>
    <w:p>
      <w:pPr>
        <w:keepNext w:val="0"/>
        <w:keepLines w:val="0"/>
        <w:pageBreakBefore w:val="0"/>
        <w:widowControl w:val="0"/>
        <w:kinsoku/>
        <w:wordWrap/>
        <w:overflowPunct/>
        <w:topLinePunct w:val="0"/>
        <w:autoSpaceDE/>
        <w:autoSpaceDN/>
        <w:bidi w:val="0"/>
        <w:adjustRightInd/>
        <w:snapToGrid/>
        <w:spacing w:line="540" w:lineRule="exact"/>
        <w:ind w:firstLine="640"/>
        <w:textAlignment w:val="auto"/>
        <w:outlineLvl w:val="1"/>
        <w:rPr>
          <w:rFonts w:hint="default" w:ascii="Times New Roman" w:hAnsi="Times New Roman" w:eastAsia="黑体" w:cs="Times New Roman"/>
          <w:color w:val="000000"/>
          <w:sz w:val="32"/>
          <w:szCs w:val="32"/>
        </w:rPr>
      </w:pPr>
      <w:r>
        <w:rPr>
          <w:rFonts w:hint="default" w:ascii="Times New Roman" w:hAnsi="Times New Roman" w:eastAsia="楷体_GB2312" w:cs="Times New Roman"/>
          <w:color w:val="000000"/>
          <w:sz w:val="32"/>
          <w:szCs w:val="32"/>
        </w:rPr>
        <w:t>（二）下一步改进措施</w:t>
      </w:r>
    </w:p>
    <w:p>
      <w:pPr>
        <w:keepNext w:val="0"/>
        <w:keepLines w:val="0"/>
        <w:pageBreakBefore w:val="0"/>
        <w:widowControl w:val="0"/>
        <w:kinsoku/>
        <w:wordWrap/>
        <w:overflowPunct/>
        <w:topLinePunct w:val="0"/>
        <w:autoSpaceDE/>
        <w:autoSpaceDN/>
        <w:bidi w:val="0"/>
        <w:adjustRightInd/>
        <w:snapToGrid/>
        <w:spacing w:line="540" w:lineRule="exact"/>
        <w:ind w:firstLine="640"/>
        <w:textAlignment w:val="auto"/>
        <w:rPr>
          <w:rFonts w:hint="default" w:ascii="Times New Roman" w:hAnsi="Times New Roman" w:cs="Times New Roman"/>
          <w:color w:val="000000"/>
          <w:sz w:val="32"/>
          <w:szCs w:val="32"/>
        </w:rPr>
      </w:pPr>
      <w:r>
        <w:rPr>
          <w:rFonts w:hint="default" w:ascii="Times New Roman" w:hAnsi="Times New Roman" w:cs="Times New Roman"/>
          <w:color w:val="000000"/>
          <w:sz w:val="32"/>
          <w:szCs w:val="32"/>
        </w:rPr>
        <w:t>对绩效自评过程中发现的问题，提出如下整改措施。</w:t>
      </w:r>
      <w:r>
        <w:rPr>
          <w:rFonts w:hint="default" w:ascii="Times New Roman" w:hAnsi="Times New Roman" w:cs="Times New Roman"/>
          <w:b/>
          <w:bCs w:val="0"/>
          <w:color w:val="000000"/>
          <w:sz w:val="32"/>
          <w:szCs w:val="32"/>
        </w:rPr>
        <w:t>一是</w:t>
      </w:r>
      <w:r>
        <w:rPr>
          <w:rFonts w:hint="default" w:ascii="Times New Roman" w:hAnsi="Times New Roman" w:cs="Times New Roman"/>
          <w:b w:val="0"/>
          <w:bCs/>
          <w:color w:val="000000"/>
          <w:sz w:val="32"/>
          <w:szCs w:val="32"/>
        </w:rPr>
        <w:t>以此次绩效自评为契机，进一步规范和强化资金、绩效管理。</w:t>
      </w:r>
      <w:r>
        <w:rPr>
          <w:rFonts w:hint="default" w:ascii="Times New Roman" w:hAnsi="Times New Roman" w:cs="Times New Roman"/>
          <w:b/>
          <w:bCs w:val="0"/>
          <w:color w:val="000000"/>
          <w:sz w:val="32"/>
          <w:szCs w:val="32"/>
        </w:rPr>
        <w:t>二是</w:t>
      </w:r>
      <w:r>
        <w:rPr>
          <w:rFonts w:hint="default" w:ascii="Times New Roman" w:hAnsi="Times New Roman" w:cs="Times New Roman"/>
          <w:b w:val="0"/>
          <w:bCs/>
          <w:color w:val="000000"/>
          <w:sz w:val="32"/>
          <w:szCs w:val="32"/>
        </w:rPr>
        <w:t>加强与部门间的沟通联系，做好前期准备工作，尽早拟定资金分配计划和</w:t>
      </w:r>
      <w:r>
        <w:rPr>
          <w:rFonts w:hint="default" w:ascii="Times New Roman" w:hAnsi="Times New Roman" w:cs="Times New Roman"/>
          <w:b w:val="0"/>
          <w:bCs/>
          <w:color w:val="000000"/>
          <w:sz w:val="32"/>
          <w:szCs w:val="32"/>
          <w:lang w:eastAsia="zh-CN"/>
        </w:rPr>
        <w:t>脱贫县</w:t>
      </w:r>
      <w:r>
        <w:rPr>
          <w:rFonts w:hint="default" w:ascii="Times New Roman" w:hAnsi="Times New Roman" w:cs="Times New Roman"/>
          <w:b w:val="0"/>
          <w:bCs/>
          <w:color w:val="000000"/>
          <w:sz w:val="32"/>
          <w:szCs w:val="32"/>
        </w:rPr>
        <w:t>涉农资金分配计划，科学合理设定任务清单和绩效目标。严格按照中央和自治区财政预算管理要求，进一步强化资金和绩效管理，按规定及时分解下达资金和绩效目标。</w:t>
      </w:r>
      <w:r>
        <w:rPr>
          <w:rFonts w:hint="default" w:ascii="Times New Roman" w:hAnsi="Times New Roman" w:cs="Times New Roman"/>
          <w:b/>
          <w:bCs w:val="0"/>
          <w:color w:val="000000"/>
          <w:sz w:val="32"/>
          <w:szCs w:val="32"/>
        </w:rPr>
        <w:t>三是</w:t>
      </w:r>
      <w:r>
        <w:rPr>
          <w:rFonts w:hint="default" w:ascii="Times New Roman" w:hAnsi="Times New Roman" w:cs="Times New Roman"/>
          <w:b w:val="0"/>
          <w:bCs/>
          <w:color w:val="000000"/>
          <w:sz w:val="32"/>
          <w:szCs w:val="32"/>
        </w:rPr>
        <w:t>科学合理分解任务清单，统筹安排分解中央水利发展资金，确保资金与任务清单相匹配。</w:t>
      </w:r>
      <w:r>
        <w:rPr>
          <w:rFonts w:hint="default" w:ascii="Times New Roman" w:hAnsi="Times New Roman" w:cs="Times New Roman"/>
          <w:b/>
          <w:bCs w:val="0"/>
          <w:color w:val="000000"/>
          <w:sz w:val="32"/>
          <w:szCs w:val="32"/>
        </w:rPr>
        <w:t>四是</w:t>
      </w:r>
      <w:r>
        <w:rPr>
          <w:rFonts w:hint="default" w:ascii="Times New Roman" w:hAnsi="Times New Roman" w:cs="Times New Roman"/>
          <w:b w:val="0"/>
          <w:bCs/>
          <w:color w:val="000000"/>
          <w:sz w:val="32"/>
          <w:szCs w:val="32"/>
        </w:rPr>
        <w:t>进一步加强预算执行管理，落实跟踪反馈制度，督促各地加快项目执行和资金支付进度</w:t>
      </w:r>
      <w:r>
        <w:rPr>
          <w:rFonts w:hint="default" w:ascii="Times New Roman" w:hAnsi="Times New Roman" w:cs="Times New Roman"/>
          <w:b w:val="0"/>
          <w:bCs/>
          <w:color w:val="000000"/>
          <w:sz w:val="32"/>
          <w:szCs w:val="32"/>
        </w:rPr>
        <w:t>，按照《中央水利发展资金管理办法》，争取6月底前执行完毕</w:t>
      </w:r>
      <w:r>
        <w:rPr>
          <w:rFonts w:hint="default" w:ascii="Times New Roman" w:hAnsi="Times New Roman" w:cs="Times New Roman"/>
          <w:b w:val="0"/>
          <w:bCs/>
          <w:color w:val="000000"/>
          <w:sz w:val="32"/>
          <w:szCs w:val="32"/>
        </w:rPr>
        <w:t>。严格落实绩效管理制度规定，做好绩效评价结果运用。</w:t>
      </w:r>
      <w:r>
        <w:rPr>
          <w:rFonts w:hint="default" w:ascii="Times New Roman" w:hAnsi="Times New Roman" w:cs="Times New Roman"/>
          <w:b/>
          <w:bCs w:val="0"/>
          <w:color w:val="000000"/>
          <w:sz w:val="32"/>
          <w:szCs w:val="32"/>
          <w:lang w:val="en-US" w:eastAsia="zh-CN"/>
        </w:rPr>
        <w:t>五</w:t>
      </w:r>
      <w:r>
        <w:rPr>
          <w:rFonts w:hint="default" w:ascii="Times New Roman" w:hAnsi="Times New Roman" w:cs="Times New Roman"/>
          <w:b/>
          <w:bCs w:val="0"/>
          <w:color w:val="000000"/>
          <w:sz w:val="32"/>
          <w:szCs w:val="32"/>
        </w:rPr>
        <w:t>是</w:t>
      </w:r>
      <w:r>
        <w:rPr>
          <w:rFonts w:hint="default" w:ascii="Times New Roman" w:hAnsi="Times New Roman" w:cs="Times New Roman"/>
          <w:color w:val="000000"/>
          <w:sz w:val="32"/>
          <w:szCs w:val="32"/>
        </w:rPr>
        <w:t>项目完工后及时办理工程决算和财务决算，项目竣工验收合格后，要加强资产管理，保证项目正常运行、发挥效益。</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outlineLvl w:val="0"/>
        <w:rPr>
          <w:rFonts w:hint="default" w:ascii="Times New Roman" w:hAnsi="Times New Roman" w:eastAsia="黑体" w:cs="Times New Roman"/>
          <w:bCs/>
          <w:sz w:val="32"/>
          <w:szCs w:val="32"/>
        </w:rPr>
      </w:pPr>
      <w:r>
        <w:rPr>
          <w:rFonts w:hint="default" w:ascii="Times New Roman" w:hAnsi="Times New Roman" w:eastAsia="黑体" w:cs="Times New Roman"/>
          <w:bCs/>
          <w:sz w:val="32"/>
          <w:szCs w:val="32"/>
        </w:rPr>
        <w:t>四、绩效自评结果拟应用和公开情况</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cs="Times New Roman"/>
          <w:color w:val="000000"/>
          <w:sz w:val="32"/>
          <w:szCs w:val="32"/>
          <w:highlight w:val="none"/>
        </w:rPr>
      </w:pPr>
      <w:r>
        <w:rPr>
          <w:rFonts w:hint="default" w:ascii="Times New Roman" w:hAnsi="Times New Roman" w:cs="Times New Roman"/>
          <w:color w:val="000000"/>
          <w:sz w:val="32"/>
          <w:szCs w:val="32"/>
        </w:rPr>
        <w:t>（一）按照财政部《项目支出绩效评价管理办法》（财预〔2020〕10号）规定，单位自评标准是：预算执行</w:t>
      </w:r>
      <w:r>
        <w:rPr>
          <w:rFonts w:hint="eastAsia" w:ascii="Times New Roman" w:hAnsi="Times New Roman" w:cs="Times New Roman"/>
          <w:color w:val="000000"/>
          <w:sz w:val="32"/>
          <w:szCs w:val="32"/>
          <w:lang w:val="en-US" w:eastAsia="zh-CN"/>
        </w:rPr>
        <w:t>10</w:t>
      </w:r>
      <w:r>
        <w:rPr>
          <w:rFonts w:hint="default" w:ascii="Times New Roman" w:hAnsi="Times New Roman" w:cs="Times New Roman"/>
          <w:color w:val="000000"/>
          <w:sz w:val="32"/>
          <w:szCs w:val="32"/>
        </w:rPr>
        <w:t>分、产出指标50分、效益指标30分、服务对象满意度指标10分。经自评，</w:t>
      </w:r>
      <w:r>
        <w:rPr>
          <w:rFonts w:hint="default" w:ascii="Times New Roman" w:hAnsi="Times New Roman" w:cs="Times New Roman"/>
          <w:color w:val="000000"/>
          <w:sz w:val="32"/>
          <w:szCs w:val="32"/>
          <w:highlight w:val="none"/>
        </w:rPr>
        <w:t>202</w:t>
      </w:r>
      <w:r>
        <w:rPr>
          <w:rFonts w:hint="default" w:ascii="Times New Roman" w:hAnsi="Times New Roman" w:cs="Times New Roman"/>
          <w:color w:val="000000"/>
          <w:sz w:val="32"/>
          <w:szCs w:val="32"/>
          <w:highlight w:val="none"/>
          <w:lang w:eastAsia="zh-CN"/>
        </w:rPr>
        <w:t>3</w:t>
      </w:r>
      <w:r>
        <w:rPr>
          <w:rFonts w:hint="default" w:ascii="Times New Roman" w:hAnsi="Times New Roman" w:cs="Times New Roman"/>
          <w:color w:val="000000"/>
          <w:sz w:val="32"/>
          <w:szCs w:val="32"/>
          <w:highlight w:val="none"/>
        </w:rPr>
        <w:t>年度中央财政水利发展资金绩效自评价得分为</w:t>
      </w:r>
      <w:r>
        <w:rPr>
          <w:rFonts w:hint="default" w:ascii="Times New Roman" w:hAnsi="Times New Roman" w:cs="Times New Roman"/>
          <w:color w:val="000000"/>
          <w:sz w:val="32"/>
          <w:szCs w:val="32"/>
          <w:highlight w:val="none"/>
          <w:lang w:val="en-US" w:eastAsia="zh-CN"/>
        </w:rPr>
        <w:t>9</w:t>
      </w:r>
      <w:r>
        <w:rPr>
          <w:rFonts w:hint="eastAsia" w:ascii="Times New Roman" w:hAnsi="Times New Roman" w:cs="Times New Roman"/>
          <w:color w:val="000000"/>
          <w:sz w:val="32"/>
          <w:szCs w:val="32"/>
          <w:highlight w:val="none"/>
          <w:lang w:val="en-US" w:eastAsia="zh-CN"/>
        </w:rPr>
        <w:t>8.67</w:t>
      </w:r>
      <w:r>
        <w:rPr>
          <w:rFonts w:hint="default" w:ascii="Times New Roman" w:hAnsi="Times New Roman" w:cs="Times New Roman"/>
          <w:color w:val="000000"/>
          <w:sz w:val="32"/>
          <w:szCs w:val="32"/>
          <w:highlight w:val="none"/>
        </w:rPr>
        <w:t>分，其中预算执行</w:t>
      </w:r>
      <w:r>
        <w:rPr>
          <w:rFonts w:hint="default" w:ascii="Times New Roman" w:hAnsi="Times New Roman" w:cs="Times New Roman"/>
          <w:color w:val="000000"/>
          <w:sz w:val="32"/>
          <w:szCs w:val="32"/>
          <w:highlight w:val="none"/>
          <w:lang w:val="en-US" w:eastAsia="zh-CN"/>
        </w:rPr>
        <w:t>9.24</w:t>
      </w:r>
      <w:r>
        <w:rPr>
          <w:rFonts w:hint="default" w:ascii="Times New Roman" w:hAnsi="Times New Roman" w:cs="Times New Roman"/>
          <w:color w:val="000000"/>
          <w:sz w:val="32"/>
          <w:szCs w:val="32"/>
          <w:highlight w:val="none"/>
        </w:rPr>
        <w:t>分</w:t>
      </w:r>
      <w:r>
        <w:rPr>
          <w:rFonts w:hint="default" w:ascii="Times New Roman" w:hAnsi="Times New Roman" w:cs="Times New Roman"/>
          <w:color w:val="000000"/>
          <w:sz w:val="32"/>
          <w:szCs w:val="32"/>
          <w:highlight w:val="none"/>
          <w:lang w:eastAsia="zh-CN"/>
        </w:rPr>
        <w:t>、</w:t>
      </w:r>
      <w:r>
        <w:rPr>
          <w:rFonts w:hint="default" w:ascii="Times New Roman" w:hAnsi="Times New Roman" w:cs="Times New Roman"/>
          <w:color w:val="000000"/>
          <w:sz w:val="32"/>
          <w:szCs w:val="32"/>
          <w:highlight w:val="none"/>
        </w:rPr>
        <w:t>产出指标</w:t>
      </w:r>
      <w:r>
        <w:rPr>
          <w:rFonts w:hint="default" w:ascii="Times New Roman" w:hAnsi="Times New Roman" w:cs="Times New Roman"/>
          <w:color w:val="000000"/>
          <w:sz w:val="32"/>
          <w:szCs w:val="32"/>
          <w:highlight w:val="none"/>
          <w:lang w:val="en-US" w:eastAsia="zh-CN"/>
        </w:rPr>
        <w:t>4</w:t>
      </w:r>
      <w:r>
        <w:rPr>
          <w:rFonts w:hint="eastAsia" w:ascii="Times New Roman" w:hAnsi="Times New Roman" w:cs="Times New Roman"/>
          <w:color w:val="000000"/>
          <w:sz w:val="32"/>
          <w:szCs w:val="32"/>
          <w:highlight w:val="none"/>
          <w:lang w:val="en-US" w:eastAsia="zh-CN"/>
        </w:rPr>
        <w:t>9.64</w:t>
      </w:r>
      <w:bookmarkStart w:id="0" w:name="_GoBack"/>
      <w:bookmarkEnd w:id="0"/>
      <w:r>
        <w:rPr>
          <w:rFonts w:hint="default" w:ascii="Times New Roman" w:hAnsi="Times New Roman" w:cs="Times New Roman"/>
          <w:color w:val="000000"/>
          <w:sz w:val="32"/>
          <w:szCs w:val="32"/>
          <w:highlight w:val="none"/>
        </w:rPr>
        <w:t>分、效益指标</w:t>
      </w:r>
      <w:r>
        <w:rPr>
          <w:rFonts w:hint="eastAsia" w:ascii="Times New Roman" w:hAnsi="Times New Roman" w:cs="Times New Roman"/>
          <w:color w:val="000000"/>
          <w:sz w:val="32"/>
          <w:szCs w:val="32"/>
          <w:highlight w:val="none"/>
          <w:lang w:val="en-US" w:eastAsia="zh-CN"/>
        </w:rPr>
        <w:t>29.79</w:t>
      </w:r>
      <w:r>
        <w:rPr>
          <w:rFonts w:hint="default" w:ascii="Times New Roman" w:hAnsi="Times New Roman" w:cs="Times New Roman"/>
          <w:color w:val="000000"/>
          <w:sz w:val="32"/>
          <w:szCs w:val="32"/>
          <w:highlight w:val="none"/>
        </w:rPr>
        <w:t>分、满意度指标10分，自评结果为“优”。</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cs="Times New Roman"/>
          <w:color w:val="000000"/>
          <w:sz w:val="32"/>
          <w:szCs w:val="32"/>
        </w:rPr>
        <w:t>（二）</w:t>
      </w:r>
      <w:r>
        <w:rPr>
          <w:rFonts w:hint="default" w:ascii="Times New Roman" w:hAnsi="Times New Roman" w:cs="Times New Roman"/>
          <w:color w:val="000000"/>
          <w:sz w:val="32"/>
          <w:szCs w:val="32"/>
          <w:lang w:eastAsia="zh-CN"/>
        </w:rPr>
        <w:t>自评价中发现</w:t>
      </w:r>
      <w:r>
        <w:rPr>
          <w:rFonts w:hint="default" w:ascii="Times New Roman" w:hAnsi="Times New Roman" w:eastAsia="仿宋_GB2312" w:cs="Times New Roman"/>
          <w:sz w:val="32"/>
          <w:szCs w:val="32"/>
        </w:rPr>
        <w:t>项目前期工作进展缓慢、项目完成</w:t>
      </w:r>
      <w:r>
        <w:rPr>
          <w:rFonts w:hint="default" w:ascii="Times New Roman" w:hAnsi="Times New Roman" w:cs="Times New Roman"/>
          <w:sz w:val="32"/>
          <w:szCs w:val="32"/>
          <w:lang w:eastAsia="zh-CN"/>
        </w:rPr>
        <w:t>后</w:t>
      </w:r>
      <w:r>
        <w:rPr>
          <w:rFonts w:hint="default" w:ascii="Times New Roman" w:hAnsi="Times New Roman" w:eastAsia="仿宋_GB2312" w:cs="Times New Roman"/>
          <w:sz w:val="32"/>
          <w:szCs w:val="32"/>
        </w:rPr>
        <w:t>没有及时组织验收导致财政资金无法支付</w:t>
      </w:r>
      <w:r>
        <w:rPr>
          <w:rFonts w:hint="default" w:ascii="Times New Roman" w:hAnsi="Times New Roman" w:eastAsia="仿宋_GB2312" w:cs="Times New Roman"/>
          <w:sz w:val="32"/>
          <w:szCs w:val="32"/>
        </w:rPr>
        <w:t>等问题</w:t>
      </w:r>
      <w:r>
        <w:rPr>
          <w:rFonts w:hint="default" w:ascii="Times New Roman" w:hAnsi="Times New Roman" w:cs="Times New Roman"/>
          <w:color w:val="000000"/>
          <w:sz w:val="32"/>
          <w:szCs w:val="32"/>
          <w:lang w:eastAsia="zh-CN"/>
        </w:rPr>
        <w:t>，</w:t>
      </w:r>
      <w:r>
        <w:rPr>
          <w:rFonts w:hint="default" w:ascii="Times New Roman" w:hAnsi="Times New Roman" w:eastAsia="仿宋_GB2312" w:cs="Times New Roman"/>
          <w:sz w:val="32"/>
          <w:szCs w:val="32"/>
        </w:rPr>
        <w:t>自治区水利厅将综合运用稽察、绩效评价、监督检查、通报、约谈等方式，强化项目和资金使用的督查督办，有效推进项目实施和资金支付。</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cs="Times New Roman"/>
          <w:color w:val="000000"/>
          <w:sz w:val="32"/>
          <w:szCs w:val="32"/>
        </w:rPr>
      </w:pPr>
      <w:r>
        <w:rPr>
          <w:rFonts w:hint="default" w:ascii="Times New Roman" w:hAnsi="Times New Roman" w:cs="Times New Roman"/>
          <w:color w:val="000000"/>
          <w:sz w:val="32"/>
          <w:szCs w:val="32"/>
        </w:rPr>
        <w:t>在今后的工作中，我们将会把绩效自评结果作为以后年度专项转移支付预算申请、安排、分配的重要依据。根据绩效自评结果，进一步加大对各地州项目执行的督促检查工作，对绩效评价发现的问题进行认真整改，并在一定范围内适当的将绩效自评结果进行公开。同时，对绩效自评结果与实际情况出入较大或绩效较差的地区，下一年度中央对地方专项转移支付预算安排将从严、从紧，问题严重的进行严肃追责问责。</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黑体" w:cs="Times New Roman"/>
          <w:bCs/>
          <w:sz w:val="32"/>
          <w:szCs w:val="32"/>
        </w:rPr>
      </w:pPr>
      <w:r>
        <w:rPr>
          <w:rFonts w:hint="default" w:ascii="Times New Roman" w:hAnsi="Times New Roman" w:cs="Times New Roman"/>
          <w:color w:val="000000"/>
          <w:sz w:val="32"/>
          <w:szCs w:val="32"/>
        </w:rPr>
        <w:t>（三）</w:t>
      </w:r>
      <w:r>
        <w:rPr>
          <w:rFonts w:hint="default" w:ascii="Times New Roman" w:hAnsi="Times New Roman" w:cs="Times New Roman"/>
          <w:color w:val="000000"/>
          <w:sz w:val="32"/>
          <w:szCs w:val="32"/>
        </w:rPr>
        <w:t>评价结果将在自治区水利厅、财政厅门户网站进行公示公开，广泛接受社会监督。</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outlineLvl w:val="0"/>
        <w:rPr>
          <w:rFonts w:hint="default" w:ascii="Times New Roman" w:hAnsi="Times New Roman" w:eastAsia="黑体" w:cs="Times New Roman"/>
          <w:bCs/>
          <w:sz w:val="32"/>
          <w:szCs w:val="32"/>
        </w:rPr>
      </w:pPr>
      <w:r>
        <w:rPr>
          <w:rFonts w:hint="default" w:ascii="Times New Roman" w:hAnsi="Times New Roman" w:eastAsia="黑体" w:cs="Times New Roman"/>
          <w:bCs/>
          <w:sz w:val="32"/>
          <w:szCs w:val="32"/>
        </w:rPr>
        <w:t>五、其他需要说明的问题</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cs="Times New Roman"/>
          <w:color w:val="000000"/>
          <w:sz w:val="32"/>
          <w:szCs w:val="32"/>
        </w:rPr>
      </w:pPr>
      <w:r>
        <w:rPr>
          <w:rFonts w:hint="default" w:ascii="Times New Roman" w:hAnsi="Times New Roman" w:cs="Times New Roman"/>
          <w:color w:val="000000"/>
          <w:sz w:val="32"/>
          <w:szCs w:val="32"/>
        </w:rPr>
        <w:t>在中央巡视、各级审计和财政监督中未发现问题。</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outlineLvl w:val="0"/>
        <w:rPr>
          <w:rFonts w:hint="default" w:ascii="Times New Roman" w:hAnsi="Times New Roman" w:eastAsia="黑体" w:cs="Times New Roman"/>
          <w:bCs/>
          <w:sz w:val="32"/>
          <w:szCs w:val="32"/>
        </w:rPr>
      </w:pPr>
      <w:r>
        <w:rPr>
          <w:rFonts w:hint="default" w:ascii="Times New Roman" w:hAnsi="Times New Roman" w:eastAsia="黑体" w:cs="Times New Roman"/>
          <w:bCs/>
          <w:sz w:val="32"/>
          <w:szCs w:val="32"/>
        </w:rPr>
        <w:t>六</w:t>
      </w:r>
      <w:r>
        <w:rPr>
          <w:rFonts w:hint="default" w:ascii="Times New Roman" w:hAnsi="Times New Roman" w:eastAsia="黑体" w:cs="Times New Roman"/>
          <w:bCs/>
          <w:sz w:val="32"/>
          <w:szCs w:val="32"/>
        </w:rPr>
        <w:t>、</w:t>
      </w:r>
      <w:r>
        <w:rPr>
          <w:rFonts w:hint="default" w:ascii="Times New Roman" w:hAnsi="Times New Roman" w:eastAsia="黑体" w:cs="Times New Roman"/>
          <w:bCs/>
          <w:sz w:val="32"/>
          <w:szCs w:val="32"/>
        </w:rPr>
        <w:t>附件</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cs="Times New Roman"/>
          <w:color w:val="000000"/>
          <w:sz w:val="32"/>
          <w:szCs w:val="32"/>
          <w:lang w:eastAsia="zh-CN"/>
        </w:rPr>
      </w:pPr>
      <w:r>
        <w:rPr>
          <w:rFonts w:hint="default" w:ascii="Times New Roman" w:hAnsi="Times New Roman" w:cs="Times New Roman"/>
          <w:color w:val="000000"/>
          <w:sz w:val="32"/>
          <w:szCs w:val="32"/>
          <w:lang w:val="en-US" w:eastAsia="zh-CN"/>
        </w:rPr>
        <w:t>水利发展资金</w:t>
      </w:r>
      <w:r>
        <w:rPr>
          <w:rFonts w:hint="default" w:ascii="Times New Roman" w:hAnsi="Times New Roman" w:cs="Times New Roman"/>
          <w:color w:val="000000"/>
          <w:sz w:val="32"/>
          <w:szCs w:val="32"/>
          <w:lang w:eastAsia="zh-CN"/>
        </w:rPr>
        <w:t>转移支付区域</w:t>
      </w:r>
      <w:r>
        <w:rPr>
          <w:rFonts w:hint="default" w:ascii="Times New Roman" w:hAnsi="Times New Roman" w:cs="Times New Roman"/>
          <w:color w:val="000000"/>
          <w:sz w:val="32"/>
          <w:szCs w:val="32"/>
          <w:lang w:eastAsia="zh-CN"/>
        </w:rPr>
        <w:t>（项目）</w:t>
      </w:r>
      <w:r>
        <w:rPr>
          <w:rFonts w:hint="default" w:ascii="Times New Roman" w:hAnsi="Times New Roman" w:cs="Times New Roman"/>
          <w:color w:val="000000"/>
          <w:sz w:val="32"/>
          <w:szCs w:val="32"/>
          <w:lang w:eastAsia="zh-CN"/>
        </w:rPr>
        <w:t>绩效自评表</w:t>
      </w:r>
    </w:p>
    <w:p>
      <w:pPr>
        <w:keepNext w:val="0"/>
        <w:keepLines w:val="0"/>
        <w:pageBreakBefore w:val="0"/>
        <w:widowControl w:val="0"/>
        <w:kinsoku/>
        <w:wordWrap/>
        <w:overflowPunct/>
        <w:topLinePunct w:val="0"/>
        <w:autoSpaceDE/>
        <w:autoSpaceDN/>
        <w:bidi w:val="0"/>
        <w:adjustRightInd/>
        <w:snapToGrid/>
        <w:spacing w:line="219" w:lineRule="auto"/>
        <w:jc w:val="center"/>
        <w:textAlignment w:val="auto"/>
        <w:rPr>
          <w:rFonts w:hint="default" w:ascii="Times New Roman" w:hAnsi="Times New Roman" w:eastAsia="方正小标宋简体" w:cs="Times New Roman"/>
          <w:b w:val="0"/>
          <w:bCs w:val="0"/>
          <w:spacing w:val="14"/>
          <w:sz w:val="36"/>
          <w:szCs w:val="36"/>
          <w:lang w:val="en-US" w:eastAsia="zh-CN"/>
        </w:rPr>
      </w:pPr>
    </w:p>
    <w:p>
      <w:pPr>
        <w:pStyle w:val="2"/>
        <w:rPr>
          <w:rFonts w:hint="default" w:ascii="Times New Roman" w:hAnsi="Times New Roman" w:eastAsia="方正小标宋简体" w:cs="Times New Roman"/>
          <w:b w:val="0"/>
          <w:bCs w:val="0"/>
          <w:spacing w:val="14"/>
          <w:sz w:val="36"/>
          <w:szCs w:val="36"/>
          <w:lang w:val="en-US" w:eastAsia="zh-CN"/>
        </w:rPr>
      </w:pPr>
    </w:p>
    <w:p>
      <w:pPr>
        <w:pStyle w:val="3"/>
        <w:rPr>
          <w:rFonts w:hint="default" w:ascii="Times New Roman" w:hAnsi="Times New Roman" w:cs="Times New Roman"/>
          <w:lang w:val="en-US" w:eastAsia="zh-CN"/>
        </w:rPr>
      </w:pPr>
    </w:p>
    <w:p>
      <w:pPr>
        <w:keepNext w:val="0"/>
        <w:keepLines w:val="0"/>
        <w:pageBreakBefore w:val="0"/>
        <w:widowControl w:val="0"/>
        <w:kinsoku/>
        <w:wordWrap/>
        <w:overflowPunct/>
        <w:topLinePunct w:val="0"/>
        <w:autoSpaceDE/>
        <w:autoSpaceDN/>
        <w:bidi w:val="0"/>
        <w:adjustRightInd/>
        <w:snapToGrid/>
        <w:spacing w:line="219" w:lineRule="auto"/>
        <w:jc w:val="center"/>
        <w:textAlignment w:val="auto"/>
        <w:rPr>
          <w:rFonts w:hint="default" w:ascii="Times New Roman" w:hAnsi="Times New Roman" w:eastAsia="方正小标宋简体" w:cs="Times New Roman"/>
          <w:b w:val="0"/>
          <w:bCs w:val="0"/>
          <w:spacing w:val="14"/>
          <w:sz w:val="36"/>
          <w:szCs w:val="36"/>
        </w:rPr>
      </w:pPr>
      <w:r>
        <w:rPr>
          <w:rFonts w:hint="default" w:ascii="Times New Roman" w:hAnsi="Times New Roman" w:eastAsia="方正小标宋简体" w:cs="Times New Roman"/>
          <w:b w:val="0"/>
          <w:bCs w:val="0"/>
          <w:spacing w:val="14"/>
          <w:sz w:val="36"/>
          <w:szCs w:val="36"/>
          <w:lang w:val="en-US" w:eastAsia="zh-CN"/>
        </w:rPr>
        <w:t>水利发展资金</w:t>
      </w:r>
      <w:r>
        <w:rPr>
          <w:rFonts w:hint="default" w:ascii="Times New Roman" w:hAnsi="Times New Roman" w:eastAsia="方正小标宋简体" w:cs="Times New Roman"/>
          <w:b w:val="0"/>
          <w:bCs w:val="0"/>
          <w:spacing w:val="14"/>
          <w:sz w:val="36"/>
          <w:szCs w:val="36"/>
        </w:rPr>
        <w:t>转移支付绩效</w:t>
      </w:r>
      <w:r>
        <w:rPr>
          <w:rFonts w:hint="default" w:ascii="Times New Roman" w:hAnsi="Times New Roman" w:eastAsia="方正小标宋简体" w:cs="Times New Roman"/>
          <w:b w:val="0"/>
          <w:bCs w:val="0"/>
          <w:spacing w:val="14"/>
          <w:sz w:val="36"/>
          <w:szCs w:val="36"/>
          <w:lang w:eastAsia="zh-CN"/>
        </w:rPr>
        <w:t>目标</w:t>
      </w:r>
      <w:r>
        <w:rPr>
          <w:rFonts w:hint="default" w:ascii="Times New Roman" w:hAnsi="Times New Roman" w:eastAsia="方正小标宋简体" w:cs="Times New Roman"/>
          <w:b w:val="0"/>
          <w:bCs w:val="0"/>
          <w:spacing w:val="14"/>
          <w:sz w:val="36"/>
          <w:szCs w:val="36"/>
        </w:rPr>
        <w:t>自评表</w:t>
      </w:r>
    </w:p>
    <w:p>
      <w:pPr>
        <w:keepNext w:val="0"/>
        <w:keepLines w:val="0"/>
        <w:pageBreakBefore w:val="0"/>
        <w:widowControl w:val="0"/>
        <w:kinsoku/>
        <w:wordWrap/>
        <w:overflowPunct/>
        <w:topLinePunct w:val="0"/>
        <w:autoSpaceDE/>
        <w:autoSpaceDN/>
        <w:bidi w:val="0"/>
        <w:adjustRightInd/>
        <w:snapToGrid/>
        <w:spacing w:line="219" w:lineRule="auto"/>
        <w:jc w:val="center"/>
        <w:textAlignment w:val="auto"/>
        <w:rPr>
          <w:rFonts w:hint="default" w:ascii="Times New Roman" w:hAnsi="Times New Roman" w:cs="Times New Roman"/>
          <w:sz w:val="40"/>
          <w:szCs w:val="36"/>
          <w:lang w:eastAsia="zh-CN"/>
        </w:rPr>
      </w:pPr>
      <w:r>
        <w:rPr>
          <w:rFonts w:hint="default" w:ascii="Times New Roman" w:hAnsi="Times New Roman" w:eastAsia="宋体" w:cs="Times New Roman"/>
          <w:spacing w:val="4"/>
          <w:sz w:val="20"/>
          <w:szCs w:val="20"/>
        </w:rPr>
        <w:t>(2023年度)</w:t>
      </w:r>
    </w:p>
    <w:tbl>
      <w:tblPr>
        <w:tblStyle w:val="32"/>
        <w:tblW w:w="8817" w:type="dxa"/>
        <w:tblInd w:w="3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374"/>
        <w:gridCol w:w="370"/>
        <w:gridCol w:w="749"/>
        <w:gridCol w:w="1678"/>
        <w:gridCol w:w="800"/>
        <w:gridCol w:w="187"/>
        <w:gridCol w:w="781"/>
        <w:gridCol w:w="889"/>
        <w:gridCol w:w="549"/>
        <w:gridCol w:w="420"/>
        <w:gridCol w:w="2020"/>
      </w:tblGrid>
      <w:tr>
        <w:tblPrEx>
          <w:tblLayout w:type="fixed"/>
          <w:tblCellMar>
            <w:top w:w="0" w:type="dxa"/>
            <w:left w:w="0" w:type="dxa"/>
            <w:bottom w:w="0" w:type="dxa"/>
            <w:right w:w="0" w:type="dxa"/>
          </w:tblCellMar>
        </w:tblPrEx>
        <w:trPr>
          <w:trHeight w:val="288" w:hRule="atLeast"/>
        </w:trPr>
        <w:tc>
          <w:tcPr>
            <w:tcW w:w="1493" w:type="dxa"/>
            <w:gridSpan w:val="3"/>
            <w:vAlign w:val="top"/>
          </w:tcPr>
          <w:p>
            <w:pPr>
              <w:pStyle w:val="33"/>
              <w:keepNext w:val="0"/>
              <w:keepLines w:val="0"/>
              <w:pageBreakBefore w:val="0"/>
              <w:kinsoku/>
              <w:wordWrap/>
              <w:overflowPunct/>
              <w:topLinePunct w:val="0"/>
              <w:autoSpaceDE/>
              <w:autoSpaceDN/>
              <w:bidi w:val="0"/>
              <w:adjustRightInd/>
              <w:snapToGrid/>
              <w:spacing w:before="51" w:line="220" w:lineRule="exact"/>
              <w:ind w:left="285"/>
              <w:textAlignment w:val="auto"/>
              <w:rPr>
                <w:rFonts w:hint="default" w:ascii="Times New Roman" w:hAnsi="Times New Roman" w:cs="Times New Roman"/>
                <w:sz w:val="13"/>
                <w:szCs w:val="13"/>
              </w:rPr>
            </w:pPr>
            <w:r>
              <w:rPr>
                <w:rFonts w:hint="default" w:ascii="Times New Roman" w:hAnsi="Times New Roman" w:cs="Times New Roman"/>
                <w:spacing w:val="-1"/>
                <w:sz w:val="13"/>
                <w:szCs w:val="13"/>
              </w:rPr>
              <w:t>转移支付名称</w:t>
            </w:r>
          </w:p>
        </w:tc>
        <w:tc>
          <w:tcPr>
            <w:tcW w:w="7324" w:type="dxa"/>
            <w:gridSpan w:val="8"/>
            <w:vAlign w:val="center"/>
          </w:tcPr>
          <w:p>
            <w:pPr>
              <w:keepNext w:val="0"/>
              <w:keepLines w:val="0"/>
              <w:pageBreakBefore w:val="0"/>
              <w:kinsoku/>
              <w:wordWrap/>
              <w:overflowPunct/>
              <w:topLinePunct w:val="0"/>
              <w:autoSpaceDE/>
              <w:autoSpaceDN/>
              <w:bidi w:val="0"/>
              <w:adjustRightInd/>
              <w:snapToGrid/>
              <w:spacing w:line="220" w:lineRule="exact"/>
              <w:jc w:val="center"/>
              <w:textAlignment w:val="auto"/>
              <w:rPr>
                <w:rFonts w:hint="default" w:ascii="Times New Roman" w:hAnsi="Times New Roman" w:cs="Times New Roman"/>
                <w:sz w:val="13"/>
                <w:szCs w:val="13"/>
              </w:rPr>
            </w:pPr>
            <w:r>
              <w:rPr>
                <w:rFonts w:hint="default" w:ascii="Times New Roman" w:hAnsi="Times New Roman" w:eastAsia="宋体" w:cs="Times New Roman"/>
                <w:i w:val="0"/>
                <w:color w:val="000000"/>
                <w:kern w:val="0"/>
                <w:sz w:val="13"/>
                <w:szCs w:val="13"/>
                <w:u w:val="none"/>
                <w:lang w:eastAsia="zh-CN" w:bidi="ar"/>
              </w:rPr>
              <w:t>中央</w:t>
            </w:r>
            <w:r>
              <w:rPr>
                <w:rFonts w:hint="default" w:ascii="Times New Roman" w:hAnsi="Times New Roman" w:eastAsia="宋体" w:cs="Times New Roman"/>
                <w:i w:val="0"/>
                <w:color w:val="000000"/>
                <w:kern w:val="0"/>
                <w:sz w:val="13"/>
                <w:szCs w:val="13"/>
                <w:u w:val="none"/>
                <w:lang w:val="en-US" w:eastAsia="zh-CN" w:bidi="ar"/>
              </w:rPr>
              <w:t>水利发展资金</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20" w:hRule="atLeast"/>
        </w:trPr>
        <w:tc>
          <w:tcPr>
            <w:tcW w:w="1493" w:type="dxa"/>
            <w:gridSpan w:val="3"/>
            <w:vAlign w:val="top"/>
          </w:tcPr>
          <w:p>
            <w:pPr>
              <w:pStyle w:val="33"/>
              <w:keepNext w:val="0"/>
              <w:keepLines w:val="0"/>
              <w:pageBreakBefore w:val="0"/>
              <w:kinsoku/>
              <w:wordWrap/>
              <w:overflowPunct/>
              <w:topLinePunct w:val="0"/>
              <w:autoSpaceDE/>
              <w:autoSpaceDN/>
              <w:bidi w:val="0"/>
              <w:adjustRightInd/>
              <w:snapToGrid/>
              <w:spacing w:before="26" w:line="220" w:lineRule="exact"/>
              <w:ind w:left="285"/>
              <w:textAlignment w:val="auto"/>
              <w:rPr>
                <w:rFonts w:hint="default" w:ascii="Times New Roman" w:hAnsi="Times New Roman" w:cs="Times New Roman"/>
                <w:sz w:val="13"/>
                <w:szCs w:val="13"/>
              </w:rPr>
            </w:pPr>
            <w:r>
              <w:rPr>
                <w:rFonts w:hint="default" w:ascii="Times New Roman" w:hAnsi="Times New Roman" w:cs="Times New Roman"/>
                <w:spacing w:val="2"/>
                <w:sz w:val="13"/>
                <w:szCs w:val="13"/>
              </w:rPr>
              <w:t>中央主管部门</w:t>
            </w:r>
          </w:p>
        </w:tc>
        <w:tc>
          <w:tcPr>
            <w:tcW w:w="7324" w:type="dxa"/>
            <w:gridSpan w:val="8"/>
            <w:vAlign w:val="center"/>
          </w:tcPr>
          <w:p>
            <w:pPr>
              <w:keepNext w:val="0"/>
              <w:keepLines w:val="0"/>
              <w:pageBreakBefore w:val="0"/>
              <w:kinsoku/>
              <w:wordWrap/>
              <w:overflowPunct/>
              <w:topLinePunct w:val="0"/>
              <w:autoSpaceDE/>
              <w:autoSpaceDN/>
              <w:bidi w:val="0"/>
              <w:adjustRightInd/>
              <w:snapToGrid/>
              <w:spacing w:line="220" w:lineRule="exact"/>
              <w:jc w:val="center"/>
              <w:textAlignment w:val="auto"/>
              <w:rPr>
                <w:rFonts w:hint="default" w:ascii="Times New Roman" w:hAnsi="Times New Roman" w:cs="Times New Roman"/>
                <w:sz w:val="13"/>
                <w:szCs w:val="13"/>
              </w:rPr>
            </w:pPr>
            <w:r>
              <w:rPr>
                <w:rFonts w:hint="default" w:ascii="Times New Roman" w:hAnsi="Times New Roman" w:eastAsia="宋体" w:cs="Times New Roman"/>
                <w:i w:val="0"/>
                <w:color w:val="000000"/>
                <w:kern w:val="0"/>
                <w:sz w:val="13"/>
                <w:szCs w:val="13"/>
                <w:u w:val="none"/>
                <w:lang w:val="en-US" w:eastAsia="zh-CN" w:bidi="ar"/>
              </w:rPr>
              <w:t>财政部、水利部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249" w:hRule="atLeast"/>
        </w:trPr>
        <w:tc>
          <w:tcPr>
            <w:tcW w:w="1493" w:type="dxa"/>
            <w:gridSpan w:val="3"/>
            <w:vAlign w:val="top"/>
          </w:tcPr>
          <w:p>
            <w:pPr>
              <w:pStyle w:val="33"/>
              <w:keepNext w:val="0"/>
              <w:keepLines w:val="0"/>
              <w:pageBreakBefore w:val="0"/>
              <w:kinsoku/>
              <w:wordWrap/>
              <w:overflowPunct/>
              <w:topLinePunct w:val="0"/>
              <w:autoSpaceDE/>
              <w:autoSpaceDN/>
              <w:bidi w:val="0"/>
              <w:adjustRightInd/>
              <w:snapToGrid/>
              <w:spacing w:before="26" w:line="220" w:lineRule="exact"/>
              <w:ind w:left="285"/>
              <w:textAlignment w:val="auto"/>
              <w:rPr>
                <w:rFonts w:hint="default" w:ascii="Times New Roman" w:hAnsi="Times New Roman" w:cs="Times New Roman"/>
                <w:spacing w:val="2"/>
                <w:sz w:val="13"/>
                <w:szCs w:val="13"/>
              </w:rPr>
            </w:pPr>
            <w:r>
              <w:rPr>
                <w:rFonts w:hint="default" w:ascii="Times New Roman" w:hAnsi="Times New Roman" w:cs="Times New Roman"/>
                <w:spacing w:val="2"/>
                <w:sz w:val="13"/>
                <w:szCs w:val="13"/>
              </w:rPr>
              <w:t>地方主管部门</w:t>
            </w:r>
          </w:p>
        </w:tc>
        <w:tc>
          <w:tcPr>
            <w:tcW w:w="2478" w:type="dxa"/>
            <w:gridSpan w:val="2"/>
            <w:vAlign w:val="center"/>
          </w:tcPr>
          <w:p>
            <w:pPr>
              <w:keepNext w:val="0"/>
              <w:keepLines w:val="0"/>
              <w:pageBreakBefore w:val="0"/>
              <w:kinsoku/>
              <w:wordWrap/>
              <w:overflowPunct/>
              <w:topLinePunct w:val="0"/>
              <w:autoSpaceDE/>
              <w:autoSpaceDN/>
              <w:bidi w:val="0"/>
              <w:adjustRightInd/>
              <w:snapToGrid/>
              <w:spacing w:line="220" w:lineRule="exact"/>
              <w:jc w:val="center"/>
              <w:textAlignment w:val="auto"/>
              <w:rPr>
                <w:rFonts w:hint="default" w:ascii="Times New Roman" w:hAnsi="Times New Roman" w:eastAsia="宋体" w:cs="Times New Roman"/>
                <w:i w:val="0"/>
                <w:color w:val="000000"/>
                <w:kern w:val="0"/>
                <w:sz w:val="13"/>
                <w:szCs w:val="13"/>
                <w:u w:val="none"/>
                <w:lang w:val="en-US" w:eastAsia="zh-CN" w:bidi="ar"/>
              </w:rPr>
            </w:pPr>
            <w:r>
              <w:rPr>
                <w:rFonts w:hint="default" w:ascii="Times New Roman" w:hAnsi="Times New Roman" w:eastAsia="宋体" w:cs="Times New Roman"/>
                <w:i w:val="0"/>
                <w:color w:val="000000"/>
                <w:kern w:val="0"/>
                <w:sz w:val="13"/>
                <w:szCs w:val="13"/>
                <w:u w:val="none"/>
                <w:lang w:val="en-US" w:eastAsia="zh-CN" w:bidi="ar"/>
              </w:rPr>
              <w:t>财政厅、水利厅</w:t>
            </w:r>
          </w:p>
        </w:tc>
        <w:tc>
          <w:tcPr>
            <w:tcW w:w="2406" w:type="dxa"/>
            <w:gridSpan w:val="4"/>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auto"/>
              <w:rPr>
                <w:rFonts w:hint="default" w:ascii="Times New Roman" w:hAnsi="Times New Roman" w:eastAsia="宋体" w:cs="Times New Roman"/>
                <w:i w:val="0"/>
                <w:color w:val="000000"/>
                <w:kern w:val="0"/>
                <w:sz w:val="13"/>
                <w:szCs w:val="13"/>
                <w:u w:val="none"/>
                <w:lang w:val="en-US" w:eastAsia="zh-CN" w:bidi="ar"/>
              </w:rPr>
            </w:pPr>
            <w:r>
              <w:rPr>
                <w:rFonts w:hint="default" w:ascii="Times New Roman" w:hAnsi="Times New Roman" w:eastAsia="宋体" w:cs="Times New Roman"/>
                <w:i w:val="0"/>
                <w:color w:val="000000"/>
                <w:kern w:val="0"/>
                <w:sz w:val="13"/>
                <w:szCs w:val="13"/>
                <w:u w:val="none"/>
                <w:lang w:val="en-US" w:eastAsia="zh-CN" w:bidi="ar"/>
              </w:rPr>
              <w:t>资金使用单位</w:t>
            </w:r>
          </w:p>
        </w:tc>
        <w:tc>
          <w:tcPr>
            <w:tcW w:w="2440" w:type="dxa"/>
            <w:gridSpan w:val="2"/>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auto"/>
              <w:rPr>
                <w:rFonts w:hint="default" w:ascii="Times New Roman" w:hAnsi="Times New Roman" w:eastAsia="宋体" w:cs="Times New Roman"/>
                <w:i w:val="0"/>
                <w:color w:val="000000"/>
                <w:kern w:val="0"/>
                <w:sz w:val="13"/>
                <w:szCs w:val="13"/>
                <w:u w:val="none"/>
                <w:lang w:val="en-US" w:eastAsia="zh-CN" w:bidi="ar"/>
              </w:rPr>
            </w:pPr>
            <w:r>
              <w:rPr>
                <w:rFonts w:hint="default" w:ascii="Times New Roman" w:hAnsi="Times New Roman" w:eastAsia="宋体" w:cs="Times New Roman"/>
                <w:i w:val="0"/>
                <w:color w:val="000000"/>
                <w:kern w:val="0"/>
                <w:sz w:val="13"/>
                <w:szCs w:val="13"/>
                <w:u w:val="none"/>
                <w:lang w:val="en-US" w:eastAsia="zh-CN" w:bidi="ar"/>
              </w:rPr>
              <w:t>各地州、县市水利（务）局</w:t>
            </w:r>
            <w:r>
              <w:rPr>
                <w:rFonts w:hint="default" w:ascii="Times New Roman" w:hAnsi="Times New Roman" w:eastAsia="宋体" w:cs="Times New Roman"/>
                <w:i w:val="0"/>
                <w:color w:val="000000"/>
                <w:kern w:val="0"/>
                <w:sz w:val="13"/>
                <w:szCs w:val="13"/>
                <w:u w:val="none"/>
                <w:lang w:eastAsia="zh-CN" w:bidi="ar"/>
              </w:rPr>
              <w:t>及厅直属单位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49" w:hRule="atLeast"/>
        </w:trPr>
        <w:tc>
          <w:tcPr>
            <w:tcW w:w="1493" w:type="dxa"/>
            <w:gridSpan w:val="3"/>
            <w:vMerge w:val="restart"/>
            <w:tcBorders>
              <w:bottom w:val="nil"/>
            </w:tcBorders>
            <w:vAlign w:val="top"/>
          </w:tcPr>
          <w:p>
            <w:pPr>
              <w:keepNext w:val="0"/>
              <w:keepLines w:val="0"/>
              <w:pageBreakBefore w:val="0"/>
              <w:kinsoku/>
              <w:wordWrap/>
              <w:overflowPunct/>
              <w:topLinePunct w:val="0"/>
              <w:autoSpaceDE/>
              <w:autoSpaceDN/>
              <w:bidi w:val="0"/>
              <w:adjustRightInd/>
              <w:snapToGrid/>
              <w:spacing w:line="220" w:lineRule="exact"/>
              <w:textAlignment w:val="auto"/>
              <w:rPr>
                <w:rFonts w:hint="default" w:ascii="Times New Roman" w:hAnsi="Times New Roman" w:cs="Times New Roman"/>
                <w:sz w:val="21"/>
              </w:rPr>
            </w:pPr>
          </w:p>
          <w:p>
            <w:pPr>
              <w:pStyle w:val="33"/>
              <w:keepNext w:val="0"/>
              <w:keepLines w:val="0"/>
              <w:pageBreakBefore w:val="0"/>
              <w:kinsoku/>
              <w:wordWrap/>
              <w:overflowPunct/>
              <w:topLinePunct w:val="0"/>
              <w:autoSpaceDE/>
              <w:autoSpaceDN/>
              <w:bidi w:val="0"/>
              <w:adjustRightInd/>
              <w:snapToGrid/>
              <w:spacing w:before="49" w:line="220" w:lineRule="exact"/>
              <w:ind w:left="285"/>
              <w:textAlignment w:val="auto"/>
              <w:rPr>
                <w:rFonts w:hint="default" w:ascii="Times New Roman" w:hAnsi="Times New Roman" w:cs="Times New Roman"/>
                <w:sz w:val="15"/>
                <w:szCs w:val="15"/>
              </w:rPr>
            </w:pPr>
            <w:r>
              <w:rPr>
                <w:rFonts w:hint="default" w:ascii="Times New Roman" w:hAnsi="Times New Roman" w:cs="Times New Roman"/>
                <w:spacing w:val="-2"/>
                <w:sz w:val="15"/>
                <w:szCs w:val="15"/>
              </w:rPr>
              <w:t>资金投入情况</w:t>
            </w:r>
          </w:p>
          <w:p>
            <w:pPr>
              <w:pStyle w:val="33"/>
              <w:keepNext w:val="0"/>
              <w:keepLines w:val="0"/>
              <w:pageBreakBefore w:val="0"/>
              <w:kinsoku/>
              <w:wordWrap/>
              <w:overflowPunct/>
              <w:topLinePunct w:val="0"/>
              <w:autoSpaceDE/>
              <w:autoSpaceDN/>
              <w:bidi w:val="0"/>
              <w:adjustRightInd/>
              <w:snapToGrid/>
              <w:spacing w:before="31" w:line="220" w:lineRule="exact"/>
              <w:ind w:left="514"/>
              <w:textAlignment w:val="auto"/>
              <w:rPr>
                <w:rFonts w:hint="default" w:ascii="Times New Roman" w:hAnsi="Times New Roman" w:cs="Times New Roman"/>
                <w:sz w:val="15"/>
                <w:szCs w:val="15"/>
              </w:rPr>
            </w:pPr>
            <w:r>
              <w:rPr>
                <w:rFonts w:hint="default" w:ascii="Times New Roman" w:hAnsi="Times New Roman" w:cs="Times New Roman"/>
                <w:spacing w:val="8"/>
                <w:sz w:val="15"/>
                <w:szCs w:val="15"/>
              </w:rPr>
              <w:t>(万元)</w:t>
            </w:r>
          </w:p>
        </w:tc>
        <w:tc>
          <w:tcPr>
            <w:tcW w:w="1678" w:type="dxa"/>
            <w:vAlign w:val="top"/>
          </w:tcPr>
          <w:p>
            <w:pPr>
              <w:keepNext w:val="0"/>
              <w:keepLines w:val="0"/>
              <w:pageBreakBefore w:val="0"/>
              <w:kinsoku/>
              <w:wordWrap/>
              <w:overflowPunct/>
              <w:topLinePunct w:val="0"/>
              <w:autoSpaceDE/>
              <w:autoSpaceDN/>
              <w:bidi w:val="0"/>
              <w:adjustRightInd/>
              <w:snapToGrid/>
              <w:spacing w:line="220" w:lineRule="exact"/>
              <w:textAlignment w:val="auto"/>
              <w:rPr>
                <w:rFonts w:hint="default" w:ascii="Times New Roman" w:hAnsi="Times New Roman" w:cs="Times New Roman"/>
                <w:sz w:val="21"/>
              </w:rPr>
            </w:pPr>
          </w:p>
        </w:tc>
        <w:tc>
          <w:tcPr>
            <w:tcW w:w="1768" w:type="dxa"/>
            <w:gridSpan w:val="3"/>
            <w:vAlign w:val="top"/>
          </w:tcPr>
          <w:p>
            <w:pPr>
              <w:pStyle w:val="33"/>
              <w:keepNext w:val="0"/>
              <w:keepLines w:val="0"/>
              <w:pageBreakBefore w:val="0"/>
              <w:kinsoku/>
              <w:wordWrap/>
              <w:overflowPunct/>
              <w:topLinePunct w:val="0"/>
              <w:autoSpaceDE/>
              <w:autoSpaceDN/>
              <w:bidi w:val="0"/>
              <w:adjustRightInd/>
              <w:snapToGrid/>
              <w:spacing w:before="47" w:line="220" w:lineRule="exact"/>
              <w:ind w:left="55"/>
              <w:textAlignment w:val="auto"/>
              <w:rPr>
                <w:rFonts w:hint="default" w:ascii="Times New Roman" w:hAnsi="Times New Roman" w:cs="Times New Roman"/>
                <w:sz w:val="15"/>
                <w:szCs w:val="15"/>
              </w:rPr>
            </w:pPr>
            <w:r>
              <w:rPr>
                <w:rFonts w:hint="default" w:ascii="Times New Roman" w:hAnsi="Times New Roman" w:cs="Times New Roman"/>
                <w:spacing w:val="-1"/>
                <w:sz w:val="15"/>
                <w:szCs w:val="15"/>
              </w:rPr>
              <w:t>全年预算数</w:t>
            </w:r>
            <w:r>
              <w:rPr>
                <w:rFonts w:hint="default" w:ascii="Times New Roman" w:hAnsi="Times New Roman" w:cs="Times New Roman"/>
                <w:spacing w:val="-1"/>
                <w:sz w:val="15"/>
                <w:szCs w:val="15"/>
              </w:rPr>
              <w:t xml:space="preserve">  </w:t>
            </w:r>
            <w:r>
              <w:rPr>
                <w:rFonts w:hint="default" w:ascii="Times New Roman" w:hAnsi="Times New Roman" w:cs="Times New Roman"/>
                <w:spacing w:val="-8"/>
                <w:sz w:val="15"/>
                <w:szCs w:val="15"/>
              </w:rPr>
              <w:t>(A)</w:t>
            </w:r>
          </w:p>
        </w:tc>
        <w:tc>
          <w:tcPr>
            <w:tcW w:w="1438" w:type="dxa"/>
            <w:gridSpan w:val="2"/>
            <w:vAlign w:val="center"/>
          </w:tcPr>
          <w:p>
            <w:pPr>
              <w:pStyle w:val="33"/>
              <w:keepNext w:val="0"/>
              <w:keepLines w:val="0"/>
              <w:pageBreakBefore w:val="0"/>
              <w:kinsoku/>
              <w:wordWrap/>
              <w:overflowPunct/>
              <w:topLinePunct w:val="0"/>
              <w:autoSpaceDE/>
              <w:autoSpaceDN/>
              <w:bidi w:val="0"/>
              <w:adjustRightInd/>
              <w:snapToGrid/>
              <w:spacing w:before="57" w:line="220" w:lineRule="exact"/>
              <w:ind w:left="65"/>
              <w:jc w:val="center"/>
              <w:textAlignment w:val="auto"/>
              <w:rPr>
                <w:rFonts w:hint="default" w:ascii="Times New Roman" w:hAnsi="Times New Roman" w:cs="Times New Roman"/>
                <w:sz w:val="15"/>
                <w:szCs w:val="15"/>
              </w:rPr>
            </w:pPr>
            <w:r>
              <w:rPr>
                <w:rFonts w:hint="default" w:ascii="Times New Roman" w:hAnsi="Times New Roman" w:cs="Times New Roman"/>
                <w:spacing w:val="-1"/>
                <w:sz w:val="15"/>
                <w:szCs w:val="15"/>
              </w:rPr>
              <w:t>全年执行数</w:t>
            </w:r>
            <w:r>
              <w:rPr>
                <w:rFonts w:hint="default" w:ascii="Times New Roman" w:hAnsi="Times New Roman" w:cs="Times New Roman"/>
                <w:spacing w:val="-8"/>
                <w:sz w:val="15"/>
                <w:szCs w:val="15"/>
              </w:rPr>
              <w:t>(B)</w:t>
            </w:r>
          </w:p>
        </w:tc>
        <w:tc>
          <w:tcPr>
            <w:tcW w:w="2440" w:type="dxa"/>
            <w:gridSpan w:val="2"/>
            <w:vAlign w:val="center"/>
          </w:tcPr>
          <w:p>
            <w:pPr>
              <w:pStyle w:val="33"/>
              <w:keepNext w:val="0"/>
              <w:keepLines w:val="0"/>
              <w:pageBreakBefore w:val="0"/>
              <w:kinsoku/>
              <w:wordWrap/>
              <w:overflowPunct/>
              <w:topLinePunct w:val="0"/>
              <w:autoSpaceDE/>
              <w:autoSpaceDN/>
              <w:bidi w:val="0"/>
              <w:adjustRightInd/>
              <w:snapToGrid/>
              <w:spacing w:before="57" w:line="220" w:lineRule="exact"/>
              <w:ind w:left="307"/>
              <w:jc w:val="center"/>
              <w:textAlignment w:val="auto"/>
              <w:rPr>
                <w:rFonts w:hint="default" w:ascii="Times New Roman" w:hAnsi="Times New Roman" w:cs="Times New Roman"/>
                <w:sz w:val="15"/>
                <w:szCs w:val="15"/>
              </w:rPr>
            </w:pPr>
            <w:r>
              <w:rPr>
                <w:rFonts w:hint="default" w:ascii="Times New Roman" w:hAnsi="Times New Roman" w:cs="Times New Roman"/>
                <w:spacing w:val="-2"/>
                <w:sz w:val="15"/>
                <w:szCs w:val="15"/>
              </w:rPr>
              <w:t>执行率</w:t>
            </w:r>
            <w:r>
              <w:rPr>
                <w:rFonts w:hint="default" w:ascii="Times New Roman" w:hAnsi="Times New Roman" w:cs="Times New Roman"/>
                <w:spacing w:val="-3"/>
                <w:sz w:val="15"/>
                <w:szCs w:val="15"/>
              </w:rPr>
              <w:t>(B/A×100%)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228" w:hRule="atLeast"/>
        </w:trPr>
        <w:tc>
          <w:tcPr>
            <w:tcW w:w="1493" w:type="dxa"/>
            <w:gridSpan w:val="3"/>
            <w:vMerge w:val="continue"/>
            <w:tcBorders>
              <w:top w:val="nil"/>
              <w:bottom w:val="nil"/>
            </w:tcBorders>
            <w:vAlign w:val="top"/>
          </w:tcPr>
          <w:p>
            <w:pPr>
              <w:keepNext w:val="0"/>
              <w:keepLines w:val="0"/>
              <w:pageBreakBefore w:val="0"/>
              <w:kinsoku/>
              <w:wordWrap/>
              <w:overflowPunct/>
              <w:topLinePunct w:val="0"/>
              <w:autoSpaceDE/>
              <w:autoSpaceDN/>
              <w:bidi w:val="0"/>
              <w:adjustRightInd/>
              <w:snapToGrid/>
              <w:spacing w:line="220" w:lineRule="exact"/>
              <w:textAlignment w:val="auto"/>
              <w:rPr>
                <w:rFonts w:hint="default" w:ascii="Times New Roman" w:hAnsi="Times New Roman" w:cs="Times New Roman"/>
                <w:sz w:val="21"/>
              </w:rPr>
            </w:pPr>
          </w:p>
        </w:tc>
        <w:tc>
          <w:tcPr>
            <w:tcW w:w="1678" w:type="dxa"/>
            <w:vAlign w:val="top"/>
          </w:tcPr>
          <w:p>
            <w:pPr>
              <w:pStyle w:val="33"/>
              <w:keepNext w:val="0"/>
              <w:keepLines w:val="0"/>
              <w:pageBreakBefore w:val="0"/>
              <w:kinsoku/>
              <w:wordWrap/>
              <w:overflowPunct/>
              <w:topLinePunct w:val="0"/>
              <w:autoSpaceDE/>
              <w:autoSpaceDN/>
              <w:bidi w:val="0"/>
              <w:adjustRightInd/>
              <w:snapToGrid/>
              <w:spacing w:before="28" w:line="220" w:lineRule="exact"/>
              <w:ind w:left="81"/>
              <w:textAlignment w:val="auto"/>
              <w:rPr>
                <w:rFonts w:hint="default" w:ascii="Times New Roman" w:hAnsi="Times New Roman" w:cs="Times New Roman"/>
                <w:sz w:val="15"/>
                <w:szCs w:val="15"/>
              </w:rPr>
            </w:pPr>
            <w:r>
              <w:rPr>
                <w:rFonts w:hint="default" w:ascii="Times New Roman" w:hAnsi="Times New Roman" w:cs="Times New Roman"/>
                <w:spacing w:val="-1"/>
                <w:sz w:val="15"/>
                <w:szCs w:val="15"/>
              </w:rPr>
              <w:t>年度资金总额：</w:t>
            </w:r>
          </w:p>
        </w:tc>
        <w:tc>
          <w:tcPr>
            <w:tcW w:w="1768" w:type="dxa"/>
            <w:gridSpan w:val="3"/>
            <w:vAlign w:val="center"/>
          </w:tcPr>
          <w:p>
            <w:pPr>
              <w:keepNext w:val="0"/>
              <w:keepLines w:val="0"/>
              <w:pageBreakBefore w:val="0"/>
              <w:kinsoku/>
              <w:wordWrap/>
              <w:overflowPunct/>
              <w:topLinePunct w:val="0"/>
              <w:autoSpaceDE/>
              <w:autoSpaceDN/>
              <w:bidi w:val="0"/>
              <w:adjustRightInd/>
              <w:snapToGrid/>
              <w:spacing w:line="220" w:lineRule="exact"/>
              <w:jc w:val="center"/>
              <w:textAlignment w:val="auto"/>
              <w:rPr>
                <w:rFonts w:hint="default" w:ascii="Times New Roman" w:hAnsi="Times New Roman" w:cs="Times New Roman" w:eastAsiaTheme="minorEastAsia"/>
                <w:sz w:val="13"/>
                <w:szCs w:val="13"/>
              </w:rPr>
            </w:pPr>
            <w:r>
              <w:rPr>
                <w:rFonts w:hint="default" w:ascii="Times New Roman" w:hAnsi="Times New Roman" w:cs="Times New Roman" w:eastAsiaTheme="minorEastAsia"/>
                <w:i w:val="0"/>
                <w:color w:val="000000"/>
                <w:kern w:val="0"/>
                <w:sz w:val="13"/>
                <w:szCs w:val="13"/>
                <w:u w:val="none"/>
                <w:lang w:eastAsia="zh-CN" w:bidi="ar"/>
              </w:rPr>
              <w:t>142224.23</w:t>
            </w:r>
          </w:p>
        </w:tc>
        <w:tc>
          <w:tcPr>
            <w:tcW w:w="1438" w:type="dxa"/>
            <w:gridSpan w:val="2"/>
            <w:vAlign w:val="center"/>
          </w:tcPr>
          <w:p>
            <w:pPr>
              <w:pStyle w:val="33"/>
              <w:keepNext w:val="0"/>
              <w:keepLines w:val="0"/>
              <w:pageBreakBefore w:val="0"/>
              <w:kinsoku/>
              <w:wordWrap/>
              <w:overflowPunct/>
              <w:topLinePunct w:val="0"/>
              <w:autoSpaceDE/>
              <w:autoSpaceDN/>
              <w:bidi w:val="0"/>
              <w:adjustRightInd/>
              <w:snapToGrid/>
              <w:spacing w:before="66" w:line="220" w:lineRule="exact"/>
              <w:jc w:val="center"/>
              <w:textAlignment w:val="auto"/>
              <w:rPr>
                <w:rFonts w:hint="default" w:ascii="Times New Roman" w:hAnsi="Times New Roman" w:cs="Times New Roman" w:eastAsiaTheme="minorEastAsia"/>
                <w:sz w:val="13"/>
                <w:szCs w:val="13"/>
              </w:rPr>
            </w:pPr>
            <w:r>
              <w:rPr>
                <w:rFonts w:hint="default" w:ascii="Times New Roman" w:hAnsi="Times New Roman" w:cs="Times New Roman" w:eastAsiaTheme="minorEastAsia"/>
                <w:i w:val="0"/>
                <w:color w:val="000000"/>
                <w:kern w:val="0"/>
                <w:sz w:val="13"/>
                <w:szCs w:val="13"/>
                <w:highlight w:val="none"/>
                <w:u w:val="none"/>
                <w:lang w:eastAsia="zh-CN" w:bidi="ar"/>
              </w:rPr>
              <w:t>131394.01</w:t>
            </w:r>
          </w:p>
        </w:tc>
        <w:tc>
          <w:tcPr>
            <w:tcW w:w="2440" w:type="dxa"/>
            <w:gridSpan w:val="2"/>
            <w:vAlign w:val="center"/>
          </w:tcPr>
          <w:p>
            <w:pPr>
              <w:keepNext w:val="0"/>
              <w:keepLines w:val="0"/>
              <w:pageBreakBefore w:val="0"/>
              <w:kinsoku/>
              <w:wordWrap/>
              <w:overflowPunct/>
              <w:topLinePunct w:val="0"/>
              <w:autoSpaceDE/>
              <w:autoSpaceDN/>
              <w:bidi w:val="0"/>
              <w:adjustRightInd/>
              <w:snapToGrid/>
              <w:spacing w:line="220" w:lineRule="exact"/>
              <w:jc w:val="center"/>
              <w:textAlignment w:val="auto"/>
              <w:rPr>
                <w:rFonts w:hint="default" w:ascii="Times New Roman" w:hAnsi="Times New Roman" w:cs="Times New Roman" w:eastAsiaTheme="minorEastAsia"/>
                <w:sz w:val="13"/>
                <w:szCs w:val="13"/>
              </w:rPr>
            </w:pPr>
            <w:r>
              <w:rPr>
                <w:rFonts w:hint="default" w:ascii="Times New Roman" w:hAnsi="Times New Roman" w:cs="Times New Roman" w:eastAsiaTheme="minorEastAsia"/>
                <w:i w:val="0"/>
                <w:color w:val="000000"/>
                <w:kern w:val="0"/>
                <w:sz w:val="13"/>
                <w:szCs w:val="13"/>
                <w:highlight w:val="none"/>
                <w:u w:val="none"/>
                <w:lang w:eastAsia="zh-CN" w:bidi="ar"/>
              </w:rPr>
              <w:t>92.39</w:t>
            </w:r>
            <w:r>
              <w:rPr>
                <w:rFonts w:hint="default" w:ascii="Times New Roman" w:hAnsi="Times New Roman" w:cs="Times New Roman" w:eastAsiaTheme="minorEastAsia"/>
                <w:i w:val="0"/>
                <w:color w:val="000000"/>
                <w:kern w:val="0"/>
                <w:sz w:val="13"/>
                <w:szCs w:val="13"/>
                <w:highlight w:val="none"/>
                <w:u w:val="none"/>
                <w:lang w:val="en-US" w:eastAsia="zh-CN" w:bidi="ar"/>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190" w:hRule="atLeast"/>
        </w:trPr>
        <w:tc>
          <w:tcPr>
            <w:tcW w:w="1493" w:type="dxa"/>
            <w:gridSpan w:val="3"/>
            <w:vMerge w:val="continue"/>
            <w:tcBorders>
              <w:top w:val="nil"/>
              <w:bottom w:val="nil"/>
            </w:tcBorders>
            <w:vAlign w:val="top"/>
          </w:tcPr>
          <w:p>
            <w:pPr>
              <w:keepNext w:val="0"/>
              <w:keepLines w:val="0"/>
              <w:pageBreakBefore w:val="0"/>
              <w:kinsoku/>
              <w:wordWrap/>
              <w:overflowPunct/>
              <w:topLinePunct w:val="0"/>
              <w:autoSpaceDE/>
              <w:autoSpaceDN/>
              <w:bidi w:val="0"/>
              <w:adjustRightInd/>
              <w:snapToGrid/>
              <w:spacing w:line="220" w:lineRule="exact"/>
              <w:textAlignment w:val="auto"/>
              <w:rPr>
                <w:rFonts w:hint="default" w:ascii="Times New Roman" w:hAnsi="Times New Roman" w:cs="Times New Roman"/>
                <w:sz w:val="21"/>
              </w:rPr>
            </w:pPr>
          </w:p>
        </w:tc>
        <w:tc>
          <w:tcPr>
            <w:tcW w:w="1678" w:type="dxa"/>
            <w:vAlign w:val="top"/>
          </w:tcPr>
          <w:p>
            <w:pPr>
              <w:pStyle w:val="33"/>
              <w:keepNext w:val="0"/>
              <w:keepLines w:val="0"/>
              <w:pageBreakBefore w:val="0"/>
              <w:kinsoku/>
              <w:wordWrap/>
              <w:overflowPunct/>
              <w:topLinePunct w:val="0"/>
              <w:autoSpaceDE/>
              <w:autoSpaceDN/>
              <w:bidi w:val="0"/>
              <w:adjustRightInd/>
              <w:snapToGrid/>
              <w:spacing w:before="18" w:line="220" w:lineRule="exact"/>
              <w:ind w:left="81"/>
              <w:textAlignment w:val="auto"/>
              <w:rPr>
                <w:rFonts w:hint="default" w:ascii="Times New Roman" w:hAnsi="Times New Roman" w:cs="Times New Roman"/>
                <w:sz w:val="15"/>
                <w:szCs w:val="15"/>
              </w:rPr>
            </w:pPr>
            <w:r>
              <w:rPr>
                <w:rFonts w:hint="default" w:ascii="Times New Roman" w:hAnsi="Times New Roman" w:cs="Times New Roman"/>
                <w:spacing w:val="-1"/>
                <w:sz w:val="15"/>
                <w:szCs w:val="15"/>
              </w:rPr>
              <w:t>其中：中央财政资金</w:t>
            </w:r>
          </w:p>
        </w:tc>
        <w:tc>
          <w:tcPr>
            <w:tcW w:w="1768" w:type="dxa"/>
            <w:gridSpan w:val="3"/>
            <w:vAlign w:val="center"/>
          </w:tcPr>
          <w:p>
            <w:pPr>
              <w:keepNext w:val="0"/>
              <w:keepLines w:val="0"/>
              <w:pageBreakBefore w:val="0"/>
              <w:kinsoku/>
              <w:wordWrap/>
              <w:overflowPunct/>
              <w:topLinePunct w:val="0"/>
              <w:autoSpaceDE/>
              <w:autoSpaceDN/>
              <w:bidi w:val="0"/>
              <w:adjustRightInd/>
              <w:snapToGrid/>
              <w:spacing w:line="220" w:lineRule="exact"/>
              <w:jc w:val="center"/>
              <w:textAlignment w:val="auto"/>
              <w:rPr>
                <w:rFonts w:hint="default" w:ascii="Times New Roman" w:hAnsi="Times New Roman" w:cs="Times New Roman" w:eastAsiaTheme="minorEastAsia"/>
                <w:sz w:val="13"/>
                <w:szCs w:val="13"/>
              </w:rPr>
            </w:pPr>
            <w:r>
              <w:rPr>
                <w:rFonts w:hint="default" w:ascii="Times New Roman" w:hAnsi="Times New Roman" w:cs="Times New Roman" w:eastAsiaTheme="minorEastAsia"/>
                <w:i w:val="0"/>
                <w:color w:val="000000"/>
                <w:kern w:val="0"/>
                <w:sz w:val="13"/>
                <w:szCs w:val="13"/>
                <w:u w:val="none"/>
                <w:lang w:eastAsia="zh-CN" w:bidi="ar"/>
              </w:rPr>
              <w:t>141277</w:t>
            </w:r>
          </w:p>
        </w:tc>
        <w:tc>
          <w:tcPr>
            <w:tcW w:w="1438" w:type="dxa"/>
            <w:gridSpan w:val="2"/>
            <w:vAlign w:val="center"/>
          </w:tcPr>
          <w:p>
            <w:pPr>
              <w:keepNext w:val="0"/>
              <w:keepLines w:val="0"/>
              <w:pageBreakBefore w:val="0"/>
              <w:kinsoku/>
              <w:wordWrap/>
              <w:overflowPunct/>
              <w:topLinePunct w:val="0"/>
              <w:autoSpaceDE/>
              <w:autoSpaceDN/>
              <w:bidi w:val="0"/>
              <w:adjustRightInd/>
              <w:snapToGrid/>
              <w:spacing w:line="220" w:lineRule="exact"/>
              <w:jc w:val="center"/>
              <w:textAlignment w:val="auto"/>
              <w:rPr>
                <w:rFonts w:hint="default" w:ascii="Times New Roman" w:hAnsi="Times New Roman" w:cs="Times New Roman" w:eastAsiaTheme="minorEastAsia"/>
                <w:sz w:val="13"/>
                <w:szCs w:val="13"/>
              </w:rPr>
            </w:pPr>
            <w:r>
              <w:rPr>
                <w:rFonts w:hint="default" w:ascii="Times New Roman" w:hAnsi="Times New Roman" w:cs="Times New Roman" w:eastAsiaTheme="minorEastAsia"/>
                <w:i w:val="0"/>
                <w:color w:val="000000"/>
                <w:kern w:val="0"/>
                <w:sz w:val="13"/>
                <w:szCs w:val="13"/>
                <w:highlight w:val="none"/>
                <w:u w:val="none"/>
                <w:lang w:eastAsia="zh-CN" w:bidi="ar"/>
              </w:rPr>
              <w:t>130446.78</w:t>
            </w:r>
          </w:p>
        </w:tc>
        <w:tc>
          <w:tcPr>
            <w:tcW w:w="2440" w:type="dxa"/>
            <w:gridSpan w:val="2"/>
            <w:vAlign w:val="center"/>
          </w:tcPr>
          <w:p>
            <w:pPr>
              <w:keepNext w:val="0"/>
              <w:keepLines w:val="0"/>
              <w:pageBreakBefore w:val="0"/>
              <w:kinsoku/>
              <w:wordWrap/>
              <w:overflowPunct/>
              <w:topLinePunct w:val="0"/>
              <w:autoSpaceDE/>
              <w:autoSpaceDN/>
              <w:bidi w:val="0"/>
              <w:adjustRightInd/>
              <w:snapToGrid/>
              <w:spacing w:line="220" w:lineRule="exact"/>
              <w:jc w:val="center"/>
              <w:textAlignment w:val="auto"/>
              <w:rPr>
                <w:rFonts w:hint="default" w:ascii="Times New Roman" w:hAnsi="Times New Roman" w:cs="Times New Roman" w:eastAsiaTheme="minorEastAsia"/>
                <w:sz w:val="13"/>
                <w:szCs w:val="13"/>
              </w:rPr>
            </w:pPr>
            <w:r>
              <w:rPr>
                <w:rFonts w:hint="default" w:ascii="Times New Roman" w:hAnsi="Times New Roman" w:cs="Times New Roman" w:eastAsiaTheme="minorEastAsia"/>
                <w:i w:val="0"/>
                <w:color w:val="000000"/>
                <w:kern w:val="0"/>
                <w:sz w:val="13"/>
                <w:szCs w:val="13"/>
                <w:highlight w:val="none"/>
                <w:u w:val="none"/>
                <w:lang w:val="en-US" w:eastAsia="zh-CN" w:bidi="ar"/>
              </w:rPr>
              <w:t>9</w:t>
            </w:r>
            <w:r>
              <w:rPr>
                <w:rFonts w:hint="default" w:ascii="Times New Roman" w:hAnsi="Times New Roman" w:cs="Times New Roman" w:eastAsiaTheme="minorEastAsia"/>
                <w:i w:val="0"/>
                <w:color w:val="000000"/>
                <w:kern w:val="0"/>
                <w:sz w:val="13"/>
                <w:szCs w:val="13"/>
                <w:highlight w:val="none"/>
                <w:u w:val="none"/>
                <w:lang w:eastAsia="zh-CN" w:bidi="ar"/>
              </w:rPr>
              <w:t>2.33</w:t>
            </w:r>
            <w:r>
              <w:rPr>
                <w:rFonts w:hint="default" w:ascii="Times New Roman" w:hAnsi="Times New Roman" w:cs="Times New Roman" w:eastAsiaTheme="minorEastAsia"/>
                <w:i w:val="0"/>
                <w:color w:val="000000"/>
                <w:kern w:val="0"/>
                <w:sz w:val="13"/>
                <w:szCs w:val="13"/>
                <w:highlight w:val="none"/>
                <w:u w:val="none"/>
                <w:lang w:val="en-US" w:eastAsia="zh-CN" w:bidi="ar"/>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205" w:hRule="atLeast"/>
        </w:trPr>
        <w:tc>
          <w:tcPr>
            <w:tcW w:w="1493" w:type="dxa"/>
            <w:gridSpan w:val="3"/>
            <w:vMerge w:val="continue"/>
            <w:tcBorders>
              <w:top w:val="nil"/>
              <w:bottom w:val="nil"/>
            </w:tcBorders>
            <w:vAlign w:val="top"/>
          </w:tcPr>
          <w:p>
            <w:pPr>
              <w:keepNext w:val="0"/>
              <w:keepLines w:val="0"/>
              <w:pageBreakBefore w:val="0"/>
              <w:kinsoku/>
              <w:wordWrap/>
              <w:overflowPunct/>
              <w:topLinePunct w:val="0"/>
              <w:autoSpaceDE/>
              <w:autoSpaceDN/>
              <w:bidi w:val="0"/>
              <w:adjustRightInd/>
              <w:snapToGrid/>
              <w:spacing w:line="220" w:lineRule="exact"/>
              <w:textAlignment w:val="auto"/>
              <w:rPr>
                <w:rFonts w:hint="default" w:ascii="Times New Roman" w:hAnsi="Times New Roman" w:cs="Times New Roman"/>
                <w:sz w:val="21"/>
              </w:rPr>
            </w:pPr>
          </w:p>
        </w:tc>
        <w:tc>
          <w:tcPr>
            <w:tcW w:w="1678" w:type="dxa"/>
            <w:vAlign w:val="top"/>
          </w:tcPr>
          <w:p>
            <w:pPr>
              <w:pStyle w:val="33"/>
              <w:keepNext w:val="0"/>
              <w:keepLines w:val="0"/>
              <w:pageBreakBefore w:val="0"/>
              <w:kinsoku/>
              <w:wordWrap/>
              <w:overflowPunct/>
              <w:topLinePunct w:val="0"/>
              <w:autoSpaceDE/>
              <w:autoSpaceDN/>
              <w:bidi w:val="0"/>
              <w:adjustRightInd/>
              <w:snapToGrid/>
              <w:spacing w:before="28" w:line="220" w:lineRule="exact"/>
              <w:ind w:left="482"/>
              <w:textAlignment w:val="auto"/>
              <w:rPr>
                <w:rFonts w:hint="default" w:ascii="Times New Roman" w:hAnsi="Times New Roman" w:cs="Times New Roman"/>
                <w:sz w:val="15"/>
                <w:szCs w:val="15"/>
              </w:rPr>
            </w:pPr>
            <w:r>
              <w:rPr>
                <w:rFonts w:hint="default" w:ascii="Times New Roman" w:hAnsi="Times New Roman" w:cs="Times New Roman"/>
                <w:spacing w:val="-1"/>
                <w:sz w:val="15"/>
                <w:szCs w:val="15"/>
              </w:rPr>
              <w:t>地方财政资金</w:t>
            </w:r>
          </w:p>
        </w:tc>
        <w:tc>
          <w:tcPr>
            <w:tcW w:w="1768" w:type="dxa"/>
            <w:gridSpan w:val="3"/>
            <w:vAlign w:val="center"/>
          </w:tcPr>
          <w:p>
            <w:pPr>
              <w:keepNext w:val="0"/>
              <w:keepLines w:val="0"/>
              <w:pageBreakBefore w:val="0"/>
              <w:kinsoku/>
              <w:wordWrap/>
              <w:overflowPunct/>
              <w:topLinePunct w:val="0"/>
              <w:autoSpaceDE/>
              <w:autoSpaceDN/>
              <w:bidi w:val="0"/>
              <w:adjustRightInd/>
              <w:snapToGrid/>
              <w:spacing w:line="220" w:lineRule="exact"/>
              <w:jc w:val="center"/>
              <w:textAlignment w:val="auto"/>
              <w:rPr>
                <w:rFonts w:hint="default" w:ascii="Times New Roman" w:hAnsi="Times New Roman" w:cs="Times New Roman" w:eastAsiaTheme="minorEastAsia"/>
                <w:sz w:val="13"/>
                <w:szCs w:val="13"/>
              </w:rPr>
            </w:pPr>
            <w:r>
              <w:rPr>
                <w:rFonts w:hint="default" w:ascii="Times New Roman" w:hAnsi="Times New Roman" w:cs="Times New Roman" w:eastAsiaTheme="minorEastAsia"/>
                <w:sz w:val="13"/>
                <w:szCs w:val="13"/>
              </w:rPr>
              <w:t>947.23</w:t>
            </w:r>
          </w:p>
        </w:tc>
        <w:tc>
          <w:tcPr>
            <w:tcW w:w="1438" w:type="dxa"/>
            <w:gridSpan w:val="2"/>
            <w:vAlign w:val="center"/>
          </w:tcPr>
          <w:p>
            <w:pPr>
              <w:keepNext w:val="0"/>
              <w:keepLines w:val="0"/>
              <w:pageBreakBefore w:val="0"/>
              <w:kinsoku/>
              <w:wordWrap/>
              <w:overflowPunct/>
              <w:topLinePunct w:val="0"/>
              <w:autoSpaceDE/>
              <w:autoSpaceDN/>
              <w:bidi w:val="0"/>
              <w:adjustRightInd/>
              <w:snapToGrid/>
              <w:spacing w:line="220" w:lineRule="exact"/>
              <w:jc w:val="center"/>
              <w:textAlignment w:val="auto"/>
              <w:rPr>
                <w:rFonts w:hint="default" w:ascii="Times New Roman" w:hAnsi="Times New Roman" w:cs="Times New Roman" w:eastAsiaTheme="minorEastAsia"/>
                <w:sz w:val="13"/>
                <w:szCs w:val="13"/>
              </w:rPr>
            </w:pPr>
            <w:r>
              <w:rPr>
                <w:rFonts w:hint="default" w:ascii="Times New Roman" w:hAnsi="Times New Roman" w:cs="Times New Roman" w:eastAsiaTheme="minorEastAsia"/>
                <w:sz w:val="13"/>
                <w:szCs w:val="13"/>
              </w:rPr>
              <w:t>947.23</w:t>
            </w:r>
          </w:p>
        </w:tc>
        <w:tc>
          <w:tcPr>
            <w:tcW w:w="2440" w:type="dxa"/>
            <w:gridSpan w:val="2"/>
            <w:vAlign w:val="center"/>
          </w:tcPr>
          <w:p>
            <w:pPr>
              <w:keepNext w:val="0"/>
              <w:keepLines w:val="0"/>
              <w:pageBreakBefore w:val="0"/>
              <w:kinsoku/>
              <w:wordWrap/>
              <w:overflowPunct/>
              <w:topLinePunct w:val="0"/>
              <w:autoSpaceDE/>
              <w:autoSpaceDN/>
              <w:bidi w:val="0"/>
              <w:adjustRightInd/>
              <w:snapToGrid/>
              <w:spacing w:line="220" w:lineRule="exact"/>
              <w:jc w:val="center"/>
              <w:textAlignment w:val="auto"/>
              <w:rPr>
                <w:rFonts w:hint="default" w:ascii="Times New Roman" w:hAnsi="Times New Roman" w:cs="Times New Roman" w:eastAsiaTheme="minorEastAsia"/>
                <w:sz w:val="13"/>
                <w:szCs w:val="13"/>
              </w:rPr>
            </w:pPr>
            <w:r>
              <w:rPr>
                <w:rFonts w:hint="default" w:ascii="Times New Roman" w:hAnsi="Times New Roman" w:cs="Times New Roman" w:eastAsiaTheme="minorEastAsia"/>
                <w:i w:val="0"/>
                <w:color w:val="000000"/>
                <w:sz w:val="13"/>
                <w:szCs w:val="13"/>
                <w:u w:val="none"/>
                <w:lang w:eastAsia="zh-CN"/>
              </w:rPr>
              <w:t>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81" w:hRule="atLeast"/>
        </w:trPr>
        <w:tc>
          <w:tcPr>
            <w:tcW w:w="1493" w:type="dxa"/>
            <w:gridSpan w:val="3"/>
            <w:vMerge w:val="restart"/>
            <w:tcBorders>
              <w:bottom w:val="nil"/>
            </w:tcBorders>
            <w:vAlign w:val="center"/>
          </w:tcPr>
          <w:p>
            <w:pPr>
              <w:pStyle w:val="33"/>
              <w:keepNext w:val="0"/>
              <w:keepLines w:val="0"/>
              <w:pageBreakBefore w:val="0"/>
              <w:kinsoku/>
              <w:wordWrap/>
              <w:overflowPunct/>
              <w:topLinePunct w:val="0"/>
              <w:autoSpaceDE/>
              <w:autoSpaceDN/>
              <w:bidi w:val="0"/>
              <w:adjustRightInd/>
              <w:snapToGrid/>
              <w:spacing w:before="48" w:line="220" w:lineRule="exact"/>
              <w:ind w:left="285"/>
              <w:jc w:val="both"/>
              <w:textAlignment w:val="auto"/>
              <w:rPr>
                <w:rFonts w:hint="default" w:ascii="Times New Roman" w:hAnsi="Times New Roman" w:cs="Times New Roman"/>
                <w:sz w:val="15"/>
                <w:szCs w:val="15"/>
              </w:rPr>
            </w:pPr>
            <w:r>
              <w:rPr>
                <w:rFonts w:hint="default" w:ascii="Times New Roman" w:hAnsi="Times New Roman" w:cs="Times New Roman"/>
                <w:spacing w:val="-2"/>
                <w:sz w:val="15"/>
                <w:szCs w:val="15"/>
              </w:rPr>
              <w:t>资金管理情况</w:t>
            </w:r>
          </w:p>
        </w:tc>
        <w:tc>
          <w:tcPr>
            <w:tcW w:w="1678" w:type="dxa"/>
            <w:vAlign w:val="center"/>
          </w:tcPr>
          <w:p>
            <w:pPr>
              <w:keepNext w:val="0"/>
              <w:keepLines w:val="0"/>
              <w:pageBreakBefore w:val="0"/>
              <w:widowControl w:val="0"/>
              <w:kinsoku/>
              <w:wordWrap/>
              <w:overflowPunct/>
              <w:topLinePunct w:val="0"/>
              <w:autoSpaceDE/>
              <w:autoSpaceDN/>
              <w:bidi w:val="0"/>
              <w:adjustRightInd/>
              <w:snapToGrid/>
              <w:spacing w:line="220" w:lineRule="exact"/>
              <w:ind w:left="0"/>
              <w:jc w:val="center"/>
              <w:textAlignment w:val="auto"/>
              <w:rPr>
                <w:rFonts w:hint="default" w:ascii="Times New Roman" w:hAnsi="Times New Roman" w:cs="Times New Roman"/>
                <w:sz w:val="21"/>
              </w:rPr>
            </w:pPr>
          </w:p>
        </w:tc>
        <w:tc>
          <w:tcPr>
            <w:tcW w:w="3626" w:type="dxa"/>
            <w:gridSpan w:val="6"/>
            <w:vAlign w:val="center"/>
          </w:tcPr>
          <w:p>
            <w:pPr>
              <w:pStyle w:val="33"/>
              <w:keepNext w:val="0"/>
              <w:keepLines w:val="0"/>
              <w:pageBreakBefore w:val="0"/>
              <w:widowControl w:val="0"/>
              <w:kinsoku/>
              <w:wordWrap/>
              <w:overflowPunct/>
              <w:topLinePunct w:val="0"/>
              <w:autoSpaceDE/>
              <w:autoSpaceDN/>
              <w:bidi w:val="0"/>
              <w:adjustRightInd/>
              <w:snapToGrid/>
              <w:spacing w:line="220" w:lineRule="exact"/>
              <w:ind w:left="0"/>
              <w:jc w:val="center"/>
              <w:textAlignment w:val="auto"/>
              <w:rPr>
                <w:rFonts w:hint="default" w:ascii="Times New Roman" w:hAnsi="Times New Roman" w:cs="Times New Roman"/>
                <w:sz w:val="15"/>
                <w:szCs w:val="15"/>
              </w:rPr>
            </w:pPr>
            <w:r>
              <w:rPr>
                <w:rFonts w:hint="default" w:ascii="Times New Roman" w:hAnsi="Times New Roman" w:cs="Times New Roman"/>
                <w:spacing w:val="4"/>
                <w:sz w:val="15"/>
                <w:szCs w:val="15"/>
              </w:rPr>
              <w:t>情况说明</w:t>
            </w:r>
          </w:p>
        </w:tc>
        <w:tc>
          <w:tcPr>
            <w:tcW w:w="2020" w:type="dxa"/>
            <w:vAlign w:val="center"/>
          </w:tcPr>
          <w:p>
            <w:pPr>
              <w:pStyle w:val="33"/>
              <w:keepNext w:val="0"/>
              <w:keepLines w:val="0"/>
              <w:pageBreakBefore w:val="0"/>
              <w:widowControl w:val="0"/>
              <w:kinsoku/>
              <w:wordWrap/>
              <w:overflowPunct/>
              <w:topLinePunct w:val="0"/>
              <w:autoSpaceDE/>
              <w:autoSpaceDN/>
              <w:bidi w:val="0"/>
              <w:adjustRightInd/>
              <w:snapToGrid/>
              <w:spacing w:line="220" w:lineRule="exact"/>
              <w:ind w:left="0"/>
              <w:jc w:val="center"/>
              <w:textAlignment w:val="auto"/>
              <w:rPr>
                <w:rFonts w:hint="default" w:ascii="Times New Roman" w:hAnsi="Times New Roman" w:cs="Times New Roman"/>
                <w:sz w:val="15"/>
                <w:szCs w:val="15"/>
              </w:rPr>
            </w:pPr>
            <w:r>
              <w:rPr>
                <w:rFonts w:hint="default" w:ascii="Times New Roman" w:hAnsi="Times New Roman" w:cs="Times New Roman"/>
                <w:spacing w:val="-1"/>
                <w:sz w:val="15"/>
                <w:szCs w:val="15"/>
              </w:rPr>
              <w:t>存在问题和改进措施</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200" w:hRule="atLeast"/>
        </w:trPr>
        <w:tc>
          <w:tcPr>
            <w:tcW w:w="1493" w:type="dxa"/>
            <w:gridSpan w:val="3"/>
            <w:vMerge w:val="continue"/>
            <w:tcBorders>
              <w:top w:val="nil"/>
              <w:bottom w:val="nil"/>
            </w:tcBorders>
            <w:vAlign w:val="center"/>
          </w:tcPr>
          <w:p>
            <w:pPr>
              <w:keepNext w:val="0"/>
              <w:keepLines w:val="0"/>
              <w:pageBreakBefore w:val="0"/>
              <w:kinsoku/>
              <w:wordWrap/>
              <w:overflowPunct/>
              <w:topLinePunct w:val="0"/>
              <w:autoSpaceDE/>
              <w:autoSpaceDN/>
              <w:bidi w:val="0"/>
              <w:adjustRightInd/>
              <w:snapToGrid/>
              <w:spacing w:line="220" w:lineRule="exact"/>
              <w:jc w:val="center"/>
              <w:textAlignment w:val="auto"/>
              <w:rPr>
                <w:rFonts w:hint="default" w:ascii="Times New Roman" w:hAnsi="Times New Roman" w:cs="Times New Roman"/>
                <w:sz w:val="21"/>
              </w:rPr>
            </w:pPr>
          </w:p>
        </w:tc>
        <w:tc>
          <w:tcPr>
            <w:tcW w:w="1678" w:type="dxa"/>
            <w:vAlign w:val="center"/>
          </w:tcPr>
          <w:p>
            <w:pPr>
              <w:pStyle w:val="33"/>
              <w:keepNext w:val="0"/>
              <w:keepLines w:val="0"/>
              <w:pageBreakBefore w:val="0"/>
              <w:kinsoku/>
              <w:wordWrap/>
              <w:overflowPunct/>
              <w:topLinePunct w:val="0"/>
              <w:autoSpaceDE/>
              <w:autoSpaceDN/>
              <w:bidi w:val="0"/>
              <w:adjustRightInd/>
              <w:snapToGrid/>
              <w:spacing w:before="29" w:line="220" w:lineRule="exact"/>
              <w:ind w:left="81"/>
              <w:jc w:val="center"/>
              <w:textAlignment w:val="auto"/>
              <w:rPr>
                <w:rFonts w:hint="default" w:ascii="Times New Roman" w:hAnsi="Times New Roman" w:cs="Times New Roman"/>
                <w:sz w:val="15"/>
                <w:szCs w:val="15"/>
              </w:rPr>
            </w:pPr>
            <w:r>
              <w:rPr>
                <w:rFonts w:hint="default" w:ascii="Times New Roman" w:hAnsi="Times New Roman" w:cs="Times New Roman"/>
                <w:spacing w:val="-2"/>
                <w:sz w:val="15"/>
                <w:szCs w:val="15"/>
              </w:rPr>
              <w:t>分配科学性</w:t>
            </w:r>
          </w:p>
        </w:tc>
        <w:tc>
          <w:tcPr>
            <w:tcW w:w="3626" w:type="dxa"/>
            <w:gridSpan w:val="6"/>
            <w:vAlign w:val="center"/>
          </w:tcPr>
          <w:p>
            <w:pPr>
              <w:keepNext w:val="0"/>
              <w:keepLines w:val="0"/>
              <w:pageBreakBefore w:val="0"/>
              <w:widowControl w:val="0"/>
              <w:kinsoku/>
              <w:wordWrap/>
              <w:overflowPunct/>
              <w:topLinePunct w:val="0"/>
              <w:autoSpaceDE/>
              <w:autoSpaceDN/>
              <w:bidi w:val="0"/>
              <w:adjustRightInd/>
              <w:snapToGrid/>
              <w:spacing w:line="200" w:lineRule="exact"/>
              <w:jc w:val="both"/>
              <w:textAlignment w:val="auto"/>
              <w:rPr>
                <w:rFonts w:hint="default" w:ascii="Times New Roman" w:hAnsi="Times New Roman" w:cs="Times New Roman" w:eastAsiaTheme="minorEastAsia"/>
                <w:position w:val="-2"/>
                <w:sz w:val="13"/>
                <w:szCs w:val="13"/>
              </w:rPr>
            </w:pPr>
            <w:r>
              <w:rPr>
                <w:rFonts w:hint="default" w:ascii="Times New Roman" w:hAnsi="Times New Roman" w:cs="Times New Roman" w:eastAsiaTheme="minorEastAsia"/>
                <w:b w:val="0"/>
                <w:bCs w:val="0"/>
                <w:color w:val="auto"/>
                <w:spacing w:val="-2"/>
                <w:sz w:val="13"/>
                <w:szCs w:val="13"/>
                <w:lang w:val="en-US" w:eastAsia="zh-CN"/>
              </w:rPr>
              <w:t>按照因素法测算分配资金，结合实际确定补助标准，并根据绩效评价结果以及地方财政投入、预算执行情况等资金使用管理监督情况进行适当调节。明确了资金主要用于支持水旱灾害防御、水资源集约节约利用、水资源保护与修复治理等方面</w:t>
            </w:r>
            <w:r>
              <w:rPr>
                <w:rFonts w:hint="default" w:ascii="Times New Roman" w:hAnsi="Times New Roman" w:cs="Times New Roman" w:eastAsiaTheme="minorEastAsia"/>
                <w:b w:val="0"/>
                <w:bCs w:val="0"/>
                <w:color w:val="auto"/>
                <w:spacing w:val="-2"/>
                <w:sz w:val="13"/>
                <w:szCs w:val="13"/>
                <w:lang w:eastAsia="zh-CN"/>
              </w:rPr>
              <w:t>。</w:t>
            </w:r>
          </w:p>
        </w:tc>
        <w:tc>
          <w:tcPr>
            <w:tcW w:w="2020" w:type="dxa"/>
            <w:vAlign w:val="center"/>
          </w:tcPr>
          <w:p>
            <w:pPr>
              <w:keepNext w:val="0"/>
              <w:keepLines w:val="0"/>
              <w:pageBreakBefore w:val="0"/>
              <w:kinsoku/>
              <w:wordWrap/>
              <w:overflowPunct/>
              <w:topLinePunct w:val="0"/>
              <w:autoSpaceDE/>
              <w:autoSpaceDN/>
              <w:bidi w:val="0"/>
              <w:adjustRightInd/>
              <w:snapToGrid/>
              <w:spacing w:line="220" w:lineRule="exact"/>
              <w:jc w:val="center"/>
              <w:textAlignment w:val="auto"/>
              <w:rPr>
                <w:rFonts w:hint="default" w:ascii="Times New Roman" w:hAnsi="Times New Roman" w:cs="Times New Roman"/>
                <w:sz w:val="16"/>
              </w:rPr>
            </w:pPr>
            <w:r>
              <w:rPr>
                <w:rFonts w:hint="default" w:ascii="Times New Roman" w:hAnsi="Times New Roman" w:cs="Times New Roman"/>
                <w:sz w:val="16"/>
              </w:rPr>
              <w:t>无</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33" w:hRule="atLeast"/>
        </w:trPr>
        <w:tc>
          <w:tcPr>
            <w:tcW w:w="1493" w:type="dxa"/>
            <w:gridSpan w:val="3"/>
            <w:vMerge w:val="continue"/>
            <w:tcBorders>
              <w:top w:val="nil"/>
              <w:bottom w:val="nil"/>
            </w:tcBorders>
            <w:vAlign w:val="center"/>
          </w:tcPr>
          <w:p>
            <w:pPr>
              <w:keepNext w:val="0"/>
              <w:keepLines w:val="0"/>
              <w:pageBreakBefore w:val="0"/>
              <w:kinsoku/>
              <w:wordWrap/>
              <w:overflowPunct/>
              <w:topLinePunct w:val="0"/>
              <w:autoSpaceDE/>
              <w:autoSpaceDN/>
              <w:bidi w:val="0"/>
              <w:adjustRightInd/>
              <w:snapToGrid/>
              <w:spacing w:line="220" w:lineRule="exact"/>
              <w:jc w:val="center"/>
              <w:textAlignment w:val="auto"/>
              <w:rPr>
                <w:rFonts w:hint="default" w:ascii="Times New Roman" w:hAnsi="Times New Roman" w:cs="Times New Roman"/>
                <w:sz w:val="21"/>
              </w:rPr>
            </w:pPr>
          </w:p>
        </w:tc>
        <w:tc>
          <w:tcPr>
            <w:tcW w:w="1678" w:type="dxa"/>
            <w:vAlign w:val="center"/>
          </w:tcPr>
          <w:p>
            <w:pPr>
              <w:pStyle w:val="33"/>
              <w:keepNext w:val="0"/>
              <w:keepLines w:val="0"/>
              <w:pageBreakBefore w:val="0"/>
              <w:widowControl w:val="0"/>
              <w:kinsoku/>
              <w:wordWrap/>
              <w:overflowPunct/>
              <w:topLinePunct w:val="0"/>
              <w:autoSpaceDE/>
              <w:autoSpaceDN/>
              <w:bidi w:val="0"/>
              <w:adjustRightInd/>
              <w:snapToGrid/>
              <w:spacing w:before="21" w:line="220" w:lineRule="exact"/>
              <w:ind w:left="81"/>
              <w:jc w:val="center"/>
              <w:textAlignment w:val="auto"/>
              <w:rPr>
                <w:rFonts w:hint="default" w:ascii="Times New Roman" w:hAnsi="Times New Roman" w:cs="Times New Roman" w:eastAsiaTheme="minorEastAsia"/>
                <w:b w:val="0"/>
                <w:bCs w:val="0"/>
                <w:color w:val="auto"/>
                <w:spacing w:val="-2"/>
                <w:kern w:val="2"/>
                <w:sz w:val="13"/>
                <w:szCs w:val="13"/>
                <w:lang w:val="en-US" w:eastAsia="zh-CN" w:bidi="ar-SA"/>
              </w:rPr>
            </w:pPr>
            <w:r>
              <w:rPr>
                <w:rFonts w:hint="default" w:ascii="Times New Roman" w:hAnsi="Times New Roman" w:cs="Times New Roman" w:eastAsiaTheme="minorEastAsia"/>
                <w:b w:val="0"/>
                <w:bCs w:val="0"/>
                <w:color w:val="auto"/>
                <w:spacing w:val="-2"/>
                <w:kern w:val="2"/>
                <w:sz w:val="13"/>
                <w:szCs w:val="13"/>
                <w:lang w:val="en-US" w:eastAsia="zh-CN" w:bidi="ar-SA"/>
              </w:rPr>
              <w:t>下达及时性</w:t>
            </w:r>
          </w:p>
        </w:tc>
        <w:tc>
          <w:tcPr>
            <w:tcW w:w="3626" w:type="dxa"/>
            <w:gridSpan w:val="6"/>
            <w:vAlign w:val="center"/>
          </w:tcPr>
          <w:p>
            <w:pPr>
              <w:pStyle w:val="33"/>
              <w:keepNext w:val="0"/>
              <w:keepLines w:val="0"/>
              <w:pageBreakBefore w:val="0"/>
              <w:widowControl w:val="0"/>
              <w:kinsoku/>
              <w:wordWrap/>
              <w:overflowPunct/>
              <w:topLinePunct w:val="0"/>
              <w:autoSpaceDE/>
              <w:autoSpaceDN/>
              <w:bidi w:val="0"/>
              <w:adjustRightInd/>
              <w:snapToGrid/>
              <w:spacing w:line="200" w:lineRule="exact"/>
              <w:jc w:val="both"/>
              <w:textAlignment w:val="auto"/>
              <w:rPr>
                <w:rFonts w:hint="default" w:ascii="Times New Roman" w:hAnsi="Times New Roman" w:cs="Times New Roman" w:eastAsiaTheme="minorEastAsia"/>
                <w:b w:val="0"/>
                <w:bCs w:val="0"/>
                <w:color w:val="auto"/>
                <w:spacing w:val="-2"/>
                <w:kern w:val="2"/>
                <w:sz w:val="13"/>
                <w:szCs w:val="13"/>
                <w:lang w:val="en-US" w:eastAsia="zh-CN" w:bidi="ar-SA"/>
              </w:rPr>
            </w:pPr>
            <w:r>
              <w:rPr>
                <w:rFonts w:hint="default" w:ascii="Times New Roman" w:hAnsi="Times New Roman" w:cs="Times New Roman" w:eastAsiaTheme="minorEastAsia"/>
                <w:b w:val="0"/>
                <w:bCs w:val="0"/>
                <w:color w:val="auto"/>
                <w:spacing w:val="-2"/>
                <w:kern w:val="2"/>
                <w:sz w:val="13"/>
                <w:szCs w:val="13"/>
                <w:lang w:val="en-US" w:eastAsia="zh-CN" w:bidi="ar-SA"/>
              </w:rPr>
              <w:t>2022年11月10日、2023年4月28日收到中央下达我区的水利发展资金211917万元；2022年11月30日、5月18日将项目资金和绩效目标在三十天之内分解至各地。</w:t>
            </w:r>
          </w:p>
        </w:tc>
        <w:tc>
          <w:tcPr>
            <w:tcW w:w="2020" w:type="dxa"/>
            <w:vAlign w:val="center"/>
          </w:tcPr>
          <w:p>
            <w:pPr>
              <w:keepNext w:val="0"/>
              <w:keepLines w:val="0"/>
              <w:pageBreakBefore w:val="0"/>
              <w:kinsoku/>
              <w:wordWrap/>
              <w:overflowPunct/>
              <w:topLinePunct w:val="0"/>
              <w:autoSpaceDE/>
              <w:autoSpaceDN/>
              <w:bidi w:val="0"/>
              <w:adjustRightInd/>
              <w:snapToGrid/>
              <w:spacing w:line="220" w:lineRule="exact"/>
              <w:jc w:val="center"/>
              <w:textAlignment w:val="auto"/>
              <w:rPr>
                <w:rFonts w:hint="default" w:ascii="Times New Roman" w:hAnsi="Times New Roman" w:cs="Times New Roman"/>
                <w:sz w:val="15"/>
              </w:rPr>
            </w:pPr>
            <w:r>
              <w:rPr>
                <w:rFonts w:hint="default" w:ascii="Times New Roman" w:hAnsi="Times New Roman" w:cs="Times New Roman"/>
                <w:sz w:val="15"/>
              </w:rPr>
              <w:t>无</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14" w:hRule="atLeast"/>
        </w:trPr>
        <w:tc>
          <w:tcPr>
            <w:tcW w:w="1493" w:type="dxa"/>
            <w:gridSpan w:val="3"/>
            <w:vMerge w:val="continue"/>
            <w:tcBorders>
              <w:top w:val="nil"/>
              <w:bottom w:val="nil"/>
            </w:tcBorders>
            <w:vAlign w:val="center"/>
          </w:tcPr>
          <w:p>
            <w:pPr>
              <w:keepNext w:val="0"/>
              <w:keepLines w:val="0"/>
              <w:pageBreakBefore w:val="0"/>
              <w:kinsoku/>
              <w:wordWrap/>
              <w:overflowPunct/>
              <w:topLinePunct w:val="0"/>
              <w:autoSpaceDE/>
              <w:autoSpaceDN/>
              <w:bidi w:val="0"/>
              <w:adjustRightInd/>
              <w:snapToGrid/>
              <w:spacing w:line="220" w:lineRule="exact"/>
              <w:jc w:val="center"/>
              <w:textAlignment w:val="auto"/>
              <w:rPr>
                <w:rFonts w:hint="default" w:ascii="Times New Roman" w:hAnsi="Times New Roman" w:cs="Times New Roman"/>
                <w:sz w:val="21"/>
              </w:rPr>
            </w:pPr>
          </w:p>
        </w:tc>
        <w:tc>
          <w:tcPr>
            <w:tcW w:w="1678" w:type="dxa"/>
            <w:vAlign w:val="center"/>
          </w:tcPr>
          <w:p>
            <w:pPr>
              <w:pStyle w:val="33"/>
              <w:keepNext w:val="0"/>
              <w:keepLines w:val="0"/>
              <w:pageBreakBefore w:val="0"/>
              <w:kinsoku/>
              <w:wordWrap/>
              <w:overflowPunct/>
              <w:topLinePunct w:val="0"/>
              <w:autoSpaceDE/>
              <w:autoSpaceDN/>
              <w:bidi w:val="0"/>
              <w:adjustRightInd/>
              <w:snapToGrid/>
              <w:spacing w:before="29" w:line="220" w:lineRule="exact"/>
              <w:ind w:left="81"/>
              <w:jc w:val="center"/>
              <w:textAlignment w:val="auto"/>
              <w:rPr>
                <w:rFonts w:hint="default" w:ascii="Times New Roman" w:hAnsi="Times New Roman" w:cs="Times New Roman"/>
                <w:sz w:val="15"/>
                <w:szCs w:val="15"/>
              </w:rPr>
            </w:pPr>
            <w:r>
              <w:rPr>
                <w:rFonts w:hint="default" w:ascii="Times New Roman" w:hAnsi="Times New Roman" w:cs="Times New Roman"/>
                <w:spacing w:val="-2"/>
                <w:sz w:val="15"/>
                <w:szCs w:val="15"/>
              </w:rPr>
              <w:t>拨付合规性</w:t>
            </w:r>
          </w:p>
        </w:tc>
        <w:tc>
          <w:tcPr>
            <w:tcW w:w="3626" w:type="dxa"/>
            <w:gridSpan w:val="6"/>
            <w:vAlign w:val="center"/>
          </w:tcPr>
          <w:p>
            <w:pPr>
              <w:pStyle w:val="33"/>
              <w:keepNext w:val="0"/>
              <w:keepLines w:val="0"/>
              <w:pageBreakBefore w:val="0"/>
              <w:widowControl w:val="0"/>
              <w:kinsoku/>
              <w:wordWrap/>
              <w:overflowPunct/>
              <w:topLinePunct w:val="0"/>
              <w:autoSpaceDE/>
              <w:autoSpaceDN/>
              <w:bidi w:val="0"/>
              <w:adjustRightInd/>
              <w:snapToGrid/>
              <w:spacing w:line="200" w:lineRule="exact"/>
              <w:jc w:val="both"/>
              <w:textAlignment w:val="auto"/>
              <w:rPr>
                <w:rFonts w:hint="default" w:ascii="Times New Roman" w:hAnsi="Times New Roman" w:cs="Times New Roman" w:eastAsiaTheme="minorEastAsia"/>
                <w:position w:val="-2"/>
                <w:sz w:val="13"/>
                <w:szCs w:val="13"/>
              </w:rPr>
            </w:pPr>
            <w:r>
              <w:rPr>
                <w:rFonts w:hint="default" w:ascii="Times New Roman" w:hAnsi="Times New Roman" w:cs="Times New Roman" w:eastAsiaTheme="minorEastAsia"/>
                <w:sz w:val="13"/>
                <w:szCs w:val="13"/>
              </w:rPr>
              <w:t>严格按照国库集中支付制度有关规定支付资金，未出现违规将资金从国库转入财政专户或支付到预算单位实有资金账户等问题。</w:t>
            </w:r>
          </w:p>
        </w:tc>
        <w:tc>
          <w:tcPr>
            <w:tcW w:w="2020" w:type="dxa"/>
            <w:vAlign w:val="center"/>
          </w:tcPr>
          <w:p>
            <w:pPr>
              <w:keepNext w:val="0"/>
              <w:keepLines w:val="0"/>
              <w:pageBreakBefore w:val="0"/>
              <w:kinsoku/>
              <w:wordWrap/>
              <w:overflowPunct/>
              <w:topLinePunct w:val="0"/>
              <w:autoSpaceDE/>
              <w:autoSpaceDN/>
              <w:bidi w:val="0"/>
              <w:adjustRightInd/>
              <w:snapToGrid/>
              <w:spacing w:line="220" w:lineRule="exact"/>
              <w:jc w:val="center"/>
              <w:textAlignment w:val="auto"/>
              <w:rPr>
                <w:rFonts w:hint="default" w:ascii="Times New Roman" w:hAnsi="Times New Roman" w:cs="Times New Roman"/>
                <w:sz w:val="16"/>
              </w:rPr>
            </w:pPr>
            <w:r>
              <w:rPr>
                <w:rFonts w:hint="default" w:ascii="Times New Roman" w:hAnsi="Times New Roman" w:cs="Times New Roman"/>
                <w:sz w:val="16"/>
              </w:rPr>
              <w:t>无</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210" w:hRule="atLeast"/>
        </w:trPr>
        <w:tc>
          <w:tcPr>
            <w:tcW w:w="1493" w:type="dxa"/>
            <w:gridSpan w:val="3"/>
            <w:vMerge w:val="continue"/>
            <w:tcBorders>
              <w:top w:val="nil"/>
              <w:bottom w:val="nil"/>
            </w:tcBorders>
            <w:vAlign w:val="center"/>
          </w:tcPr>
          <w:p>
            <w:pPr>
              <w:keepNext w:val="0"/>
              <w:keepLines w:val="0"/>
              <w:pageBreakBefore w:val="0"/>
              <w:kinsoku/>
              <w:wordWrap/>
              <w:overflowPunct/>
              <w:topLinePunct w:val="0"/>
              <w:autoSpaceDE/>
              <w:autoSpaceDN/>
              <w:bidi w:val="0"/>
              <w:adjustRightInd/>
              <w:snapToGrid/>
              <w:spacing w:line="220" w:lineRule="exact"/>
              <w:jc w:val="center"/>
              <w:textAlignment w:val="auto"/>
              <w:rPr>
                <w:rFonts w:hint="default" w:ascii="Times New Roman" w:hAnsi="Times New Roman" w:cs="Times New Roman"/>
                <w:sz w:val="21"/>
              </w:rPr>
            </w:pPr>
          </w:p>
        </w:tc>
        <w:tc>
          <w:tcPr>
            <w:tcW w:w="1678" w:type="dxa"/>
            <w:vAlign w:val="center"/>
          </w:tcPr>
          <w:p>
            <w:pPr>
              <w:pStyle w:val="33"/>
              <w:keepNext w:val="0"/>
              <w:keepLines w:val="0"/>
              <w:pageBreakBefore w:val="0"/>
              <w:kinsoku/>
              <w:wordWrap/>
              <w:overflowPunct/>
              <w:topLinePunct w:val="0"/>
              <w:autoSpaceDE/>
              <w:autoSpaceDN/>
              <w:bidi w:val="0"/>
              <w:adjustRightInd/>
              <w:snapToGrid/>
              <w:spacing w:before="29" w:line="220" w:lineRule="exact"/>
              <w:ind w:left="81"/>
              <w:jc w:val="center"/>
              <w:textAlignment w:val="auto"/>
              <w:rPr>
                <w:rFonts w:hint="default" w:ascii="Times New Roman" w:hAnsi="Times New Roman" w:cs="Times New Roman"/>
                <w:sz w:val="15"/>
                <w:szCs w:val="15"/>
              </w:rPr>
            </w:pPr>
            <w:r>
              <w:rPr>
                <w:rFonts w:hint="default" w:ascii="Times New Roman" w:hAnsi="Times New Roman" w:cs="Times New Roman"/>
                <w:spacing w:val="-2"/>
                <w:sz w:val="15"/>
                <w:szCs w:val="15"/>
              </w:rPr>
              <w:t>使用规范性</w:t>
            </w:r>
          </w:p>
        </w:tc>
        <w:tc>
          <w:tcPr>
            <w:tcW w:w="3626" w:type="dxa"/>
            <w:gridSpan w:val="6"/>
            <w:vAlign w:val="center"/>
          </w:tcPr>
          <w:p>
            <w:pPr>
              <w:pStyle w:val="33"/>
              <w:keepNext w:val="0"/>
              <w:keepLines w:val="0"/>
              <w:pageBreakBefore w:val="0"/>
              <w:widowControl w:val="0"/>
              <w:kinsoku/>
              <w:wordWrap/>
              <w:overflowPunct/>
              <w:topLinePunct w:val="0"/>
              <w:autoSpaceDE/>
              <w:autoSpaceDN/>
              <w:bidi w:val="0"/>
              <w:adjustRightInd/>
              <w:snapToGrid/>
              <w:spacing w:line="200" w:lineRule="exact"/>
              <w:jc w:val="both"/>
              <w:textAlignment w:val="auto"/>
              <w:rPr>
                <w:rFonts w:hint="default" w:ascii="Times New Roman" w:hAnsi="Times New Roman" w:cs="Times New Roman" w:eastAsiaTheme="minorEastAsia"/>
                <w:position w:val="-2"/>
                <w:sz w:val="13"/>
                <w:szCs w:val="13"/>
              </w:rPr>
            </w:pPr>
            <w:r>
              <w:rPr>
                <w:rFonts w:hint="default" w:ascii="Times New Roman" w:hAnsi="Times New Roman" w:cs="Times New Roman" w:eastAsiaTheme="minorEastAsia"/>
                <w:sz w:val="13"/>
                <w:szCs w:val="13"/>
              </w:rPr>
              <w:t>资金采用因素法和定额测算分配，并可根据绩效评价结果以及地方财政投入、预算执行情况等资金使用管理监督情况进行适当调节。</w:t>
            </w:r>
          </w:p>
        </w:tc>
        <w:tc>
          <w:tcPr>
            <w:tcW w:w="2020" w:type="dxa"/>
            <w:vAlign w:val="center"/>
          </w:tcPr>
          <w:p>
            <w:pPr>
              <w:keepNext w:val="0"/>
              <w:keepLines w:val="0"/>
              <w:pageBreakBefore w:val="0"/>
              <w:kinsoku/>
              <w:wordWrap/>
              <w:overflowPunct/>
              <w:topLinePunct w:val="0"/>
              <w:autoSpaceDE/>
              <w:autoSpaceDN/>
              <w:bidi w:val="0"/>
              <w:adjustRightInd/>
              <w:snapToGrid/>
              <w:spacing w:line="220" w:lineRule="exact"/>
              <w:jc w:val="center"/>
              <w:textAlignment w:val="auto"/>
              <w:rPr>
                <w:rFonts w:hint="default" w:ascii="Times New Roman" w:hAnsi="Times New Roman" w:cs="Times New Roman"/>
                <w:sz w:val="16"/>
              </w:rPr>
            </w:pPr>
            <w:r>
              <w:rPr>
                <w:rFonts w:hint="default" w:ascii="Times New Roman" w:hAnsi="Times New Roman" w:cs="Times New Roman"/>
                <w:sz w:val="16"/>
              </w:rPr>
              <w:t>无</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199" w:hRule="atLeast"/>
        </w:trPr>
        <w:tc>
          <w:tcPr>
            <w:tcW w:w="1493" w:type="dxa"/>
            <w:gridSpan w:val="3"/>
            <w:vMerge w:val="continue"/>
            <w:tcBorders>
              <w:top w:val="nil"/>
              <w:bottom w:val="nil"/>
            </w:tcBorders>
            <w:vAlign w:val="center"/>
          </w:tcPr>
          <w:p>
            <w:pPr>
              <w:keepNext w:val="0"/>
              <w:keepLines w:val="0"/>
              <w:pageBreakBefore w:val="0"/>
              <w:kinsoku/>
              <w:wordWrap/>
              <w:overflowPunct/>
              <w:topLinePunct w:val="0"/>
              <w:autoSpaceDE/>
              <w:autoSpaceDN/>
              <w:bidi w:val="0"/>
              <w:adjustRightInd/>
              <w:snapToGrid/>
              <w:spacing w:line="220" w:lineRule="exact"/>
              <w:jc w:val="center"/>
              <w:textAlignment w:val="auto"/>
              <w:rPr>
                <w:rFonts w:hint="default" w:ascii="Times New Roman" w:hAnsi="Times New Roman" w:cs="Times New Roman"/>
                <w:sz w:val="21"/>
              </w:rPr>
            </w:pPr>
          </w:p>
        </w:tc>
        <w:tc>
          <w:tcPr>
            <w:tcW w:w="1678" w:type="dxa"/>
            <w:vAlign w:val="center"/>
          </w:tcPr>
          <w:p>
            <w:pPr>
              <w:pStyle w:val="33"/>
              <w:keepNext w:val="0"/>
              <w:keepLines w:val="0"/>
              <w:pageBreakBefore w:val="0"/>
              <w:kinsoku/>
              <w:wordWrap/>
              <w:overflowPunct/>
              <w:topLinePunct w:val="0"/>
              <w:autoSpaceDE/>
              <w:autoSpaceDN/>
              <w:bidi w:val="0"/>
              <w:adjustRightInd/>
              <w:snapToGrid/>
              <w:spacing w:before="29" w:line="220" w:lineRule="exact"/>
              <w:ind w:left="81"/>
              <w:jc w:val="center"/>
              <w:textAlignment w:val="auto"/>
              <w:rPr>
                <w:rFonts w:hint="default" w:ascii="Times New Roman" w:hAnsi="Times New Roman" w:cs="Times New Roman"/>
                <w:sz w:val="15"/>
                <w:szCs w:val="15"/>
              </w:rPr>
            </w:pPr>
            <w:r>
              <w:rPr>
                <w:rFonts w:hint="default" w:ascii="Times New Roman" w:hAnsi="Times New Roman" w:cs="Times New Roman"/>
                <w:spacing w:val="-1"/>
                <w:sz w:val="15"/>
                <w:szCs w:val="15"/>
              </w:rPr>
              <w:t>执行准确性</w:t>
            </w:r>
          </w:p>
        </w:tc>
        <w:tc>
          <w:tcPr>
            <w:tcW w:w="3626" w:type="dxa"/>
            <w:gridSpan w:val="6"/>
            <w:vAlign w:val="center"/>
          </w:tcPr>
          <w:p>
            <w:pPr>
              <w:pStyle w:val="33"/>
              <w:keepNext w:val="0"/>
              <w:keepLines w:val="0"/>
              <w:pageBreakBefore w:val="0"/>
              <w:widowControl w:val="0"/>
              <w:kinsoku/>
              <w:wordWrap/>
              <w:overflowPunct/>
              <w:topLinePunct w:val="0"/>
              <w:autoSpaceDE/>
              <w:autoSpaceDN/>
              <w:bidi w:val="0"/>
              <w:adjustRightInd/>
              <w:snapToGrid/>
              <w:spacing w:line="200" w:lineRule="exact"/>
              <w:jc w:val="both"/>
              <w:textAlignment w:val="auto"/>
              <w:rPr>
                <w:rFonts w:hint="default" w:ascii="Times New Roman" w:hAnsi="Times New Roman" w:cs="Times New Roman" w:eastAsiaTheme="minorEastAsia"/>
                <w:position w:val="-2"/>
                <w:sz w:val="13"/>
                <w:szCs w:val="13"/>
              </w:rPr>
            </w:pPr>
            <w:r>
              <w:rPr>
                <w:rFonts w:hint="default" w:ascii="Times New Roman" w:hAnsi="Times New Roman" w:cs="Times New Roman" w:eastAsiaTheme="minorEastAsia"/>
                <w:sz w:val="13"/>
                <w:szCs w:val="13"/>
              </w:rPr>
              <w:t>自治区财政厅、水利厅按照上级下达和本级预算安排的金额执行，不存在挪用、徇私舞弊等违法违规问题。</w:t>
            </w:r>
          </w:p>
        </w:tc>
        <w:tc>
          <w:tcPr>
            <w:tcW w:w="2020" w:type="dxa"/>
            <w:vAlign w:val="center"/>
          </w:tcPr>
          <w:p>
            <w:pPr>
              <w:keepNext w:val="0"/>
              <w:keepLines w:val="0"/>
              <w:pageBreakBefore w:val="0"/>
              <w:kinsoku/>
              <w:wordWrap/>
              <w:overflowPunct/>
              <w:topLinePunct w:val="0"/>
              <w:autoSpaceDE/>
              <w:autoSpaceDN/>
              <w:bidi w:val="0"/>
              <w:adjustRightInd/>
              <w:snapToGrid/>
              <w:spacing w:line="220" w:lineRule="exact"/>
              <w:jc w:val="center"/>
              <w:textAlignment w:val="auto"/>
              <w:rPr>
                <w:rFonts w:hint="default" w:ascii="Times New Roman" w:hAnsi="Times New Roman" w:cs="Times New Roman"/>
                <w:sz w:val="16"/>
              </w:rPr>
            </w:pPr>
            <w:r>
              <w:rPr>
                <w:rFonts w:hint="default" w:ascii="Times New Roman" w:hAnsi="Times New Roman" w:cs="Times New Roman"/>
                <w:sz w:val="16"/>
              </w:rPr>
              <w:t>无</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190" w:hRule="atLeast"/>
        </w:trPr>
        <w:tc>
          <w:tcPr>
            <w:tcW w:w="1493" w:type="dxa"/>
            <w:gridSpan w:val="3"/>
            <w:vMerge w:val="continue"/>
            <w:tcBorders>
              <w:top w:val="nil"/>
              <w:bottom w:val="nil"/>
            </w:tcBorders>
            <w:vAlign w:val="center"/>
          </w:tcPr>
          <w:p>
            <w:pPr>
              <w:keepNext w:val="0"/>
              <w:keepLines w:val="0"/>
              <w:pageBreakBefore w:val="0"/>
              <w:kinsoku/>
              <w:wordWrap/>
              <w:overflowPunct/>
              <w:topLinePunct w:val="0"/>
              <w:autoSpaceDE/>
              <w:autoSpaceDN/>
              <w:bidi w:val="0"/>
              <w:adjustRightInd/>
              <w:snapToGrid/>
              <w:spacing w:line="220" w:lineRule="exact"/>
              <w:jc w:val="center"/>
              <w:textAlignment w:val="auto"/>
              <w:rPr>
                <w:rFonts w:hint="default" w:ascii="Times New Roman" w:hAnsi="Times New Roman" w:cs="Times New Roman"/>
                <w:sz w:val="21"/>
              </w:rPr>
            </w:pPr>
          </w:p>
        </w:tc>
        <w:tc>
          <w:tcPr>
            <w:tcW w:w="1678" w:type="dxa"/>
            <w:vAlign w:val="center"/>
          </w:tcPr>
          <w:p>
            <w:pPr>
              <w:pStyle w:val="33"/>
              <w:keepNext w:val="0"/>
              <w:keepLines w:val="0"/>
              <w:pageBreakBefore w:val="0"/>
              <w:kinsoku/>
              <w:wordWrap/>
              <w:overflowPunct/>
              <w:topLinePunct w:val="0"/>
              <w:autoSpaceDE/>
              <w:autoSpaceDN/>
              <w:bidi w:val="0"/>
              <w:adjustRightInd/>
              <w:snapToGrid/>
              <w:spacing w:before="20" w:line="220" w:lineRule="exact"/>
              <w:ind w:left="81"/>
              <w:jc w:val="center"/>
              <w:textAlignment w:val="auto"/>
              <w:rPr>
                <w:rFonts w:hint="default" w:ascii="Times New Roman" w:hAnsi="Times New Roman" w:cs="Times New Roman"/>
                <w:sz w:val="15"/>
                <w:szCs w:val="15"/>
              </w:rPr>
            </w:pPr>
            <w:r>
              <w:rPr>
                <w:rFonts w:hint="default" w:ascii="Times New Roman" w:hAnsi="Times New Roman" w:cs="Times New Roman"/>
                <w:spacing w:val="-1"/>
                <w:sz w:val="15"/>
                <w:szCs w:val="15"/>
              </w:rPr>
              <w:t>预算绩效管理情况</w:t>
            </w:r>
          </w:p>
        </w:tc>
        <w:tc>
          <w:tcPr>
            <w:tcW w:w="3626" w:type="dxa"/>
            <w:gridSpan w:val="6"/>
            <w:vAlign w:val="center"/>
          </w:tcPr>
          <w:p>
            <w:pPr>
              <w:pStyle w:val="33"/>
              <w:keepNext w:val="0"/>
              <w:keepLines w:val="0"/>
              <w:pageBreakBefore w:val="0"/>
              <w:widowControl w:val="0"/>
              <w:kinsoku/>
              <w:wordWrap/>
              <w:overflowPunct/>
              <w:topLinePunct w:val="0"/>
              <w:autoSpaceDE/>
              <w:autoSpaceDN/>
              <w:bidi w:val="0"/>
              <w:adjustRightInd/>
              <w:snapToGrid/>
              <w:spacing w:line="200" w:lineRule="exact"/>
              <w:jc w:val="both"/>
              <w:textAlignment w:val="auto"/>
              <w:rPr>
                <w:rFonts w:hint="default" w:ascii="Times New Roman" w:hAnsi="Times New Roman" w:cs="Times New Roman" w:eastAsiaTheme="minorEastAsia"/>
                <w:position w:val="-2"/>
                <w:sz w:val="13"/>
                <w:szCs w:val="13"/>
              </w:rPr>
            </w:pPr>
            <w:r>
              <w:rPr>
                <w:rFonts w:hint="default" w:ascii="Times New Roman" w:hAnsi="Times New Roman" w:cs="Times New Roman" w:eastAsiaTheme="minorEastAsia"/>
                <w:sz w:val="13"/>
                <w:szCs w:val="13"/>
              </w:rPr>
              <w:t>自治区水利厅强化资金使用监管，严格执行财经制度，在预算执行中做好绩效监控，预算执行完做好绩效评价，切实提高资金使用效益。</w:t>
            </w:r>
          </w:p>
        </w:tc>
        <w:tc>
          <w:tcPr>
            <w:tcW w:w="2020" w:type="dxa"/>
            <w:vAlign w:val="center"/>
          </w:tcPr>
          <w:p>
            <w:pPr>
              <w:keepNext w:val="0"/>
              <w:keepLines w:val="0"/>
              <w:pageBreakBefore w:val="0"/>
              <w:kinsoku/>
              <w:wordWrap/>
              <w:overflowPunct/>
              <w:topLinePunct w:val="0"/>
              <w:autoSpaceDE/>
              <w:autoSpaceDN/>
              <w:bidi w:val="0"/>
              <w:adjustRightInd/>
              <w:snapToGrid/>
              <w:spacing w:line="220" w:lineRule="exact"/>
              <w:jc w:val="center"/>
              <w:textAlignment w:val="auto"/>
              <w:rPr>
                <w:rFonts w:hint="default" w:ascii="Times New Roman" w:hAnsi="Times New Roman" w:cs="Times New Roman"/>
                <w:sz w:val="15"/>
              </w:rPr>
            </w:pPr>
            <w:r>
              <w:rPr>
                <w:rFonts w:hint="default" w:ascii="Times New Roman" w:hAnsi="Times New Roman" w:cs="Times New Roman"/>
                <w:sz w:val="15"/>
              </w:rPr>
              <w:t>无</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210" w:hRule="atLeast"/>
        </w:trPr>
        <w:tc>
          <w:tcPr>
            <w:tcW w:w="1493" w:type="dxa"/>
            <w:gridSpan w:val="3"/>
            <w:vMerge w:val="continue"/>
            <w:tcBorders>
              <w:top w:val="nil"/>
              <w:bottom w:val="nil"/>
            </w:tcBorders>
            <w:vAlign w:val="center"/>
          </w:tcPr>
          <w:p>
            <w:pPr>
              <w:keepNext w:val="0"/>
              <w:keepLines w:val="0"/>
              <w:pageBreakBefore w:val="0"/>
              <w:kinsoku/>
              <w:wordWrap/>
              <w:overflowPunct/>
              <w:topLinePunct w:val="0"/>
              <w:autoSpaceDE/>
              <w:autoSpaceDN/>
              <w:bidi w:val="0"/>
              <w:adjustRightInd/>
              <w:snapToGrid/>
              <w:spacing w:line="220" w:lineRule="exact"/>
              <w:jc w:val="center"/>
              <w:textAlignment w:val="auto"/>
              <w:rPr>
                <w:rFonts w:hint="default" w:ascii="Times New Roman" w:hAnsi="Times New Roman" w:cs="Times New Roman"/>
                <w:sz w:val="21"/>
              </w:rPr>
            </w:pPr>
          </w:p>
        </w:tc>
        <w:tc>
          <w:tcPr>
            <w:tcW w:w="1678" w:type="dxa"/>
            <w:vAlign w:val="center"/>
          </w:tcPr>
          <w:p>
            <w:pPr>
              <w:pStyle w:val="33"/>
              <w:keepNext w:val="0"/>
              <w:keepLines w:val="0"/>
              <w:pageBreakBefore w:val="0"/>
              <w:kinsoku/>
              <w:wordWrap/>
              <w:overflowPunct/>
              <w:topLinePunct w:val="0"/>
              <w:autoSpaceDE/>
              <w:autoSpaceDN/>
              <w:bidi w:val="0"/>
              <w:adjustRightInd/>
              <w:snapToGrid/>
              <w:spacing w:before="30" w:line="220" w:lineRule="exact"/>
              <w:ind w:left="81"/>
              <w:jc w:val="center"/>
              <w:textAlignment w:val="auto"/>
              <w:rPr>
                <w:rFonts w:hint="default" w:ascii="Times New Roman" w:hAnsi="Times New Roman" w:cs="Times New Roman"/>
                <w:sz w:val="15"/>
                <w:szCs w:val="15"/>
              </w:rPr>
            </w:pPr>
            <w:r>
              <w:rPr>
                <w:rFonts w:hint="default" w:ascii="Times New Roman" w:hAnsi="Times New Roman" w:cs="Times New Roman"/>
                <w:spacing w:val="-1"/>
                <w:sz w:val="15"/>
                <w:szCs w:val="15"/>
              </w:rPr>
              <w:t>支出责任履行情况</w:t>
            </w:r>
          </w:p>
        </w:tc>
        <w:tc>
          <w:tcPr>
            <w:tcW w:w="3626" w:type="dxa"/>
            <w:gridSpan w:val="6"/>
            <w:vAlign w:val="center"/>
          </w:tcPr>
          <w:p>
            <w:pPr>
              <w:pStyle w:val="33"/>
              <w:keepNext w:val="0"/>
              <w:keepLines w:val="0"/>
              <w:pageBreakBefore w:val="0"/>
              <w:widowControl w:val="0"/>
              <w:kinsoku/>
              <w:wordWrap/>
              <w:overflowPunct/>
              <w:topLinePunct w:val="0"/>
              <w:autoSpaceDE/>
              <w:autoSpaceDN/>
              <w:bidi w:val="0"/>
              <w:adjustRightInd/>
              <w:snapToGrid/>
              <w:spacing w:line="200" w:lineRule="exact"/>
              <w:jc w:val="both"/>
              <w:textAlignment w:val="auto"/>
              <w:rPr>
                <w:rFonts w:hint="default" w:ascii="Times New Roman" w:hAnsi="Times New Roman" w:cs="Times New Roman" w:eastAsiaTheme="minorEastAsia"/>
                <w:position w:val="-2"/>
                <w:sz w:val="13"/>
                <w:szCs w:val="13"/>
              </w:rPr>
            </w:pPr>
            <w:r>
              <w:rPr>
                <w:rFonts w:hint="default" w:ascii="Times New Roman" w:hAnsi="Times New Roman" w:cs="Times New Roman" w:eastAsiaTheme="minorEastAsia"/>
                <w:sz w:val="13"/>
                <w:szCs w:val="13"/>
              </w:rPr>
              <w:t>自治区财政厅于2022年11月30日和2022年5月18日，向各地州（单位）根据政策规定的程序和标准足额拨付水利发展资金211917万元。</w:t>
            </w:r>
          </w:p>
        </w:tc>
        <w:tc>
          <w:tcPr>
            <w:tcW w:w="2020" w:type="dxa"/>
            <w:vAlign w:val="center"/>
          </w:tcPr>
          <w:p>
            <w:pPr>
              <w:keepNext w:val="0"/>
              <w:keepLines w:val="0"/>
              <w:pageBreakBefore w:val="0"/>
              <w:kinsoku/>
              <w:wordWrap/>
              <w:overflowPunct/>
              <w:topLinePunct w:val="0"/>
              <w:autoSpaceDE/>
              <w:autoSpaceDN/>
              <w:bidi w:val="0"/>
              <w:adjustRightInd/>
              <w:snapToGrid/>
              <w:spacing w:line="220" w:lineRule="exact"/>
              <w:jc w:val="center"/>
              <w:textAlignment w:val="auto"/>
              <w:rPr>
                <w:rFonts w:hint="default" w:ascii="Times New Roman" w:hAnsi="Times New Roman" w:cs="Times New Roman"/>
                <w:sz w:val="17"/>
              </w:rPr>
            </w:pPr>
            <w:r>
              <w:rPr>
                <w:rFonts w:hint="default" w:ascii="Times New Roman" w:hAnsi="Times New Roman" w:cs="Times New Roman"/>
                <w:sz w:val="17"/>
              </w:rPr>
              <w:t>无</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190" w:hRule="atLeast"/>
        </w:trPr>
        <w:tc>
          <w:tcPr>
            <w:tcW w:w="1493" w:type="dxa"/>
            <w:gridSpan w:val="3"/>
            <w:vMerge w:val="continue"/>
            <w:tcBorders>
              <w:top w:val="nil"/>
            </w:tcBorders>
            <w:vAlign w:val="center"/>
          </w:tcPr>
          <w:p>
            <w:pPr>
              <w:keepNext w:val="0"/>
              <w:keepLines w:val="0"/>
              <w:pageBreakBefore w:val="0"/>
              <w:kinsoku/>
              <w:wordWrap/>
              <w:overflowPunct/>
              <w:topLinePunct w:val="0"/>
              <w:autoSpaceDE/>
              <w:autoSpaceDN/>
              <w:bidi w:val="0"/>
              <w:adjustRightInd/>
              <w:snapToGrid/>
              <w:spacing w:line="220" w:lineRule="exact"/>
              <w:jc w:val="center"/>
              <w:textAlignment w:val="auto"/>
              <w:rPr>
                <w:rFonts w:hint="default" w:ascii="Times New Roman" w:hAnsi="Times New Roman" w:cs="Times New Roman"/>
                <w:sz w:val="21"/>
              </w:rPr>
            </w:pPr>
          </w:p>
        </w:tc>
        <w:tc>
          <w:tcPr>
            <w:tcW w:w="1678" w:type="dxa"/>
            <w:vAlign w:val="center"/>
          </w:tcPr>
          <w:p>
            <w:pPr>
              <w:pStyle w:val="33"/>
              <w:keepNext w:val="0"/>
              <w:keepLines w:val="0"/>
              <w:pageBreakBefore w:val="0"/>
              <w:kinsoku/>
              <w:wordWrap/>
              <w:overflowPunct/>
              <w:topLinePunct w:val="0"/>
              <w:autoSpaceDE/>
              <w:autoSpaceDN/>
              <w:bidi w:val="0"/>
              <w:adjustRightInd/>
              <w:snapToGrid/>
              <w:spacing w:before="21" w:line="220" w:lineRule="exact"/>
              <w:ind w:left="81"/>
              <w:jc w:val="center"/>
              <w:textAlignment w:val="auto"/>
              <w:rPr>
                <w:rFonts w:hint="default" w:ascii="Times New Roman" w:hAnsi="Times New Roman" w:cs="Times New Roman"/>
                <w:sz w:val="15"/>
                <w:szCs w:val="15"/>
              </w:rPr>
            </w:pPr>
            <w:r>
              <w:rPr>
                <w:rFonts w:hint="default" w:ascii="Times New Roman" w:hAnsi="Times New Roman" w:cs="Times New Roman"/>
                <w:spacing w:val="-1"/>
                <w:sz w:val="15"/>
                <w:szCs w:val="15"/>
              </w:rPr>
              <w:t>政策目标实现情况</w:t>
            </w:r>
          </w:p>
        </w:tc>
        <w:tc>
          <w:tcPr>
            <w:tcW w:w="3626" w:type="dxa"/>
            <w:gridSpan w:val="6"/>
            <w:vAlign w:val="center"/>
          </w:tcPr>
          <w:p>
            <w:pPr>
              <w:pStyle w:val="33"/>
              <w:keepNext w:val="0"/>
              <w:keepLines w:val="0"/>
              <w:pageBreakBefore w:val="0"/>
              <w:widowControl w:val="0"/>
              <w:kinsoku/>
              <w:wordWrap/>
              <w:overflowPunct/>
              <w:topLinePunct w:val="0"/>
              <w:autoSpaceDE/>
              <w:autoSpaceDN/>
              <w:bidi w:val="0"/>
              <w:adjustRightInd/>
              <w:snapToGrid/>
              <w:spacing w:line="200" w:lineRule="exact"/>
              <w:jc w:val="both"/>
              <w:textAlignment w:val="auto"/>
              <w:rPr>
                <w:rFonts w:hint="default" w:ascii="Times New Roman" w:hAnsi="Times New Roman" w:cs="Times New Roman" w:eastAsiaTheme="minorEastAsia"/>
                <w:position w:val="-2"/>
                <w:sz w:val="13"/>
                <w:szCs w:val="13"/>
              </w:rPr>
            </w:pPr>
            <w:r>
              <w:rPr>
                <w:rFonts w:hint="default" w:ascii="Times New Roman" w:hAnsi="Times New Roman" w:cs="Times New Roman" w:eastAsiaTheme="minorEastAsia"/>
                <w:sz w:val="13"/>
                <w:szCs w:val="13"/>
              </w:rPr>
              <w:t>截止2023年12月底，资金执行率为</w:t>
            </w:r>
            <w:r>
              <w:rPr>
                <w:rFonts w:hint="default" w:ascii="Times New Roman" w:hAnsi="Times New Roman" w:cs="Times New Roman" w:eastAsiaTheme="minorEastAsia"/>
                <w:sz w:val="13"/>
                <w:szCs w:val="13"/>
                <w:lang w:eastAsia="zh-CN"/>
              </w:rPr>
              <w:t>92.38</w:t>
            </w:r>
            <w:r>
              <w:rPr>
                <w:rFonts w:hint="default" w:ascii="Times New Roman" w:hAnsi="Times New Roman" w:cs="Times New Roman" w:eastAsiaTheme="minorEastAsia"/>
                <w:sz w:val="13"/>
                <w:szCs w:val="13"/>
              </w:rPr>
              <w:t>%，圆满完成了财政部、水利部确定的水利发展资金年度目标任务。达到了预期目标。</w:t>
            </w:r>
          </w:p>
        </w:tc>
        <w:tc>
          <w:tcPr>
            <w:tcW w:w="2020" w:type="dxa"/>
            <w:vAlign w:val="center"/>
          </w:tcPr>
          <w:p>
            <w:pPr>
              <w:keepNext w:val="0"/>
              <w:keepLines w:val="0"/>
              <w:pageBreakBefore w:val="0"/>
              <w:kinsoku/>
              <w:wordWrap/>
              <w:overflowPunct/>
              <w:topLinePunct w:val="0"/>
              <w:autoSpaceDE/>
              <w:autoSpaceDN/>
              <w:bidi w:val="0"/>
              <w:adjustRightInd/>
              <w:snapToGrid/>
              <w:spacing w:line="220" w:lineRule="exact"/>
              <w:jc w:val="center"/>
              <w:textAlignment w:val="auto"/>
              <w:rPr>
                <w:rFonts w:hint="default" w:ascii="Times New Roman" w:hAnsi="Times New Roman" w:cs="Times New Roman"/>
                <w:sz w:val="15"/>
              </w:rPr>
            </w:pPr>
            <w:r>
              <w:rPr>
                <w:rFonts w:hint="default" w:ascii="Times New Roman" w:hAnsi="Times New Roman" w:cs="Times New Roman"/>
                <w:sz w:val="15"/>
              </w:rPr>
              <w:t>无</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04" w:hRule="atLeast"/>
        </w:trPr>
        <w:tc>
          <w:tcPr>
            <w:tcW w:w="374" w:type="dxa"/>
            <w:vMerge w:val="restart"/>
            <w:tcBorders>
              <w:bottom w:val="nil"/>
            </w:tcBorders>
            <w:vAlign w:val="center"/>
          </w:tcPr>
          <w:p>
            <w:pPr>
              <w:pStyle w:val="33"/>
              <w:keepNext w:val="0"/>
              <w:keepLines w:val="0"/>
              <w:pageBreakBefore w:val="0"/>
              <w:kinsoku/>
              <w:wordWrap/>
              <w:overflowPunct/>
              <w:topLinePunct w:val="0"/>
              <w:autoSpaceDE/>
              <w:autoSpaceDN/>
              <w:bidi w:val="0"/>
              <w:adjustRightInd/>
              <w:snapToGrid/>
              <w:spacing w:before="13" w:line="220" w:lineRule="exact"/>
              <w:ind w:left="25" w:right="23"/>
              <w:jc w:val="center"/>
              <w:textAlignment w:val="auto"/>
              <w:rPr>
                <w:rFonts w:hint="default" w:ascii="Times New Roman" w:hAnsi="Times New Roman" w:cs="Times New Roman"/>
                <w:spacing w:val="0"/>
                <w:sz w:val="15"/>
                <w:szCs w:val="15"/>
                <w:lang w:eastAsia="zh-CN"/>
              </w:rPr>
            </w:pPr>
            <w:r>
              <w:rPr>
                <w:rFonts w:hint="default" w:ascii="Times New Roman" w:hAnsi="Times New Roman" w:cs="Times New Roman"/>
                <w:spacing w:val="0"/>
                <w:sz w:val="15"/>
                <w:szCs w:val="15"/>
              </w:rPr>
              <w:t>总体 目</w:t>
            </w:r>
            <w:r>
              <w:rPr>
                <w:rFonts w:hint="default" w:ascii="Times New Roman" w:hAnsi="Times New Roman" w:cs="Times New Roman"/>
                <w:spacing w:val="0"/>
                <w:sz w:val="15"/>
                <w:szCs w:val="15"/>
                <w:lang w:eastAsia="zh-CN"/>
              </w:rPr>
              <w:t>标</w:t>
            </w:r>
          </w:p>
          <w:p>
            <w:pPr>
              <w:pStyle w:val="33"/>
              <w:keepNext w:val="0"/>
              <w:keepLines w:val="0"/>
              <w:pageBreakBefore w:val="0"/>
              <w:kinsoku/>
              <w:wordWrap/>
              <w:overflowPunct/>
              <w:topLinePunct w:val="0"/>
              <w:autoSpaceDE/>
              <w:autoSpaceDN/>
              <w:bidi w:val="0"/>
              <w:adjustRightInd/>
              <w:snapToGrid/>
              <w:spacing w:before="13" w:line="220" w:lineRule="exact"/>
              <w:ind w:left="25" w:right="23"/>
              <w:jc w:val="center"/>
              <w:textAlignment w:val="auto"/>
              <w:rPr>
                <w:rFonts w:hint="default" w:ascii="Times New Roman" w:hAnsi="Times New Roman" w:cs="Times New Roman"/>
                <w:sz w:val="15"/>
                <w:szCs w:val="15"/>
              </w:rPr>
            </w:pPr>
            <w:r>
              <w:rPr>
                <w:rFonts w:hint="default" w:ascii="Times New Roman" w:hAnsi="Times New Roman" w:cs="Times New Roman"/>
                <w:spacing w:val="0"/>
                <w:sz w:val="15"/>
                <w:szCs w:val="15"/>
              </w:rPr>
              <w:t>完成情况</w:t>
            </w:r>
          </w:p>
        </w:tc>
        <w:tc>
          <w:tcPr>
            <w:tcW w:w="4565" w:type="dxa"/>
            <w:gridSpan w:val="6"/>
            <w:vAlign w:val="top"/>
          </w:tcPr>
          <w:p>
            <w:pPr>
              <w:pStyle w:val="33"/>
              <w:keepNext w:val="0"/>
              <w:keepLines w:val="0"/>
              <w:pageBreakBefore w:val="0"/>
              <w:kinsoku/>
              <w:wordWrap/>
              <w:overflowPunct/>
              <w:topLinePunct w:val="0"/>
              <w:autoSpaceDE/>
              <w:autoSpaceDN/>
              <w:bidi w:val="0"/>
              <w:adjustRightInd/>
              <w:snapToGrid/>
              <w:spacing w:before="51" w:line="220" w:lineRule="exact"/>
              <w:ind w:left="1980"/>
              <w:textAlignment w:val="auto"/>
              <w:rPr>
                <w:rFonts w:hint="default" w:ascii="Times New Roman" w:hAnsi="Times New Roman" w:cs="Times New Roman"/>
                <w:sz w:val="15"/>
                <w:szCs w:val="15"/>
              </w:rPr>
            </w:pPr>
            <w:r>
              <w:rPr>
                <w:rFonts w:hint="default" w:ascii="Times New Roman" w:hAnsi="Times New Roman" w:cs="Times New Roman"/>
                <w:spacing w:val="-2"/>
                <w:sz w:val="15"/>
                <w:szCs w:val="15"/>
              </w:rPr>
              <w:t>总体目标</w:t>
            </w:r>
          </w:p>
        </w:tc>
        <w:tc>
          <w:tcPr>
            <w:tcW w:w="3878" w:type="dxa"/>
            <w:gridSpan w:val="4"/>
            <w:vAlign w:val="top"/>
          </w:tcPr>
          <w:p>
            <w:pPr>
              <w:pStyle w:val="33"/>
              <w:keepNext w:val="0"/>
              <w:keepLines w:val="0"/>
              <w:pageBreakBefore w:val="0"/>
              <w:kinsoku/>
              <w:wordWrap/>
              <w:overflowPunct/>
              <w:topLinePunct w:val="0"/>
              <w:autoSpaceDE/>
              <w:autoSpaceDN/>
              <w:bidi w:val="0"/>
              <w:adjustRightInd/>
              <w:snapToGrid/>
              <w:spacing w:before="51" w:line="220" w:lineRule="exact"/>
              <w:ind w:left="1395"/>
              <w:textAlignment w:val="auto"/>
              <w:rPr>
                <w:rFonts w:hint="default" w:ascii="Times New Roman" w:hAnsi="Times New Roman" w:cs="Times New Roman"/>
                <w:sz w:val="15"/>
                <w:szCs w:val="15"/>
              </w:rPr>
            </w:pPr>
            <w:r>
              <w:rPr>
                <w:rFonts w:hint="default" w:ascii="Times New Roman" w:hAnsi="Times New Roman" w:cs="Times New Roman"/>
                <w:spacing w:val="-1"/>
                <w:sz w:val="15"/>
                <w:szCs w:val="15"/>
              </w:rPr>
              <w:t>全年实际完成情况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19" w:hRule="atLeast"/>
        </w:trPr>
        <w:tc>
          <w:tcPr>
            <w:tcW w:w="374" w:type="dxa"/>
            <w:vMerge w:val="continue"/>
            <w:tcBorders>
              <w:top w:val="nil"/>
            </w:tcBorders>
            <w:vAlign w:val="top"/>
          </w:tcPr>
          <w:p>
            <w:pPr>
              <w:keepNext w:val="0"/>
              <w:keepLines w:val="0"/>
              <w:pageBreakBefore w:val="0"/>
              <w:kinsoku/>
              <w:wordWrap/>
              <w:overflowPunct/>
              <w:topLinePunct w:val="0"/>
              <w:autoSpaceDE/>
              <w:autoSpaceDN/>
              <w:bidi w:val="0"/>
              <w:adjustRightInd/>
              <w:snapToGrid/>
              <w:spacing w:line="220" w:lineRule="exact"/>
              <w:textAlignment w:val="auto"/>
              <w:rPr>
                <w:rFonts w:hint="default" w:ascii="Times New Roman" w:hAnsi="Times New Roman" w:cs="Times New Roman"/>
                <w:sz w:val="21"/>
              </w:rPr>
            </w:pPr>
          </w:p>
        </w:tc>
        <w:tc>
          <w:tcPr>
            <w:tcW w:w="4565" w:type="dxa"/>
            <w:gridSpan w:val="6"/>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auto"/>
              <w:rPr>
                <w:rFonts w:hint="default" w:ascii="Times New Roman" w:hAnsi="Times New Roman" w:cs="Times New Roman"/>
                <w:sz w:val="13"/>
                <w:szCs w:val="13"/>
              </w:rPr>
            </w:pPr>
            <w:r>
              <w:rPr>
                <w:rFonts w:hint="default" w:ascii="Times New Roman" w:hAnsi="Times New Roman" w:eastAsia="宋体" w:cs="Times New Roman"/>
                <w:kern w:val="0"/>
                <w:sz w:val="15"/>
                <w:szCs w:val="15"/>
              </w:rPr>
              <w:t>按照相关规划或实施方案，根据任务清单并结合地方实际开展有关水利建设和维修养护，推动水利改革发展。</w:t>
            </w:r>
          </w:p>
        </w:tc>
        <w:tc>
          <w:tcPr>
            <w:tcW w:w="3878" w:type="dxa"/>
            <w:gridSpan w:val="4"/>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auto"/>
              <w:rPr>
                <w:rFonts w:hint="default" w:ascii="Times New Roman" w:hAnsi="Times New Roman" w:cs="Times New Roman"/>
                <w:sz w:val="13"/>
                <w:szCs w:val="13"/>
              </w:rPr>
            </w:pPr>
            <w:r>
              <w:rPr>
                <w:rFonts w:hint="default" w:ascii="Times New Roman" w:hAnsi="Times New Roman" w:eastAsia="宋体" w:cs="Times New Roman"/>
                <w:i w:val="0"/>
                <w:color w:val="auto"/>
                <w:kern w:val="0"/>
                <w:sz w:val="13"/>
                <w:szCs w:val="13"/>
                <w:u w:val="none"/>
                <w:shd w:val="clear"/>
                <w:lang w:val="en-US" w:eastAsia="zh-CN" w:bidi="ar"/>
              </w:rPr>
              <w:t>通过</w:t>
            </w:r>
            <w:r>
              <w:rPr>
                <w:rFonts w:hint="default" w:ascii="Times New Roman" w:hAnsi="Times New Roman" w:eastAsia="宋体" w:cs="Times New Roman"/>
                <w:i w:val="0"/>
                <w:color w:val="auto"/>
                <w:kern w:val="0"/>
                <w:sz w:val="13"/>
                <w:szCs w:val="13"/>
                <w:u w:val="none"/>
                <w:shd w:val="clear"/>
                <w:lang w:eastAsia="zh-CN" w:bidi="ar"/>
              </w:rPr>
              <w:t>实施中小河流整河流治理数量45个，</w:t>
            </w:r>
            <w:r>
              <w:rPr>
                <w:rFonts w:hint="default" w:ascii="Times New Roman" w:hAnsi="Times New Roman" w:eastAsia="宋体" w:cs="Times New Roman"/>
                <w:i w:val="0"/>
                <w:color w:val="auto"/>
                <w:kern w:val="0"/>
                <w:sz w:val="13"/>
                <w:szCs w:val="13"/>
                <w:u w:val="none"/>
                <w:shd w:val="clear"/>
                <w:lang w:val="en-US" w:eastAsia="zh-CN" w:bidi="ar"/>
              </w:rPr>
              <w:t>治理中小河流长度</w:t>
            </w:r>
            <w:r>
              <w:rPr>
                <w:rFonts w:hint="default" w:ascii="Times New Roman" w:hAnsi="Times New Roman" w:eastAsia="宋体" w:cs="Times New Roman"/>
                <w:i w:val="0"/>
                <w:color w:val="auto"/>
                <w:kern w:val="0"/>
                <w:sz w:val="13"/>
                <w:szCs w:val="13"/>
                <w:u w:val="none"/>
                <w:shd w:val="clear"/>
                <w:lang w:eastAsia="zh-CN" w:bidi="ar"/>
              </w:rPr>
              <w:t>361.36</w:t>
            </w:r>
            <w:r>
              <w:rPr>
                <w:rFonts w:hint="default" w:ascii="Times New Roman" w:hAnsi="Times New Roman" w:eastAsia="宋体" w:cs="Times New Roman"/>
                <w:i w:val="0"/>
                <w:color w:val="auto"/>
                <w:kern w:val="0"/>
                <w:sz w:val="13"/>
                <w:szCs w:val="13"/>
                <w:u w:val="none"/>
                <w:shd w:val="clear"/>
                <w:lang w:val="en-US" w:eastAsia="zh-CN" w:bidi="ar"/>
              </w:rPr>
              <w:t>公里，实施山洪灾害防治的县数</w:t>
            </w:r>
            <w:r>
              <w:rPr>
                <w:rFonts w:hint="default" w:ascii="Times New Roman" w:hAnsi="Times New Roman" w:eastAsia="宋体" w:cs="Times New Roman"/>
                <w:i w:val="0"/>
                <w:color w:val="auto"/>
                <w:kern w:val="0"/>
                <w:sz w:val="13"/>
                <w:szCs w:val="13"/>
                <w:u w:val="none"/>
                <w:shd w:val="clear"/>
                <w:lang w:eastAsia="zh-CN" w:bidi="ar"/>
              </w:rPr>
              <w:t>1</w:t>
            </w:r>
            <w:r>
              <w:rPr>
                <w:rFonts w:hint="default" w:ascii="Times New Roman" w:hAnsi="Times New Roman" w:eastAsia="宋体" w:cs="Times New Roman"/>
                <w:i w:val="0"/>
                <w:color w:val="auto"/>
                <w:kern w:val="0"/>
                <w:sz w:val="13"/>
                <w:szCs w:val="13"/>
                <w:u w:val="none"/>
                <w:shd w:val="clear"/>
                <w:lang w:val="en-US" w:eastAsia="zh-CN" w:bidi="ar"/>
              </w:rPr>
              <w:t>个，山洪沟治理数量</w:t>
            </w:r>
            <w:r>
              <w:rPr>
                <w:rFonts w:hint="default" w:ascii="Times New Roman" w:hAnsi="Times New Roman" w:eastAsia="宋体" w:cs="Times New Roman"/>
                <w:i w:val="0"/>
                <w:color w:val="auto"/>
                <w:kern w:val="0"/>
                <w:sz w:val="13"/>
                <w:szCs w:val="13"/>
                <w:u w:val="none"/>
                <w:shd w:val="clear"/>
                <w:lang w:eastAsia="zh-CN" w:bidi="ar"/>
              </w:rPr>
              <w:t>4</w:t>
            </w:r>
            <w:r>
              <w:rPr>
                <w:rFonts w:hint="default" w:ascii="Times New Roman" w:hAnsi="Times New Roman" w:eastAsia="宋体" w:cs="Times New Roman"/>
                <w:i w:val="0"/>
                <w:color w:val="auto"/>
                <w:kern w:val="0"/>
                <w:sz w:val="13"/>
                <w:szCs w:val="13"/>
                <w:u w:val="none"/>
                <w:shd w:val="clear"/>
                <w:lang w:val="en-US" w:eastAsia="zh-CN" w:bidi="ar"/>
              </w:rPr>
              <w:t>条，实施水系连通及水美乡村建设试点县数</w:t>
            </w:r>
            <w:r>
              <w:rPr>
                <w:rFonts w:hint="default" w:ascii="Times New Roman" w:hAnsi="Times New Roman" w:eastAsia="宋体" w:cs="Times New Roman"/>
                <w:i w:val="0"/>
                <w:color w:val="auto"/>
                <w:kern w:val="0"/>
                <w:sz w:val="13"/>
                <w:szCs w:val="13"/>
                <w:u w:val="none"/>
                <w:shd w:val="clear"/>
                <w:lang w:eastAsia="zh-CN" w:bidi="ar"/>
              </w:rPr>
              <w:t>1</w:t>
            </w:r>
            <w:r>
              <w:rPr>
                <w:rFonts w:hint="default" w:ascii="Times New Roman" w:hAnsi="Times New Roman" w:eastAsia="宋体" w:cs="Times New Roman"/>
                <w:i w:val="0"/>
                <w:color w:val="auto"/>
                <w:kern w:val="0"/>
                <w:sz w:val="13"/>
                <w:szCs w:val="13"/>
                <w:u w:val="none"/>
                <w:shd w:val="clear"/>
                <w:lang w:val="en-US" w:eastAsia="zh-CN" w:bidi="ar"/>
              </w:rPr>
              <w:t>个，</w:t>
            </w:r>
            <w:r>
              <w:rPr>
                <w:rFonts w:hint="default" w:ascii="Times New Roman" w:hAnsi="Times New Roman" w:eastAsia="宋体" w:cs="Times New Roman"/>
                <w:i w:val="0"/>
                <w:color w:val="auto"/>
                <w:kern w:val="0"/>
                <w:sz w:val="13"/>
                <w:szCs w:val="13"/>
                <w:u w:val="none"/>
                <w:shd w:val="clear"/>
                <w:lang w:eastAsia="zh-CN" w:bidi="ar"/>
              </w:rPr>
              <w:t>实施县域节水型社会达标建设项目数23个，</w:t>
            </w:r>
            <w:r>
              <w:rPr>
                <w:rFonts w:hint="default" w:ascii="Times New Roman" w:hAnsi="Times New Roman" w:eastAsia="宋体" w:cs="Times New Roman"/>
                <w:i w:val="0"/>
                <w:color w:val="auto"/>
                <w:kern w:val="0"/>
                <w:sz w:val="13"/>
                <w:szCs w:val="13"/>
                <w:u w:val="none"/>
                <w:shd w:val="clear"/>
                <w:lang w:val="en-US" w:eastAsia="zh-CN" w:bidi="ar"/>
              </w:rPr>
              <w:t>中型灌区节水配套改造面积</w:t>
            </w:r>
            <w:r>
              <w:rPr>
                <w:rFonts w:hint="default" w:ascii="Times New Roman" w:hAnsi="Times New Roman" w:eastAsia="宋体" w:cs="Times New Roman"/>
                <w:i w:val="0"/>
                <w:color w:val="auto"/>
                <w:kern w:val="0"/>
                <w:sz w:val="13"/>
                <w:szCs w:val="13"/>
                <w:u w:val="none"/>
                <w:shd w:val="clear"/>
                <w:lang w:eastAsia="zh-CN" w:bidi="ar"/>
              </w:rPr>
              <w:t>111.78</w:t>
            </w:r>
            <w:r>
              <w:rPr>
                <w:rFonts w:hint="default" w:ascii="Times New Roman" w:hAnsi="Times New Roman" w:eastAsia="宋体" w:cs="Times New Roman"/>
                <w:i w:val="0"/>
                <w:color w:val="auto"/>
                <w:kern w:val="0"/>
                <w:sz w:val="13"/>
                <w:szCs w:val="13"/>
                <w:u w:val="none"/>
                <w:shd w:val="clear"/>
                <w:lang w:val="en-US" w:eastAsia="zh-CN" w:bidi="ar"/>
              </w:rPr>
              <w:t>万亩，新增农业水价综合改革面积</w:t>
            </w:r>
            <w:r>
              <w:rPr>
                <w:rFonts w:hint="default" w:ascii="Times New Roman" w:hAnsi="Times New Roman" w:eastAsia="宋体" w:cs="Times New Roman"/>
                <w:i w:val="0"/>
                <w:color w:val="auto"/>
                <w:kern w:val="0"/>
                <w:sz w:val="13"/>
                <w:szCs w:val="13"/>
                <w:u w:val="none"/>
                <w:shd w:val="clear"/>
                <w:lang w:eastAsia="zh-CN" w:bidi="ar"/>
              </w:rPr>
              <w:t>80</w:t>
            </w:r>
            <w:r>
              <w:rPr>
                <w:rFonts w:hint="default" w:ascii="Times New Roman" w:hAnsi="Times New Roman" w:eastAsia="宋体" w:cs="Times New Roman"/>
                <w:i w:val="0"/>
                <w:color w:val="auto"/>
                <w:kern w:val="0"/>
                <w:sz w:val="13"/>
                <w:szCs w:val="13"/>
                <w:u w:val="none"/>
                <w:shd w:val="clear"/>
                <w:lang w:val="en-US" w:eastAsia="zh-CN" w:bidi="ar"/>
              </w:rPr>
              <w:t>万亩，农村饮水工程维修养护</w:t>
            </w:r>
            <w:r>
              <w:rPr>
                <w:rFonts w:hint="default" w:ascii="Times New Roman" w:hAnsi="Times New Roman" w:eastAsia="宋体" w:cs="Times New Roman"/>
                <w:i w:val="0"/>
                <w:color w:val="auto"/>
                <w:kern w:val="0"/>
                <w:sz w:val="13"/>
                <w:szCs w:val="13"/>
                <w:u w:val="none"/>
                <w:shd w:val="clear"/>
                <w:lang w:eastAsia="zh-CN" w:bidi="ar"/>
              </w:rPr>
              <w:t>349</w:t>
            </w:r>
            <w:r>
              <w:rPr>
                <w:rFonts w:hint="default" w:ascii="Times New Roman" w:hAnsi="Times New Roman" w:eastAsia="宋体" w:cs="Times New Roman"/>
                <w:i w:val="0"/>
                <w:color w:val="auto"/>
                <w:kern w:val="0"/>
                <w:sz w:val="13"/>
                <w:szCs w:val="13"/>
                <w:u w:val="none"/>
                <w:shd w:val="clear"/>
                <w:lang w:val="en-US" w:eastAsia="zh-CN" w:bidi="ar"/>
              </w:rPr>
              <w:t>处，小型水库工程维修养护座数</w:t>
            </w:r>
            <w:r>
              <w:rPr>
                <w:rFonts w:hint="default" w:ascii="Times New Roman" w:hAnsi="Times New Roman" w:eastAsia="宋体" w:cs="Times New Roman"/>
                <w:i w:val="0"/>
                <w:color w:val="auto"/>
                <w:kern w:val="0"/>
                <w:sz w:val="13"/>
                <w:szCs w:val="13"/>
                <w:u w:val="none"/>
                <w:shd w:val="clear"/>
                <w:lang w:eastAsia="zh-CN" w:bidi="ar"/>
              </w:rPr>
              <w:t>156</w:t>
            </w:r>
            <w:r>
              <w:rPr>
                <w:rFonts w:hint="default" w:ascii="Times New Roman" w:hAnsi="Times New Roman" w:eastAsia="宋体" w:cs="Times New Roman"/>
                <w:i w:val="0"/>
                <w:color w:val="auto"/>
                <w:kern w:val="0"/>
                <w:sz w:val="13"/>
                <w:szCs w:val="13"/>
                <w:u w:val="none"/>
                <w:shd w:val="clear"/>
                <w:lang w:val="en-US" w:eastAsia="zh-CN" w:bidi="ar"/>
              </w:rPr>
              <w:t>座，山洪灾害防治非工程措施设施维修养护实施县数1个，</w:t>
            </w:r>
            <w:r>
              <w:rPr>
                <w:rFonts w:hint="default" w:ascii="Times New Roman" w:hAnsi="Times New Roman" w:eastAsia="宋体" w:cs="Times New Roman"/>
                <w:i w:val="0"/>
                <w:color w:val="auto"/>
                <w:kern w:val="0"/>
                <w:sz w:val="13"/>
                <w:szCs w:val="13"/>
                <w:u w:val="none"/>
                <w:shd w:val="clear"/>
                <w:lang w:val="en-US" w:eastAsia="zh-CN" w:bidi="ar"/>
              </w:rPr>
              <w:t>开展有关水利建设和维修养护，推动</w:t>
            </w:r>
            <w:r>
              <w:rPr>
                <w:rFonts w:hint="default" w:ascii="Times New Roman" w:hAnsi="Times New Roman" w:eastAsia="宋体" w:cs="Times New Roman"/>
                <w:i w:val="0"/>
                <w:color w:val="auto"/>
                <w:kern w:val="0"/>
                <w:sz w:val="13"/>
                <w:szCs w:val="13"/>
                <w:u w:val="none"/>
                <w:shd w:val="clear"/>
                <w:lang w:val="en-US" w:eastAsia="zh-CN" w:bidi="ar"/>
              </w:rPr>
              <w:t>了</w:t>
            </w:r>
            <w:r>
              <w:rPr>
                <w:rFonts w:hint="default" w:ascii="Times New Roman" w:hAnsi="Times New Roman" w:eastAsia="宋体" w:cs="Times New Roman"/>
                <w:i w:val="0"/>
                <w:color w:val="auto"/>
                <w:kern w:val="0"/>
                <w:sz w:val="13"/>
                <w:szCs w:val="13"/>
                <w:u w:val="none"/>
                <w:shd w:val="clear"/>
                <w:lang w:val="en-US" w:eastAsia="zh-CN" w:bidi="ar"/>
              </w:rPr>
              <w:t>水利改革发展。</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99" w:hRule="atLeast"/>
        </w:trPr>
        <w:tc>
          <w:tcPr>
            <w:tcW w:w="374" w:type="dxa"/>
            <w:vMerge w:val="restart"/>
            <w:tcBorders>
              <w:top w:val="single" w:color="auto" w:sz="4" w:space="0"/>
              <w:left w:val="single" w:color="auto" w:sz="4" w:space="0"/>
              <w:bottom w:val="single" w:color="auto" w:sz="4" w:space="0"/>
              <w:right w:val="single" w:color="auto" w:sz="4" w:space="0"/>
            </w:tcBorders>
            <w:textDirection w:val="tbRlV"/>
            <w:vAlign w:val="top"/>
          </w:tcPr>
          <w:p>
            <w:pPr>
              <w:pStyle w:val="33"/>
              <w:keepNext w:val="0"/>
              <w:keepLines w:val="0"/>
              <w:pageBreakBefore w:val="0"/>
              <w:kinsoku/>
              <w:wordWrap/>
              <w:overflowPunct/>
              <w:topLinePunct w:val="0"/>
              <w:autoSpaceDE/>
              <w:autoSpaceDN/>
              <w:bidi w:val="0"/>
              <w:adjustRightInd/>
              <w:snapToGrid/>
              <w:spacing w:before="108" w:line="200" w:lineRule="exact"/>
              <w:ind w:left="2939"/>
              <w:textAlignment w:val="auto"/>
              <w:rPr>
                <w:rFonts w:hint="default" w:ascii="Times New Roman" w:hAnsi="Times New Roman" w:cs="Times New Roman"/>
                <w:sz w:val="15"/>
                <w:szCs w:val="15"/>
              </w:rPr>
            </w:pPr>
            <w:r>
              <w:rPr>
                <w:rFonts w:hint="default" w:ascii="Times New Roman" w:hAnsi="Times New Roman" w:cs="Times New Roman"/>
                <w:sz w:val="15"/>
                <w:szCs w:val="15"/>
              </w:rPr>
              <w:t>绩</w:t>
            </w:r>
            <w:r>
              <w:rPr>
                <w:rFonts w:hint="default" w:ascii="Times New Roman" w:hAnsi="Times New Roman" w:cs="Times New Roman"/>
                <w:spacing w:val="-19"/>
                <w:sz w:val="15"/>
                <w:szCs w:val="15"/>
              </w:rPr>
              <w:t xml:space="preserve"> </w:t>
            </w:r>
            <w:r>
              <w:rPr>
                <w:rFonts w:hint="default" w:ascii="Times New Roman" w:hAnsi="Times New Roman" w:cs="Times New Roman"/>
                <w:sz w:val="15"/>
                <w:szCs w:val="15"/>
              </w:rPr>
              <w:t>效</w:t>
            </w:r>
            <w:r>
              <w:rPr>
                <w:rFonts w:hint="default" w:ascii="Times New Roman" w:hAnsi="Times New Roman" w:cs="Times New Roman"/>
                <w:spacing w:val="-19"/>
                <w:sz w:val="15"/>
                <w:szCs w:val="15"/>
              </w:rPr>
              <w:t xml:space="preserve"> </w:t>
            </w:r>
            <w:r>
              <w:rPr>
                <w:rFonts w:hint="default" w:ascii="Times New Roman" w:hAnsi="Times New Roman" w:cs="Times New Roman"/>
                <w:sz w:val="15"/>
                <w:szCs w:val="15"/>
              </w:rPr>
              <w:t>指</w:t>
            </w:r>
            <w:r>
              <w:rPr>
                <w:rFonts w:hint="default" w:ascii="Times New Roman" w:hAnsi="Times New Roman" w:cs="Times New Roman"/>
                <w:spacing w:val="-18"/>
                <w:sz w:val="15"/>
                <w:szCs w:val="15"/>
              </w:rPr>
              <w:t xml:space="preserve"> </w:t>
            </w:r>
            <w:r>
              <w:rPr>
                <w:rFonts w:hint="default" w:ascii="Times New Roman" w:hAnsi="Times New Roman" w:cs="Times New Roman"/>
                <w:sz w:val="15"/>
                <w:szCs w:val="15"/>
              </w:rPr>
              <w:t>标</w:t>
            </w:r>
          </w:p>
        </w:tc>
        <w:tc>
          <w:tcPr>
            <w:tcW w:w="370" w:type="dxa"/>
            <w:tcBorders>
              <w:top w:val="single" w:color="auto" w:sz="4" w:space="0"/>
              <w:left w:val="single" w:color="auto" w:sz="4" w:space="0"/>
              <w:bottom w:val="single" w:color="auto" w:sz="4" w:space="0"/>
              <w:right w:val="single" w:color="auto" w:sz="4" w:space="0"/>
            </w:tcBorders>
            <w:vAlign w:val="top"/>
          </w:tcPr>
          <w:p>
            <w:pPr>
              <w:pStyle w:val="33"/>
              <w:keepNext w:val="0"/>
              <w:keepLines w:val="0"/>
              <w:pageBreakBefore w:val="0"/>
              <w:widowControl w:val="0"/>
              <w:kinsoku/>
              <w:wordWrap/>
              <w:overflowPunct/>
              <w:topLinePunct w:val="0"/>
              <w:autoSpaceDE/>
              <w:autoSpaceDN/>
              <w:bidi w:val="0"/>
              <w:adjustRightInd/>
              <w:snapToGrid/>
              <w:spacing w:before="15" w:line="200" w:lineRule="exact"/>
              <w:ind w:left="20" w:right="46"/>
              <w:textAlignment w:val="auto"/>
              <w:rPr>
                <w:rFonts w:hint="default" w:ascii="Times New Roman" w:hAnsi="Times New Roman" w:cs="Times New Roman"/>
                <w:sz w:val="15"/>
                <w:szCs w:val="15"/>
              </w:rPr>
            </w:pPr>
            <w:r>
              <w:rPr>
                <w:rFonts w:hint="default" w:ascii="Times New Roman" w:hAnsi="Times New Roman" w:cs="Times New Roman"/>
                <w:spacing w:val="-5"/>
                <w:sz w:val="15"/>
                <w:szCs w:val="15"/>
              </w:rPr>
              <w:t>一级</w:t>
            </w:r>
            <w:r>
              <w:rPr>
                <w:rFonts w:hint="default" w:ascii="Times New Roman" w:hAnsi="Times New Roman" w:cs="Times New Roman"/>
                <w:sz w:val="15"/>
                <w:szCs w:val="15"/>
              </w:rPr>
              <w:t xml:space="preserve"> </w:t>
            </w:r>
            <w:r>
              <w:rPr>
                <w:rFonts w:hint="default" w:ascii="Times New Roman" w:hAnsi="Times New Roman" w:cs="Times New Roman"/>
                <w:spacing w:val="-4"/>
                <w:sz w:val="15"/>
                <w:szCs w:val="15"/>
              </w:rPr>
              <w:t>指标</w:t>
            </w:r>
          </w:p>
        </w:tc>
        <w:tc>
          <w:tcPr>
            <w:tcW w:w="749" w:type="dxa"/>
            <w:tcBorders>
              <w:top w:val="single" w:color="auto" w:sz="4" w:space="0"/>
              <w:left w:val="single" w:color="auto" w:sz="4" w:space="0"/>
              <w:bottom w:val="single" w:color="auto" w:sz="4" w:space="0"/>
              <w:right w:val="single" w:color="auto" w:sz="4" w:space="0"/>
            </w:tcBorders>
            <w:vAlign w:val="top"/>
          </w:tcPr>
          <w:p>
            <w:pPr>
              <w:pStyle w:val="33"/>
              <w:keepNext w:val="0"/>
              <w:keepLines w:val="0"/>
              <w:pageBreakBefore w:val="0"/>
              <w:widowControl w:val="0"/>
              <w:kinsoku/>
              <w:wordWrap/>
              <w:overflowPunct/>
              <w:topLinePunct w:val="0"/>
              <w:autoSpaceDE/>
              <w:autoSpaceDN/>
              <w:bidi w:val="0"/>
              <w:adjustRightInd/>
              <w:snapToGrid/>
              <w:spacing w:before="133" w:line="200" w:lineRule="exact"/>
              <w:ind w:left="60"/>
              <w:textAlignment w:val="auto"/>
              <w:rPr>
                <w:rFonts w:hint="default" w:ascii="Times New Roman" w:hAnsi="Times New Roman" w:cs="Times New Roman"/>
                <w:sz w:val="15"/>
                <w:szCs w:val="15"/>
              </w:rPr>
            </w:pPr>
            <w:r>
              <w:rPr>
                <w:rFonts w:hint="default" w:ascii="Times New Roman" w:hAnsi="Times New Roman" w:cs="Times New Roman"/>
                <w:spacing w:val="-2"/>
                <w:sz w:val="15"/>
                <w:szCs w:val="15"/>
              </w:rPr>
              <w:t>二级指标</w:t>
            </w:r>
          </w:p>
        </w:tc>
        <w:tc>
          <w:tcPr>
            <w:tcW w:w="2665" w:type="dxa"/>
            <w:gridSpan w:val="3"/>
            <w:tcBorders>
              <w:left w:val="single" w:color="auto" w:sz="4" w:space="0"/>
            </w:tcBorders>
            <w:vAlign w:val="top"/>
          </w:tcPr>
          <w:p>
            <w:pPr>
              <w:pStyle w:val="33"/>
              <w:keepNext w:val="0"/>
              <w:keepLines w:val="0"/>
              <w:pageBreakBefore w:val="0"/>
              <w:widowControl w:val="0"/>
              <w:kinsoku/>
              <w:wordWrap/>
              <w:overflowPunct/>
              <w:topLinePunct w:val="0"/>
              <w:autoSpaceDE/>
              <w:autoSpaceDN/>
              <w:bidi w:val="0"/>
              <w:adjustRightInd/>
              <w:snapToGrid/>
              <w:spacing w:before="133" w:line="200" w:lineRule="exact"/>
              <w:ind w:left="1002"/>
              <w:textAlignment w:val="auto"/>
              <w:rPr>
                <w:rFonts w:hint="default" w:ascii="Times New Roman" w:hAnsi="Times New Roman" w:cs="Times New Roman"/>
                <w:sz w:val="15"/>
                <w:szCs w:val="15"/>
              </w:rPr>
            </w:pPr>
            <w:r>
              <w:rPr>
                <w:rFonts w:hint="default" w:ascii="Times New Roman" w:hAnsi="Times New Roman" w:cs="Times New Roman"/>
                <w:spacing w:val="-2"/>
                <w:sz w:val="15"/>
                <w:szCs w:val="15"/>
              </w:rPr>
              <w:t>三级指标</w:t>
            </w:r>
          </w:p>
        </w:tc>
        <w:tc>
          <w:tcPr>
            <w:tcW w:w="781" w:type="dxa"/>
            <w:vAlign w:val="top"/>
          </w:tcPr>
          <w:p>
            <w:pPr>
              <w:pStyle w:val="33"/>
              <w:keepNext w:val="0"/>
              <w:keepLines w:val="0"/>
              <w:pageBreakBefore w:val="0"/>
              <w:widowControl w:val="0"/>
              <w:kinsoku/>
              <w:wordWrap/>
              <w:overflowPunct/>
              <w:topLinePunct w:val="0"/>
              <w:autoSpaceDE/>
              <w:autoSpaceDN/>
              <w:bidi w:val="0"/>
              <w:adjustRightInd/>
              <w:snapToGrid/>
              <w:spacing w:before="133" w:line="200" w:lineRule="exact"/>
              <w:ind w:left="204"/>
              <w:textAlignment w:val="auto"/>
              <w:rPr>
                <w:rFonts w:hint="default" w:ascii="Times New Roman" w:hAnsi="Times New Roman" w:cs="Times New Roman"/>
                <w:sz w:val="15"/>
                <w:szCs w:val="15"/>
              </w:rPr>
            </w:pPr>
            <w:r>
              <w:rPr>
                <w:rFonts w:hint="default" w:ascii="Times New Roman" w:hAnsi="Times New Roman" w:cs="Times New Roman"/>
                <w:spacing w:val="-2"/>
                <w:sz w:val="15"/>
                <w:szCs w:val="15"/>
              </w:rPr>
              <w:t>指标值</w:t>
            </w:r>
          </w:p>
        </w:tc>
        <w:tc>
          <w:tcPr>
            <w:tcW w:w="889" w:type="dxa"/>
            <w:vAlign w:val="top"/>
          </w:tcPr>
          <w:p>
            <w:pPr>
              <w:pStyle w:val="33"/>
              <w:keepNext w:val="0"/>
              <w:keepLines w:val="0"/>
              <w:pageBreakBefore w:val="0"/>
              <w:widowControl w:val="0"/>
              <w:kinsoku/>
              <w:wordWrap/>
              <w:overflowPunct/>
              <w:topLinePunct w:val="0"/>
              <w:autoSpaceDE/>
              <w:autoSpaceDN/>
              <w:bidi w:val="0"/>
              <w:adjustRightInd/>
              <w:snapToGrid/>
              <w:spacing w:before="13" w:line="200" w:lineRule="exact"/>
              <w:ind w:left="295" w:right="68" w:hanging="230"/>
              <w:textAlignment w:val="auto"/>
              <w:rPr>
                <w:rFonts w:hint="default" w:ascii="Times New Roman" w:hAnsi="Times New Roman" w:cs="Times New Roman"/>
                <w:sz w:val="15"/>
                <w:szCs w:val="15"/>
              </w:rPr>
            </w:pPr>
            <w:r>
              <w:rPr>
                <w:rFonts w:hint="default" w:ascii="Times New Roman" w:hAnsi="Times New Roman" w:cs="Times New Roman"/>
                <w:spacing w:val="-2"/>
                <w:sz w:val="15"/>
                <w:szCs w:val="15"/>
              </w:rPr>
              <w:t>全年实际完</w:t>
            </w:r>
            <w:r>
              <w:rPr>
                <w:rFonts w:hint="default" w:ascii="Times New Roman" w:hAnsi="Times New Roman" w:cs="Times New Roman"/>
                <w:spacing w:val="3"/>
                <w:sz w:val="15"/>
                <w:szCs w:val="15"/>
              </w:rPr>
              <w:t xml:space="preserve"> </w:t>
            </w:r>
            <w:r>
              <w:rPr>
                <w:rFonts w:hint="default" w:ascii="Times New Roman" w:hAnsi="Times New Roman" w:cs="Times New Roman"/>
                <w:spacing w:val="-2"/>
                <w:sz w:val="15"/>
                <w:szCs w:val="15"/>
              </w:rPr>
              <w:t>成值</w:t>
            </w:r>
          </w:p>
        </w:tc>
        <w:tc>
          <w:tcPr>
            <w:tcW w:w="2989" w:type="dxa"/>
            <w:gridSpan w:val="3"/>
            <w:vAlign w:val="center"/>
          </w:tcPr>
          <w:p>
            <w:pPr>
              <w:pStyle w:val="33"/>
              <w:keepNext w:val="0"/>
              <w:keepLines w:val="0"/>
              <w:pageBreakBefore w:val="0"/>
              <w:widowControl w:val="0"/>
              <w:kinsoku/>
              <w:wordWrap/>
              <w:overflowPunct/>
              <w:topLinePunct w:val="0"/>
              <w:autoSpaceDE/>
              <w:autoSpaceDN/>
              <w:bidi w:val="0"/>
              <w:adjustRightInd/>
              <w:snapToGrid/>
              <w:spacing w:line="200" w:lineRule="exact"/>
              <w:ind w:left="306"/>
              <w:jc w:val="center"/>
              <w:textAlignment w:val="auto"/>
              <w:rPr>
                <w:rFonts w:hint="default" w:ascii="Times New Roman" w:hAnsi="Times New Roman" w:cs="Times New Roman"/>
                <w:sz w:val="15"/>
                <w:szCs w:val="15"/>
              </w:rPr>
            </w:pPr>
            <w:r>
              <w:rPr>
                <w:rFonts w:hint="default" w:ascii="Times New Roman" w:hAnsi="Times New Roman" w:cs="Times New Roman"/>
                <w:spacing w:val="-1"/>
                <w:sz w:val="15"/>
                <w:szCs w:val="15"/>
              </w:rPr>
              <w:t>未完成原因和改进措施</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726" w:hRule="atLeast"/>
        </w:trPr>
        <w:tc>
          <w:tcPr>
            <w:tcW w:w="374" w:type="dxa"/>
            <w:vMerge w:val="continue"/>
            <w:tcBorders>
              <w:top w:val="single" w:color="auto" w:sz="4" w:space="0"/>
              <w:left w:val="single" w:color="auto" w:sz="4" w:space="0"/>
              <w:bottom w:val="single" w:color="auto" w:sz="4" w:space="0"/>
              <w:right w:val="single" w:color="auto" w:sz="4" w:space="0"/>
            </w:tcBorders>
            <w:textDirection w:val="tbRlV"/>
            <w:vAlign w:val="top"/>
          </w:tcPr>
          <w:p>
            <w:pPr>
              <w:keepNext w:val="0"/>
              <w:keepLines w:val="0"/>
              <w:pageBreakBefore w:val="0"/>
              <w:kinsoku/>
              <w:wordWrap/>
              <w:overflowPunct/>
              <w:topLinePunct w:val="0"/>
              <w:autoSpaceDE/>
              <w:autoSpaceDN/>
              <w:bidi w:val="0"/>
              <w:adjustRightInd/>
              <w:snapToGrid/>
              <w:spacing w:line="200" w:lineRule="exact"/>
              <w:textAlignment w:val="auto"/>
              <w:rPr>
                <w:rFonts w:hint="default" w:ascii="Times New Roman" w:hAnsi="Times New Roman" w:cs="Times New Roman"/>
                <w:sz w:val="21"/>
              </w:rPr>
            </w:pPr>
          </w:p>
        </w:tc>
        <w:tc>
          <w:tcPr>
            <w:tcW w:w="370" w:type="dxa"/>
            <w:vMerge w:val="restart"/>
            <w:tcBorders>
              <w:top w:val="single" w:color="auto" w:sz="4" w:space="0"/>
              <w:left w:val="single" w:color="auto" w:sz="4" w:space="0"/>
              <w:bottom w:val="single" w:color="auto" w:sz="4" w:space="0"/>
              <w:right w:val="single" w:color="auto" w:sz="4" w:space="0"/>
            </w:tcBorders>
            <w:textDirection w:val="tbRlV"/>
            <w:vAlign w:val="center"/>
          </w:tcPr>
          <w:p>
            <w:pPr>
              <w:pStyle w:val="33"/>
              <w:keepNext w:val="0"/>
              <w:keepLines w:val="0"/>
              <w:pageBreakBefore w:val="0"/>
              <w:widowControl w:val="0"/>
              <w:kinsoku/>
              <w:wordWrap/>
              <w:overflowPunct/>
              <w:topLinePunct w:val="0"/>
              <w:autoSpaceDE/>
              <w:autoSpaceDN/>
              <w:bidi w:val="0"/>
              <w:adjustRightInd/>
              <w:snapToGrid/>
              <w:spacing w:line="200" w:lineRule="exact"/>
              <w:ind w:left="952"/>
              <w:jc w:val="both"/>
              <w:textAlignment w:val="auto"/>
              <w:rPr>
                <w:rFonts w:hint="default" w:ascii="Times New Roman" w:hAnsi="Times New Roman" w:cs="Times New Roman"/>
                <w:sz w:val="15"/>
                <w:szCs w:val="15"/>
              </w:rPr>
            </w:pPr>
            <w:r>
              <w:rPr>
                <w:rFonts w:hint="default" w:ascii="Times New Roman" w:hAnsi="Times New Roman" w:cs="Times New Roman"/>
                <w:spacing w:val="-1"/>
                <w:sz w:val="15"/>
                <w:szCs w:val="15"/>
              </w:rPr>
              <w:t>产 出</w:t>
            </w:r>
            <w:r>
              <w:rPr>
                <w:rFonts w:hint="default" w:ascii="Times New Roman" w:hAnsi="Times New Roman" w:cs="Times New Roman"/>
                <w:spacing w:val="-5"/>
                <w:sz w:val="15"/>
                <w:szCs w:val="15"/>
              </w:rPr>
              <w:t xml:space="preserve"> </w:t>
            </w:r>
            <w:r>
              <w:rPr>
                <w:rFonts w:hint="default" w:ascii="Times New Roman" w:hAnsi="Times New Roman" w:cs="Times New Roman"/>
                <w:spacing w:val="-1"/>
                <w:sz w:val="15"/>
                <w:szCs w:val="15"/>
              </w:rPr>
              <w:t>指</w:t>
            </w:r>
            <w:r>
              <w:rPr>
                <w:rFonts w:hint="default" w:ascii="Times New Roman" w:hAnsi="Times New Roman" w:cs="Times New Roman"/>
                <w:spacing w:val="-5"/>
                <w:sz w:val="15"/>
                <w:szCs w:val="15"/>
              </w:rPr>
              <w:t xml:space="preserve"> </w:t>
            </w:r>
            <w:r>
              <w:rPr>
                <w:rFonts w:hint="default" w:ascii="Times New Roman" w:hAnsi="Times New Roman" w:cs="Times New Roman"/>
                <w:spacing w:val="-1"/>
                <w:sz w:val="15"/>
                <w:szCs w:val="15"/>
              </w:rPr>
              <w:t>标</w:t>
            </w:r>
            <w:r>
              <w:rPr>
                <w:rFonts w:hint="default" w:ascii="Times New Roman" w:hAnsi="Times New Roman" w:cs="Times New Roman"/>
                <w:spacing w:val="-1"/>
                <w:sz w:val="15"/>
                <w:szCs w:val="15"/>
              </w:rPr>
              <w:t xml:space="preserve">    </w:t>
            </w:r>
          </w:p>
        </w:tc>
        <w:tc>
          <w:tcPr>
            <w:tcW w:w="749" w:type="dxa"/>
            <w:vMerge w:val="restart"/>
            <w:tcBorders>
              <w:top w:val="single" w:color="auto" w:sz="4" w:space="0"/>
              <w:left w:val="single" w:color="auto" w:sz="4" w:space="0"/>
              <w:bottom w:val="single" w:color="auto" w:sz="4" w:space="0"/>
              <w:right w:val="single" w:color="auto" w:sz="4" w:space="0"/>
            </w:tcBorders>
            <w:vAlign w:val="center"/>
          </w:tcPr>
          <w:p>
            <w:pPr>
              <w:pStyle w:val="33"/>
              <w:keepNext w:val="0"/>
              <w:keepLines w:val="0"/>
              <w:pageBreakBefore w:val="0"/>
              <w:kinsoku/>
              <w:wordWrap/>
              <w:overflowPunct/>
              <w:topLinePunct w:val="0"/>
              <w:autoSpaceDE/>
              <w:autoSpaceDN/>
              <w:bidi w:val="0"/>
              <w:adjustRightInd/>
              <w:snapToGrid/>
              <w:spacing w:before="244" w:line="200" w:lineRule="exact"/>
              <w:ind w:left="60"/>
              <w:jc w:val="center"/>
              <w:textAlignment w:val="auto"/>
              <w:rPr>
                <w:rFonts w:hint="default" w:ascii="Times New Roman" w:hAnsi="Times New Roman" w:cs="Times New Roman"/>
                <w:spacing w:val="-2"/>
                <w:sz w:val="15"/>
                <w:szCs w:val="15"/>
              </w:rPr>
            </w:pPr>
          </w:p>
          <w:p>
            <w:pPr>
              <w:pStyle w:val="33"/>
              <w:keepNext w:val="0"/>
              <w:keepLines w:val="0"/>
              <w:pageBreakBefore w:val="0"/>
              <w:kinsoku/>
              <w:wordWrap/>
              <w:overflowPunct/>
              <w:topLinePunct w:val="0"/>
              <w:autoSpaceDE/>
              <w:autoSpaceDN/>
              <w:bidi w:val="0"/>
              <w:adjustRightInd/>
              <w:snapToGrid/>
              <w:spacing w:before="244" w:line="200" w:lineRule="exact"/>
              <w:ind w:left="60"/>
              <w:jc w:val="center"/>
              <w:textAlignment w:val="auto"/>
              <w:rPr>
                <w:rFonts w:hint="default" w:ascii="Times New Roman" w:hAnsi="Times New Roman" w:cs="Times New Roman"/>
                <w:spacing w:val="-2"/>
                <w:sz w:val="15"/>
                <w:szCs w:val="15"/>
              </w:rPr>
            </w:pPr>
          </w:p>
          <w:p>
            <w:pPr>
              <w:pStyle w:val="33"/>
              <w:keepNext w:val="0"/>
              <w:keepLines w:val="0"/>
              <w:pageBreakBefore w:val="0"/>
              <w:kinsoku/>
              <w:wordWrap/>
              <w:overflowPunct/>
              <w:topLinePunct w:val="0"/>
              <w:autoSpaceDE/>
              <w:autoSpaceDN/>
              <w:bidi w:val="0"/>
              <w:adjustRightInd/>
              <w:snapToGrid/>
              <w:spacing w:before="244" w:line="200" w:lineRule="exact"/>
              <w:ind w:left="60"/>
              <w:jc w:val="center"/>
              <w:textAlignment w:val="auto"/>
              <w:rPr>
                <w:rFonts w:hint="default" w:ascii="Times New Roman" w:hAnsi="Times New Roman" w:cs="Times New Roman"/>
                <w:spacing w:val="-2"/>
                <w:sz w:val="15"/>
                <w:szCs w:val="15"/>
              </w:rPr>
            </w:pPr>
            <w:r>
              <w:rPr>
                <w:rFonts w:hint="default" w:ascii="Times New Roman" w:hAnsi="Times New Roman" w:cs="Times New Roman"/>
                <w:spacing w:val="-2"/>
                <w:sz w:val="15"/>
                <w:szCs w:val="15"/>
              </w:rPr>
              <w:t>数量指标</w:t>
            </w:r>
          </w:p>
          <w:p>
            <w:pPr>
              <w:pStyle w:val="33"/>
              <w:keepNext w:val="0"/>
              <w:keepLines w:val="0"/>
              <w:pageBreakBefore w:val="0"/>
              <w:kinsoku/>
              <w:wordWrap/>
              <w:overflowPunct/>
              <w:topLinePunct w:val="0"/>
              <w:autoSpaceDE/>
              <w:autoSpaceDN/>
              <w:bidi w:val="0"/>
              <w:adjustRightInd/>
              <w:snapToGrid/>
              <w:spacing w:before="244" w:line="200" w:lineRule="exact"/>
              <w:jc w:val="both"/>
              <w:textAlignment w:val="auto"/>
              <w:rPr>
                <w:rFonts w:hint="default" w:ascii="Times New Roman" w:hAnsi="Times New Roman" w:cs="Times New Roman"/>
                <w:spacing w:val="-2"/>
                <w:sz w:val="15"/>
                <w:szCs w:val="15"/>
              </w:rPr>
            </w:pPr>
          </w:p>
          <w:p>
            <w:pPr>
              <w:pStyle w:val="33"/>
              <w:keepNext w:val="0"/>
              <w:keepLines w:val="0"/>
              <w:pageBreakBefore w:val="0"/>
              <w:kinsoku/>
              <w:wordWrap/>
              <w:overflowPunct/>
              <w:topLinePunct w:val="0"/>
              <w:autoSpaceDE/>
              <w:autoSpaceDN/>
              <w:bidi w:val="0"/>
              <w:adjustRightInd/>
              <w:snapToGrid/>
              <w:spacing w:before="244" w:line="200" w:lineRule="exact"/>
              <w:ind w:left="60"/>
              <w:jc w:val="center"/>
              <w:textAlignment w:val="auto"/>
              <w:rPr>
                <w:rFonts w:hint="default" w:ascii="Times New Roman" w:hAnsi="Times New Roman" w:cs="Times New Roman"/>
                <w:spacing w:val="-2"/>
                <w:sz w:val="15"/>
                <w:szCs w:val="15"/>
              </w:rPr>
            </w:pPr>
          </w:p>
          <w:p>
            <w:pPr>
              <w:pStyle w:val="33"/>
              <w:keepNext w:val="0"/>
              <w:keepLines w:val="0"/>
              <w:pageBreakBefore w:val="0"/>
              <w:kinsoku/>
              <w:wordWrap/>
              <w:overflowPunct/>
              <w:topLinePunct w:val="0"/>
              <w:autoSpaceDE/>
              <w:autoSpaceDN/>
              <w:bidi w:val="0"/>
              <w:adjustRightInd/>
              <w:snapToGrid/>
              <w:spacing w:before="244" w:line="200" w:lineRule="exact"/>
              <w:ind w:left="60"/>
              <w:jc w:val="center"/>
              <w:textAlignment w:val="auto"/>
              <w:rPr>
                <w:rFonts w:hint="default" w:ascii="Times New Roman" w:hAnsi="Times New Roman" w:cs="Times New Roman"/>
                <w:spacing w:val="-2"/>
                <w:sz w:val="15"/>
                <w:szCs w:val="15"/>
              </w:rPr>
            </w:pPr>
          </w:p>
          <w:p>
            <w:pPr>
              <w:pStyle w:val="33"/>
              <w:keepNext w:val="0"/>
              <w:keepLines w:val="0"/>
              <w:pageBreakBefore w:val="0"/>
              <w:kinsoku/>
              <w:wordWrap/>
              <w:overflowPunct/>
              <w:topLinePunct w:val="0"/>
              <w:autoSpaceDE/>
              <w:autoSpaceDN/>
              <w:bidi w:val="0"/>
              <w:adjustRightInd/>
              <w:snapToGrid/>
              <w:spacing w:before="244" w:line="200" w:lineRule="exact"/>
              <w:ind w:left="60"/>
              <w:jc w:val="center"/>
              <w:textAlignment w:val="auto"/>
              <w:rPr>
                <w:rFonts w:hint="default" w:ascii="Times New Roman" w:hAnsi="Times New Roman" w:cs="Times New Roman"/>
                <w:spacing w:val="-2"/>
                <w:sz w:val="15"/>
                <w:szCs w:val="15"/>
              </w:rPr>
            </w:pPr>
          </w:p>
          <w:p>
            <w:pPr>
              <w:pStyle w:val="33"/>
              <w:keepNext w:val="0"/>
              <w:keepLines w:val="0"/>
              <w:pageBreakBefore w:val="0"/>
              <w:kinsoku/>
              <w:wordWrap/>
              <w:overflowPunct/>
              <w:topLinePunct w:val="0"/>
              <w:autoSpaceDE/>
              <w:autoSpaceDN/>
              <w:bidi w:val="0"/>
              <w:adjustRightInd/>
              <w:snapToGrid/>
              <w:spacing w:before="244" w:line="200" w:lineRule="exact"/>
              <w:ind w:left="60"/>
              <w:jc w:val="center"/>
              <w:textAlignment w:val="auto"/>
              <w:rPr>
                <w:rFonts w:hint="default" w:ascii="Times New Roman" w:hAnsi="Times New Roman" w:cs="Times New Roman"/>
                <w:spacing w:val="-2"/>
                <w:sz w:val="15"/>
                <w:szCs w:val="15"/>
              </w:rPr>
            </w:pPr>
            <w:r>
              <w:rPr>
                <w:rFonts w:hint="default" w:ascii="Times New Roman" w:hAnsi="Times New Roman" w:cs="Times New Roman"/>
                <w:spacing w:val="-2"/>
                <w:sz w:val="15"/>
                <w:szCs w:val="15"/>
              </w:rPr>
              <w:t>数量指标</w:t>
            </w:r>
          </w:p>
        </w:tc>
        <w:tc>
          <w:tcPr>
            <w:tcW w:w="2665" w:type="dxa"/>
            <w:gridSpan w:val="3"/>
            <w:tcBorders>
              <w:lef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left"/>
              <w:textAlignment w:val="auto"/>
              <w:rPr>
                <w:rFonts w:hint="default" w:ascii="Times New Roman" w:hAnsi="Times New Roman" w:cs="Times New Roman"/>
                <w:sz w:val="13"/>
                <w:szCs w:val="18"/>
              </w:rPr>
            </w:pPr>
            <w:r>
              <w:rPr>
                <w:rFonts w:hint="default" w:ascii="Times New Roman" w:hAnsi="Times New Roman" w:eastAsia="宋体" w:cs="Times New Roman"/>
                <w:i w:val="0"/>
                <w:color w:val="000000"/>
                <w:kern w:val="0"/>
                <w:sz w:val="13"/>
                <w:szCs w:val="13"/>
                <w:u w:val="none"/>
                <w:lang w:eastAsia="zh-CN" w:bidi="ar"/>
              </w:rPr>
              <w:t>实施中小河流整合流治理数量</w:t>
            </w:r>
          </w:p>
        </w:tc>
        <w:tc>
          <w:tcPr>
            <w:tcW w:w="781" w:type="dxa"/>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auto"/>
              <w:rPr>
                <w:rFonts w:hint="default" w:ascii="Times New Roman" w:hAnsi="Times New Roman" w:cs="Times New Roman"/>
                <w:sz w:val="13"/>
                <w:szCs w:val="18"/>
              </w:rPr>
            </w:pPr>
            <w:r>
              <w:rPr>
                <w:rFonts w:hint="default" w:ascii="Times New Roman" w:hAnsi="Times New Roman" w:eastAsia="宋体" w:cs="Times New Roman"/>
                <w:i w:val="0"/>
                <w:color w:val="000000"/>
                <w:kern w:val="0"/>
                <w:sz w:val="13"/>
                <w:szCs w:val="13"/>
                <w:u w:val="none"/>
                <w:lang w:eastAsia="zh-CN" w:bidi="ar"/>
              </w:rPr>
              <w:t>47</w:t>
            </w:r>
          </w:p>
        </w:tc>
        <w:tc>
          <w:tcPr>
            <w:tcW w:w="889" w:type="dxa"/>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auto"/>
              <w:rPr>
                <w:rFonts w:hint="default" w:ascii="Times New Roman" w:hAnsi="Times New Roman" w:cs="Times New Roman"/>
                <w:sz w:val="13"/>
                <w:szCs w:val="18"/>
              </w:rPr>
            </w:pPr>
            <w:r>
              <w:rPr>
                <w:rFonts w:hint="default" w:ascii="Times New Roman" w:hAnsi="Times New Roman" w:eastAsia="宋体" w:cs="Times New Roman"/>
                <w:i w:val="0"/>
                <w:color w:val="000000"/>
                <w:sz w:val="13"/>
                <w:szCs w:val="13"/>
                <w:u w:val="none"/>
              </w:rPr>
              <w:t>45</w:t>
            </w:r>
          </w:p>
        </w:tc>
        <w:tc>
          <w:tcPr>
            <w:tcW w:w="2989" w:type="dxa"/>
            <w:gridSpan w:val="3"/>
            <w:vAlign w:val="center"/>
          </w:tcPr>
          <w:p>
            <w:pPr>
              <w:keepNext w:val="0"/>
              <w:keepLines w:val="0"/>
              <w:pageBreakBefore w:val="0"/>
              <w:widowControl w:val="0"/>
              <w:kinsoku/>
              <w:wordWrap/>
              <w:overflowPunct/>
              <w:topLinePunct w:val="0"/>
              <w:autoSpaceDE/>
              <w:autoSpaceDN/>
              <w:bidi w:val="0"/>
              <w:adjustRightInd/>
              <w:snapToGrid/>
              <w:spacing w:line="200" w:lineRule="exact"/>
              <w:jc w:val="left"/>
              <w:textAlignment w:val="auto"/>
              <w:rPr>
                <w:rFonts w:hint="default" w:ascii="Times New Roman" w:hAnsi="Times New Roman" w:cs="Times New Roman"/>
                <w:sz w:val="16"/>
              </w:rPr>
            </w:pPr>
            <w:r>
              <w:rPr>
                <w:rFonts w:hint="default" w:ascii="Times New Roman" w:hAnsi="Times New Roman" w:eastAsia="宋体" w:cs="Times New Roman"/>
                <w:snapToGrid w:val="0"/>
                <w:color w:val="000000"/>
                <w:spacing w:val="-1"/>
                <w:kern w:val="0"/>
                <w:sz w:val="11"/>
                <w:szCs w:val="11"/>
                <w:lang w:val="en-US" w:eastAsia="zh-CN" w:bidi="ar-SA"/>
              </w:rPr>
              <w:t>未</w:t>
            </w:r>
            <w:r>
              <w:rPr>
                <w:rFonts w:hint="default" w:ascii="Times New Roman" w:hAnsi="Times New Roman" w:eastAsia="宋体" w:cs="Times New Roman"/>
                <w:snapToGrid w:val="0"/>
                <w:color w:val="000000"/>
                <w:spacing w:val="-1"/>
                <w:kern w:val="0"/>
                <w:sz w:val="11"/>
                <w:szCs w:val="11"/>
                <w:lang w:eastAsia="zh-CN" w:bidi="ar-SA"/>
              </w:rPr>
              <w:t>完成</w:t>
            </w:r>
            <w:r>
              <w:rPr>
                <w:rFonts w:hint="default" w:ascii="Times New Roman" w:hAnsi="Times New Roman" w:eastAsia="宋体" w:cs="Times New Roman"/>
                <w:snapToGrid w:val="0"/>
                <w:color w:val="000000"/>
                <w:spacing w:val="-1"/>
                <w:kern w:val="0"/>
                <w:sz w:val="11"/>
                <w:szCs w:val="11"/>
                <w:lang w:val="en-US" w:eastAsia="zh-CN" w:bidi="ar-SA"/>
              </w:rPr>
              <w:t>原因：达坂城中小河流治理项目及沙湾市板桥河骆驼脖子段中小河流治理工程，项目配套资金比例在55%以上，由于配套资金落实到位滞后，实际开工时间较晚，未能完成年度目标任务。改进措施：</w:t>
            </w:r>
            <w:r>
              <w:rPr>
                <w:rFonts w:hint="default" w:ascii="Times New Roman" w:hAnsi="Times New Roman" w:eastAsia="宋体" w:cs="Times New Roman"/>
                <w:snapToGrid w:val="0"/>
                <w:color w:val="000000"/>
                <w:spacing w:val="-1"/>
                <w:kern w:val="0"/>
                <w:sz w:val="11"/>
                <w:szCs w:val="11"/>
                <w:lang w:val="en-US" w:eastAsia="zh-CN" w:bidi="ar-SA"/>
              </w:rPr>
              <w:t>进一步推进项目建设进度和加快年度预算执行进度，加强资金管理，及时验收审计，尽快报账拨付项目资金。</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638" w:hRule="atLeast"/>
        </w:trPr>
        <w:tc>
          <w:tcPr>
            <w:tcW w:w="374" w:type="dxa"/>
            <w:vMerge w:val="continue"/>
            <w:tcBorders>
              <w:top w:val="single" w:color="auto" w:sz="4" w:space="0"/>
              <w:left w:val="single" w:color="auto" w:sz="4" w:space="0"/>
              <w:bottom w:val="single" w:color="auto" w:sz="4" w:space="0"/>
            </w:tcBorders>
            <w:textDirection w:val="tbRlV"/>
            <w:vAlign w:val="top"/>
          </w:tcPr>
          <w:p>
            <w:pPr>
              <w:keepNext w:val="0"/>
              <w:keepLines w:val="0"/>
              <w:pageBreakBefore w:val="0"/>
              <w:kinsoku/>
              <w:wordWrap/>
              <w:overflowPunct/>
              <w:topLinePunct w:val="0"/>
              <w:autoSpaceDE/>
              <w:autoSpaceDN/>
              <w:bidi w:val="0"/>
              <w:adjustRightInd/>
              <w:snapToGrid/>
              <w:spacing w:line="200" w:lineRule="exact"/>
              <w:textAlignment w:val="auto"/>
              <w:rPr>
                <w:rFonts w:hint="default" w:ascii="Times New Roman" w:hAnsi="Times New Roman" w:cs="Times New Roman"/>
                <w:sz w:val="21"/>
              </w:rPr>
            </w:pPr>
          </w:p>
        </w:tc>
        <w:tc>
          <w:tcPr>
            <w:tcW w:w="370" w:type="dxa"/>
            <w:vMerge w:val="continue"/>
            <w:tcBorders>
              <w:top w:val="single" w:color="auto" w:sz="4" w:space="0"/>
              <w:bottom w:val="single" w:color="auto" w:sz="4" w:space="0"/>
            </w:tcBorders>
            <w:textDirection w:val="tbRlV"/>
            <w:vAlign w:val="top"/>
          </w:tcPr>
          <w:p>
            <w:pPr>
              <w:keepNext w:val="0"/>
              <w:keepLines w:val="0"/>
              <w:pageBreakBefore w:val="0"/>
              <w:kinsoku/>
              <w:wordWrap/>
              <w:overflowPunct/>
              <w:topLinePunct w:val="0"/>
              <w:autoSpaceDE/>
              <w:autoSpaceDN/>
              <w:bidi w:val="0"/>
              <w:adjustRightInd/>
              <w:snapToGrid/>
              <w:spacing w:line="200" w:lineRule="exact"/>
              <w:textAlignment w:val="auto"/>
              <w:rPr>
                <w:rFonts w:hint="default" w:ascii="Times New Roman" w:hAnsi="Times New Roman" w:cs="Times New Roman"/>
                <w:sz w:val="21"/>
              </w:rPr>
            </w:pPr>
          </w:p>
        </w:tc>
        <w:tc>
          <w:tcPr>
            <w:tcW w:w="749" w:type="dxa"/>
            <w:vMerge w:val="continue"/>
            <w:tcBorders>
              <w:top w:val="single" w:color="auto" w:sz="4" w:space="0"/>
              <w:bottom w:val="single" w:color="auto" w:sz="4" w:space="0"/>
              <w:right w:val="single" w:color="auto" w:sz="4" w:space="0"/>
            </w:tcBorders>
            <w:vAlign w:val="top"/>
          </w:tcPr>
          <w:p>
            <w:pPr>
              <w:keepNext w:val="0"/>
              <w:keepLines w:val="0"/>
              <w:pageBreakBefore w:val="0"/>
              <w:kinsoku/>
              <w:wordWrap/>
              <w:overflowPunct/>
              <w:topLinePunct w:val="0"/>
              <w:autoSpaceDE/>
              <w:autoSpaceDN/>
              <w:bidi w:val="0"/>
              <w:adjustRightInd/>
              <w:snapToGrid/>
              <w:spacing w:line="200" w:lineRule="exact"/>
              <w:textAlignment w:val="auto"/>
              <w:rPr>
                <w:rFonts w:hint="default" w:ascii="Times New Roman" w:hAnsi="Times New Roman" w:cs="Times New Roman"/>
                <w:sz w:val="21"/>
              </w:rPr>
            </w:pPr>
          </w:p>
        </w:tc>
        <w:tc>
          <w:tcPr>
            <w:tcW w:w="2665" w:type="dxa"/>
            <w:gridSpan w:val="3"/>
            <w:tcBorders>
              <w:lef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left"/>
              <w:textAlignment w:val="auto"/>
              <w:rPr>
                <w:rFonts w:hint="default" w:ascii="Times New Roman" w:hAnsi="Times New Roman" w:cs="Times New Roman"/>
                <w:sz w:val="13"/>
                <w:szCs w:val="18"/>
              </w:rPr>
            </w:pPr>
            <w:r>
              <w:rPr>
                <w:rFonts w:hint="default" w:ascii="Times New Roman" w:hAnsi="Times New Roman" w:eastAsia="宋体" w:cs="Times New Roman"/>
                <w:i w:val="0"/>
                <w:color w:val="000000"/>
                <w:kern w:val="0"/>
                <w:sz w:val="13"/>
                <w:szCs w:val="13"/>
                <w:u w:val="none"/>
                <w:lang w:val="en-US" w:eastAsia="zh-CN" w:bidi="ar"/>
              </w:rPr>
              <w:t>流域面积200-3000平方公里中小河流长度（公里）</w:t>
            </w:r>
          </w:p>
        </w:tc>
        <w:tc>
          <w:tcPr>
            <w:tcW w:w="781" w:type="dxa"/>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auto"/>
              <w:rPr>
                <w:rFonts w:hint="default" w:ascii="Times New Roman" w:hAnsi="Times New Roman" w:cs="Times New Roman"/>
                <w:sz w:val="13"/>
                <w:szCs w:val="18"/>
              </w:rPr>
            </w:pPr>
            <w:r>
              <w:rPr>
                <w:rFonts w:hint="default" w:ascii="Times New Roman" w:hAnsi="Times New Roman" w:eastAsia="宋体" w:cs="Times New Roman"/>
                <w:i w:val="0"/>
                <w:color w:val="000000"/>
                <w:kern w:val="0"/>
                <w:sz w:val="13"/>
                <w:szCs w:val="13"/>
                <w:u w:val="none"/>
                <w:lang w:eastAsia="zh-CN" w:bidi="ar"/>
              </w:rPr>
              <w:t>391.95</w:t>
            </w:r>
          </w:p>
        </w:tc>
        <w:tc>
          <w:tcPr>
            <w:tcW w:w="889" w:type="dxa"/>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auto"/>
              <w:rPr>
                <w:rFonts w:hint="default" w:ascii="Times New Roman" w:hAnsi="Times New Roman" w:cs="Times New Roman"/>
                <w:sz w:val="13"/>
                <w:szCs w:val="18"/>
              </w:rPr>
            </w:pPr>
            <w:r>
              <w:rPr>
                <w:rFonts w:hint="default" w:ascii="Times New Roman" w:hAnsi="Times New Roman" w:eastAsia="宋体" w:cs="Times New Roman"/>
                <w:i w:val="0"/>
                <w:color w:val="000000"/>
                <w:sz w:val="13"/>
                <w:szCs w:val="13"/>
                <w:u w:val="none"/>
              </w:rPr>
              <w:t>361.36</w:t>
            </w:r>
          </w:p>
        </w:tc>
        <w:tc>
          <w:tcPr>
            <w:tcW w:w="2989" w:type="dxa"/>
            <w:gridSpan w:val="3"/>
            <w:vAlign w:val="center"/>
          </w:tcPr>
          <w:p>
            <w:pPr>
              <w:keepNext w:val="0"/>
              <w:keepLines w:val="0"/>
              <w:pageBreakBefore w:val="0"/>
              <w:widowControl w:val="0"/>
              <w:kinsoku/>
              <w:wordWrap/>
              <w:overflowPunct/>
              <w:topLinePunct w:val="0"/>
              <w:autoSpaceDE/>
              <w:autoSpaceDN/>
              <w:bidi w:val="0"/>
              <w:adjustRightInd/>
              <w:snapToGrid/>
              <w:spacing w:line="200" w:lineRule="exact"/>
              <w:jc w:val="left"/>
              <w:textAlignment w:val="auto"/>
              <w:rPr>
                <w:rFonts w:hint="default" w:ascii="Times New Roman" w:hAnsi="Times New Roman" w:cs="Times New Roman"/>
                <w:sz w:val="16"/>
              </w:rPr>
            </w:pPr>
            <w:r>
              <w:rPr>
                <w:rFonts w:hint="default" w:ascii="Times New Roman" w:hAnsi="Times New Roman" w:eastAsia="宋体" w:cs="Times New Roman"/>
                <w:snapToGrid w:val="0"/>
                <w:color w:val="000000"/>
                <w:spacing w:val="-1"/>
                <w:kern w:val="0"/>
                <w:sz w:val="11"/>
                <w:szCs w:val="11"/>
                <w:lang w:val="en-US" w:eastAsia="zh-CN" w:bidi="ar-SA"/>
              </w:rPr>
              <w:t>未</w:t>
            </w:r>
            <w:r>
              <w:rPr>
                <w:rFonts w:hint="default" w:ascii="Times New Roman" w:hAnsi="Times New Roman" w:eastAsia="宋体" w:cs="Times New Roman"/>
                <w:snapToGrid w:val="0"/>
                <w:color w:val="000000"/>
                <w:spacing w:val="-1"/>
                <w:kern w:val="0"/>
                <w:sz w:val="11"/>
                <w:szCs w:val="11"/>
                <w:lang w:eastAsia="zh-CN" w:bidi="ar-SA"/>
              </w:rPr>
              <w:t>完成</w:t>
            </w:r>
            <w:r>
              <w:rPr>
                <w:rFonts w:hint="default" w:ascii="Times New Roman" w:hAnsi="Times New Roman" w:eastAsia="宋体" w:cs="Times New Roman"/>
                <w:snapToGrid w:val="0"/>
                <w:color w:val="000000"/>
                <w:spacing w:val="-1"/>
                <w:kern w:val="0"/>
                <w:sz w:val="11"/>
                <w:szCs w:val="11"/>
                <w:lang w:val="en-US" w:eastAsia="zh-CN" w:bidi="ar-SA"/>
              </w:rPr>
              <w:t>原因：达坂城中小河流治理项目及沙湾市板桥河骆驼脖子段中小河流治理工程，项目配套资金比例在55%以上，由于配套资金落实到位滞后，实际开工时间较晚，未能完成年度目标任务。改进措施：</w:t>
            </w:r>
            <w:r>
              <w:rPr>
                <w:rFonts w:hint="default" w:ascii="Times New Roman" w:hAnsi="Times New Roman" w:eastAsia="宋体" w:cs="Times New Roman"/>
                <w:snapToGrid w:val="0"/>
                <w:color w:val="000000"/>
                <w:spacing w:val="-1"/>
                <w:kern w:val="0"/>
                <w:sz w:val="11"/>
                <w:szCs w:val="11"/>
                <w:lang w:val="en-US" w:eastAsia="zh-CN" w:bidi="ar-SA"/>
              </w:rPr>
              <w:t>进一步推进项目建设进度和加快年度预算执行进度，加强资金管理，及时验收审计，尽快报账拨付项目资金。</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200" w:hRule="atLeast"/>
        </w:trPr>
        <w:tc>
          <w:tcPr>
            <w:tcW w:w="374" w:type="dxa"/>
            <w:vMerge w:val="continue"/>
            <w:tcBorders>
              <w:top w:val="single" w:color="auto" w:sz="4" w:space="0"/>
              <w:left w:val="single" w:color="auto" w:sz="4" w:space="0"/>
              <w:bottom w:val="single" w:color="auto" w:sz="4" w:space="0"/>
            </w:tcBorders>
            <w:textDirection w:val="tbRlV"/>
            <w:vAlign w:val="top"/>
          </w:tcPr>
          <w:p>
            <w:pPr>
              <w:keepNext w:val="0"/>
              <w:keepLines w:val="0"/>
              <w:pageBreakBefore w:val="0"/>
              <w:kinsoku/>
              <w:wordWrap/>
              <w:overflowPunct/>
              <w:topLinePunct w:val="0"/>
              <w:autoSpaceDE/>
              <w:autoSpaceDN/>
              <w:bidi w:val="0"/>
              <w:adjustRightInd/>
              <w:snapToGrid/>
              <w:spacing w:line="200" w:lineRule="exact"/>
              <w:textAlignment w:val="auto"/>
              <w:rPr>
                <w:rFonts w:hint="default" w:ascii="Times New Roman" w:hAnsi="Times New Roman" w:cs="Times New Roman"/>
                <w:sz w:val="21"/>
              </w:rPr>
            </w:pPr>
          </w:p>
        </w:tc>
        <w:tc>
          <w:tcPr>
            <w:tcW w:w="370" w:type="dxa"/>
            <w:vMerge w:val="continue"/>
            <w:tcBorders>
              <w:top w:val="single" w:color="auto" w:sz="4" w:space="0"/>
              <w:bottom w:val="single" w:color="auto" w:sz="4" w:space="0"/>
            </w:tcBorders>
            <w:textDirection w:val="tbRlV"/>
            <w:vAlign w:val="top"/>
          </w:tcPr>
          <w:p>
            <w:pPr>
              <w:keepNext w:val="0"/>
              <w:keepLines w:val="0"/>
              <w:pageBreakBefore w:val="0"/>
              <w:kinsoku/>
              <w:wordWrap/>
              <w:overflowPunct/>
              <w:topLinePunct w:val="0"/>
              <w:autoSpaceDE/>
              <w:autoSpaceDN/>
              <w:bidi w:val="0"/>
              <w:adjustRightInd/>
              <w:snapToGrid/>
              <w:spacing w:line="200" w:lineRule="exact"/>
              <w:textAlignment w:val="auto"/>
              <w:rPr>
                <w:rFonts w:hint="default" w:ascii="Times New Roman" w:hAnsi="Times New Roman" w:cs="Times New Roman"/>
                <w:sz w:val="21"/>
              </w:rPr>
            </w:pPr>
          </w:p>
        </w:tc>
        <w:tc>
          <w:tcPr>
            <w:tcW w:w="749" w:type="dxa"/>
            <w:vMerge w:val="continue"/>
            <w:tcBorders>
              <w:top w:val="single" w:color="auto" w:sz="4" w:space="0"/>
              <w:bottom w:val="single" w:color="auto" w:sz="4" w:space="0"/>
              <w:right w:val="single" w:color="auto" w:sz="4" w:space="0"/>
            </w:tcBorders>
            <w:vAlign w:val="top"/>
          </w:tcPr>
          <w:p>
            <w:pPr>
              <w:keepNext w:val="0"/>
              <w:keepLines w:val="0"/>
              <w:pageBreakBefore w:val="0"/>
              <w:kinsoku/>
              <w:wordWrap/>
              <w:overflowPunct/>
              <w:topLinePunct w:val="0"/>
              <w:autoSpaceDE/>
              <w:autoSpaceDN/>
              <w:bidi w:val="0"/>
              <w:adjustRightInd/>
              <w:snapToGrid/>
              <w:spacing w:line="200" w:lineRule="exact"/>
              <w:textAlignment w:val="auto"/>
              <w:rPr>
                <w:rFonts w:hint="default" w:ascii="Times New Roman" w:hAnsi="Times New Roman" w:cs="Times New Roman"/>
                <w:sz w:val="21"/>
              </w:rPr>
            </w:pPr>
          </w:p>
        </w:tc>
        <w:tc>
          <w:tcPr>
            <w:tcW w:w="2665" w:type="dxa"/>
            <w:gridSpan w:val="3"/>
            <w:tcBorders>
              <w:lef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left"/>
              <w:textAlignment w:val="auto"/>
              <w:rPr>
                <w:rFonts w:hint="default" w:ascii="Times New Roman" w:hAnsi="Times New Roman" w:cs="Times New Roman"/>
                <w:sz w:val="13"/>
                <w:szCs w:val="18"/>
              </w:rPr>
            </w:pPr>
            <w:r>
              <w:rPr>
                <w:rFonts w:hint="default" w:ascii="Times New Roman" w:hAnsi="Times New Roman" w:eastAsia="宋体" w:cs="Times New Roman"/>
                <w:i w:val="0"/>
                <w:color w:val="000000"/>
                <w:kern w:val="0"/>
                <w:sz w:val="13"/>
                <w:szCs w:val="13"/>
                <w:u w:val="none"/>
                <w:lang w:val="en-US" w:eastAsia="zh-CN" w:bidi="ar"/>
              </w:rPr>
              <w:t>实施山洪灾害防治的县数（个）</w:t>
            </w:r>
          </w:p>
        </w:tc>
        <w:tc>
          <w:tcPr>
            <w:tcW w:w="781" w:type="dxa"/>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auto"/>
              <w:rPr>
                <w:rFonts w:hint="default" w:ascii="Times New Roman" w:hAnsi="Times New Roman" w:cs="Times New Roman"/>
                <w:sz w:val="13"/>
                <w:szCs w:val="18"/>
              </w:rPr>
            </w:pPr>
            <w:r>
              <w:rPr>
                <w:rFonts w:hint="default" w:ascii="Times New Roman" w:hAnsi="Times New Roman" w:eastAsia="宋体" w:cs="Times New Roman"/>
                <w:i w:val="0"/>
                <w:color w:val="000000"/>
                <w:kern w:val="0"/>
                <w:sz w:val="13"/>
                <w:szCs w:val="13"/>
                <w:u w:val="none"/>
                <w:lang w:eastAsia="zh-CN" w:bidi="ar"/>
              </w:rPr>
              <w:t>1</w:t>
            </w:r>
          </w:p>
        </w:tc>
        <w:tc>
          <w:tcPr>
            <w:tcW w:w="889" w:type="dxa"/>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auto"/>
              <w:rPr>
                <w:rFonts w:hint="default" w:ascii="Times New Roman" w:hAnsi="Times New Roman" w:cs="Times New Roman"/>
                <w:sz w:val="13"/>
                <w:szCs w:val="18"/>
              </w:rPr>
            </w:pPr>
            <w:r>
              <w:rPr>
                <w:rFonts w:hint="default" w:ascii="Times New Roman" w:hAnsi="Times New Roman" w:eastAsia="宋体" w:cs="Times New Roman"/>
                <w:i w:val="0"/>
                <w:color w:val="000000"/>
                <w:sz w:val="13"/>
                <w:szCs w:val="13"/>
                <w:u w:val="none"/>
              </w:rPr>
              <w:t>1</w:t>
            </w:r>
          </w:p>
        </w:tc>
        <w:tc>
          <w:tcPr>
            <w:tcW w:w="2989" w:type="dxa"/>
            <w:gridSpan w:val="3"/>
            <w:vAlign w:val="center"/>
          </w:tcPr>
          <w:p>
            <w:pPr>
              <w:keepNext w:val="0"/>
              <w:keepLines w:val="0"/>
              <w:pageBreakBefore w:val="0"/>
              <w:kinsoku/>
              <w:wordWrap/>
              <w:overflowPunct/>
              <w:topLinePunct w:val="0"/>
              <w:autoSpaceDE/>
              <w:autoSpaceDN/>
              <w:bidi w:val="0"/>
              <w:adjustRightInd/>
              <w:snapToGrid/>
              <w:spacing w:line="200" w:lineRule="exact"/>
              <w:jc w:val="center"/>
              <w:textAlignment w:val="auto"/>
              <w:rPr>
                <w:rFonts w:hint="default" w:ascii="Times New Roman" w:hAnsi="Times New Roman" w:cs="Times New Roman"/>
                <w:sz w:val="1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200" w:hRule="atLeast"/>
        </w:trPr>
        <w:tc>
          <w:tcPr>
            <w:tcW w:w="374" w:type="dxa"/>
            <w:vMerge w:val="continue"/>
            <w:tcBorders>
              <w:top w:val="single" w:color="auto" w:sz="4" w:space="0"/>
              <w:left w:val="single" w:color="auto" w:sz="4" w:space="0"/>
              <w:bottom w:val="single" w:color="auto" w:sz="4" w:space="0"/>
            </w:tcBorders>
            <w:textDirection w:val="tbRlV"/>
            <w:vAlign w:val="top"/>
          </w:tcPr>
          <w:p>
            <w:pPr>
              <w:keepNext w:val="0"/>
              <w:keepLines w:val="0"/>
              <w:pageBreakBefore w:val="0"/>
              <w:kinsoku/>
              <w:wordWrap/>
              <w:overflowPunct/>
              <w:topLinePunct w:val="0"/>
              <w:autoSpaceDE/>
              <w:autoSpaceDN/>
              <w:bidi w:val="0"/>
              <w:adjustRightInd/>
              <w:snapToGrid/>
              <w:spacing w:line="200" w:lineRule="exact"/>
              <w:textAlignment w:val="auto"/>
              <w:rPr>
                <w:rFonts w:hint="default" w:ascii="Times New Roman" w:hAnsi="Times New Roman" w:cs="Times New Roman"/>
                <w:sz w:val="21"/>
              </w:rPr>
            </w:pPr>
          </w:p>
        </w:tc>
        <w:tc>
          <w:tcPr>
            <w:tcW w:w="370" w:type="dxa"/>
            <w:vMerge w:val="continue"/>
            <w:tcBorders>
              <w:top w:val="single" w:color="auto" w:sz="4" w:space="0"/>
              <w:bottom w:val="single" w:color="auto" w:sz="4" w:space="0"/>
            </w:tcBorders>
            <w:textDirection w:val="tbRlV"/>
            <w:vAlign w:val="top"/>
          </w:tcPr>
          <w:p>
            <w:pPr>
              <w:keepNext w:val="0"/>
              <w:keepLines w:val="0"/>
              <w:pageBreakBefore w:val="0"/>
              <w:kinsoku/>
              <w:wordWrap/>
              <w:overflowPunct/>
              <w:topLinePunct w:val="0"/>
              <w:autoSpaceDE/>
              <w:autoSpaceDN/>
              <w:bidi w:val="0"/>
              <w:adjustRightInd/>
              <w:snapToGrid/>
              <w:spacing w:line="200" w:lineRule="exact"/>
              <w:textAlignment w:val="auto"/>
              <w:rPr>
                <w:rFonts w:hint="default" w:ascii="Times New Roman" w:hAnsi="Times New Roman" w:cs="Times New Roman"/>
                <w:sz w:val="21"/>
              </w:rPr>
            </w:pPr>
          </w:p>
        </w:tc>
        <w:tc>
          <w:tcPr>
            <w:tcW w:w="749" w:type="dxa"/>
            <w:vMerge w:val="continue"/>
            <w:tcBorders>
              <w:top w:val="single" w:color="auto" w:sz="4" w:space="0"/>
              <w:bottom w:val="single" w:color="auto" w:sz="4" w:space="0"/>
              <w:right w:val="single" w:color="auto" w:sz="4" w:space="0"/>
            </w:tcBorders>
            <w:vAlign w:val="top"/>
          </w:tcPr>
          <w:p>
            <w:pPr>
              <w:keepNext w:val="0"/>
              <w:keepLines w:val="0"/>
              <w:pageBreakBefore w:val="0"/>
              <w:kinsoku/>
              <w:wordWrap/>
              <w:overflowPunct/>
              <w:topLinePunct w:val="0"/>
              <w:autoSpaceDE/>
              <w:autoSpaceDN/>
              <w:bidi w:val="0"/>
              <w:adjustRightInd/>
              <w:snapToGrid/>
              <w:spacing w:line="200" w:lineRule="exact"/>
              <w:textAlignment w:val="auto"/>
              <w:rPr>
                <w:rFonts w:hint="default" w:ascii="Times New Roman" w:hAnsi="Times New Roman" w:cs="Times New Roman"/>
                <w:sz w:val="21"/>
              </w:rPr>
            </w:pPr>
          </w:p>
        </w:tc>
        <w:tc>
          <w:tcPr>
            <w:tcW w:w="2665" w:type="dxa"/>
            <w:gridSpan w:val="3"/>
            <w:tcBorders>
              <w:lef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left"/>
              <w:textAlignment w:val="auto"/>
              <w:rPr>
                <w:rFonts w:hint="default" w:ascii="Times New Roman" w:hAnsi="Times New Roman" w:cs="Times New Roman"/>
                <w:sz w:val="13"/>
                <w:szCs w:val="18"/>
              </w:rPr>
            </w:pPr>
            <w:r>
              <w:rPr>
                <w:rFonts w:hint="default" w:ascii="Times New Roman" w:hAnsi="Times New Roman" w:eastAsia="宋体" w:cs="Times New Roman"/>
                <w:i w:val="0"/>
                <w:color w:val="000000"/>
                <w:kern w:val="0"/>
                <w:sz w:val="13"/>
                <w:szCs w:val="13"/>
                <w:u w:val="none"/>
                <w:lang w:val="en-US" w:eastAsia="zh-CN" w:bidi="ar"/>
              </w:rPr>
              <w:t>山洪沟治理数量（个）</w:t>
            </w:r>
          </w:p>
        </w:tc>
        <w:tc>
          <w:tcPr>
            <w:tcW w:w="781" w:type="dxa"/>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auto"/>
              <w:rPr>
                <w:rFonts w:hint="default" w:ascii="Times New Roman" w:hAnsi="Times New Roman" w:cs="Times New Roman"/>
                <w:sz w:val="13"/>
                <w:szCs w:val="18"/>
              </w:rPr>
            </w:pPr>
            <w:r>
              <w:rPr>
                <w:rFonts w:hint="default" w:ascii="Times New Roman" w:hAnsi="Times New Roman" w:eastAsia="宋体" w:cs="Times New Roman"/>
                <w:i w:val="0"/>
                <w:color w:val="000000"/>
                <w:kern w:val="0"/>
                <w:sz w:val="13"/>
                <w:szCs w:val="13"/>
                <w:u w:val="none"/>
                <w:lang w:eastAsia="zh-CN" w:bidi="ar"/>
              </w:rPr>
              <w:t>4</w:t>
            </w:r>
          </w:p>
        </w:tc>
        <w:tc>
          <w:tcPr>
            <w:tcW w:w="889" w:type="dxa"/>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auto"/>
              <w:rPr>
                <w:rFonts w:hint="default" w:ascii="Times New Roman" w:hAnsi="Times New Roman" w:cs="Times New Roman"/>
                <w:sz w:val="13"/>
                <w:szCs w:val="18"/>
              </w:rPr>
            </w:pPr>
            <w:r>
              <w:rPr>
                <w:rFonts w:hint="default" w:ascii="Times New Roman" w:hAnsi="Times New Roman" w:eastAsia="宋体" w:cs="Times New Roman"/>
                <w:i w:val="0"/>
                <w:color w:val="000000"/>
                <w:kern w:val="0"/>
                <w:sz w:val="13"/>
                <w:szCs w:val="13"/>
                <w:u w:val="none"/>
                <w:lang w:eastAsia="zh-CN" w:bidi="ar"/>
              </w:rPr>
              <w:t>4</w:t>
            </w:r>
          </w:p>
        </w:tc>
        <w:tc>
          <w:tcPr>
            <w:tcW w:w="2989" w:type="dxa"/>
            <w:gridSpan w:val="3"/>
            <w:vAlign w:val="center"/>
          </w:tcPr>
          <w:p>
            <w:pPr>
              <w:keepNext w:val="0"/>
              <w:keepLines w:val="0"/>
              <w:pageBreakBefore w:val="0"/>
              <w:kinsoku/>
              <w:wordWrap/>
              <w:overflowPunct/>
              <w:topLinePunct w:val="0"/>
              <w:autoSpaceDE/>
              <w:autoSpaceDN/>
              <w:bidi w:val="0"/>
              <w:adjustRightInd/>
              <w:snapToGrid/>
              <w:spacing w:line="200" w:lineRule="exact"/>
              <w:textAlignment w:val="auto"/>
              <w:rPr>
                <w:rFonts w:hint="default" w:ascii="Times New Roman" w:hAnsi="Times New Roman" w:cs="Times New Roman"/>
                <w:sz w:val="1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200" w:hRule="atLeast"/>
        </w:trPr>
        <w:tc>
          <w:tcPr>
            <w:tcW w:w="374" w:type="dxa"/>
            <w:vMerge w:val="continue"/>
            <w:tcBorders>
              <w:top w:val="single" w:color="auto" w:sz="4" w:space="0"/>
              <w:left w:val="single" w:color="auto" w:sz="4" w:space="0"/>
              <w:bottom w:val="single" w:color="auto" w:sz="4" w:space="0"/>
            </w:tcBorders>
            <w:textDirection w:val="tbRlV"/>
            <w:vAlign w:val="top"/>
          </w:tcPr>
          <w:p>
            <w:pPr>
              <w:keepNext w:val="0"/>
              <w:keepLines w:val="0"/>
              <w:pageBreakBefore w:val="0"/>
              <w:kinsoku/>
              <w:wordWrap/>
              <w:overflowPunct/>
              <w:topLinePunct w:val="0"/>
              <w:autoSpaceDE/>
              <w:autoSpaceDN/>
              <w:bidi w:val="0"/>
              <w:adjustRightInd/>
              <w:snapToGrid/>
              <w:spacing w:line="200" w:lineRule="exact"/>
              <w:textAlignment w:val="auto"/>
              <w:rPr>
                <w:rFonts w:hint="default" w:ascii="Times New Roman" w:hAnsi="Times New Roman" w:cs="Times New Roman"/>
                <w:sz w:val="21"/>
              </w:rPr>
            </w:pPr>
          </w:p>
        </w:tc>
        <w:tc>
          <w:tcPr>
            <w:tcW w:w="370" w:type="dxa"/>
            <w:vMerge w:val="continue"/>
            <w:tcBorders>
              <w:top w:val="single" w:color="auto" w:sz="4" w:space="0"/>
              <w:bottom w:val="single" w:color="auto" w:sz="4" w:space="0"/>
            </w:tcBorders>
            <w:textDirection w:val="tbRlV"/>
            <w:vAlign w:val="top"/>
          </w:tcPr>
          <w:p>
            <w:pPr>
              <w:keepNext w:val="0"/>
              <w:keepLines w:val="0"/>
              <w:pageBreakBefore w:val="0"/>
              <w:kinsoku/>
              <w:wordWrap/>
              <w:overflowPunct/>
              <w:topLinePunct w:val="0"/>
              <w:autoSpaceDE/>
              <w:autoSpaceDN/>
              <w:bidi w:val="0"/>
              <w:adjustRightInd/>
              <w:snapToGrid/>
              <w:spacing w:line="200" w:lineRule="exact"/>
              <w:textAlignment w:val="auto"/>
              <w:rPr>
                <w:rFonts w:hint="default" w:ascii="Times New Roman" w:hAnsi="Times New Roman" w:cs="Times New Roman"/>
                <w:sz w:val="21"/>
              </w:rPr>
            </w:pPr>
          </w:p>
        </w:tc>
        <w:tc>
          <w:tcPr>
            <w:tcW w:w="749" w:type="dxa"/>
            <w:vMerge w:val="continue"/>
            <w:tcBorders>
              <w:top w:val="single" w:color="auto" w:sz="4" w:space="0"/>
              <w:bottom w:val="single" w:color="auto" w:sz="4" w:space="0"/>
              <w:right w:val="single" w:color="auto" w:sz="4" w:space="0"/>
            </w:tcBorders>
            <w:vAlign w:val="top"/>
          </w:tcPr>
          <w:p>
            <w:pPr>
              <w:keepNext w:val="0"/>
              <w:keepLines w:val="0"/>
              <w:pageBreakBefore w:val="0"/>
              <w:kinsoku/>
              <w:wordWrap/>
              <w:overflowPunct/>
              <w:topLinePunct w:val="0"/>
              <w:autoSpaceDE/>
              <w:autoSpaceDN/>
              <w:bidi w:val="0"/>
              <w:adjustRightInd/>
              <w:snapToGrid/>
              <w:spacing w:line="200" w:lineRule="exact"/>
              <w:textAlignment w:val="auto"/>
              <w:rPr>
                <w:rFonts w:hint="default" w:ascii="Times New Roman" w:hAnsi="Times New Roman" w:cs="Times New Roman"/>
                <w:sz w:val="21"/>
              </w:rPr>
            </w:pPr>
          </w:p>
        </w:tc>
        <w:tc>
          <w:tcPr>
            <w:tcW w:w="2665" w:type="dxa"/>
            <w:gridSpan w:val="3"/>
            <w:tcBorders>
              <w:lef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left"/>
              <w:textAlignment w:val="auto"/>
              <w:rPr>
                <w:rFonts w:hint="default" w:ascii="Times New Roman" w:hAnsi="Times New Roman" w:cs="Times New Roman"/>
                <w:sz w:val="13"/>
                <w:szCs w:val="18"/>
              </w:rPr>
            </w:pPr>
            <w:r>
              <w:rPr>
                <w:rFonts w:hint="default" w:ascii="Times New Roman" w:hAnsi="Times New Roman" w:eastAsia="宋体" w:cs="Times New Roman"/>
                <w:i w:val="0"/>
                <w:color w:val="000000"/>
                <w:kern w:val="0"/>
                <w:sz w:val="13"/>
                <w:szCs w:val="13"/>
                <w:u w:val="none"/>
                <w:lang w:val="en-US" w:eastAsia="zh-CN" w:bidi="ar"/>
              </w:rPr>
              <w:t>实施水系连通及水美乡村建设试点县数（个）</w:t>
            </w:r>
          </w:p>
        </w:tc>
        <w:tc>
          <w:tcPr>
            <w:tcW w:w="781" w:type="dxa"/>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auto"/>
              <w:rPr>
                <w:rFonts w:hint="default" w:ascii="Times New Roman" w:hAnsi="Times New Roman" w:cs="Times New Roman"/>
                <w:sz w:val="13"/>
                <w:szCs w:val="18"/>
              </w:rPr>
            </w:pPr>
            <w:r>
              <w:rPr>
                <w:rFonts w:hint="default" w:ascii="Times New Roman" w:hAnsi="Times New Roman" w:eastAsia="宋体" w:cs="Times New Roman"/>
                <w:i w:val="0"/>
                <w:color w:val="000000"/>
                <w:kern w:val="0"/>
                <w:sz w:val="13"/>
                <w:szCs w:val="13"/>
                <w:u w:val="none"/>
                <w:lang w:eastAsia="zh-CN" w:bidi="ar"/>
              </w:rPr>
              <w:t>1</w:t>
            </w:r>
          </w:p>
        </w:tc>
        <w:tc>
          <w:tcPr>
            <w:tcW w:w="889" w:type="dxa"/>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auto"/>
              <w:rPr>
                <w:rFonts w:hint="default" w:ascii="Times New Roman" w:hAnsi="Times New Roman" w:cs="Times New Roman"/>
                <w:sz w:val="13"/>
                <w:szCs w:val="18"/>
              </w:rPr>
            </w:pPr>
            <w:r>
              <w:rPr>
                <w:rFonts w:hint="default" w:ascii="Times New Roman" w:hAnsi="Times New Roman" w:eastAsia="宋体" w:cs="Times New Roman"/>
                <w:i w:val="0"/>
                <w:color w:val="000000"/>
                <w:kern w:val="0"/>
                <w:sz w:val="13"/>
                <w:szCs w:val="13"/>
                <w:u w:val="none"/>
                <w:lang w:eastAsia="zh-CN" w:bidi="ar"/>
              </w:rPr>
              <w:t>1</w:t>
            </w:r>
          </w:p>
        </w:tc>
        <w:tc>
          <w:tcPr>
            <w:tcW w:w="2989" w:type="dxa"/>
            <w:gridSpan w:val="3"/>
            <w:vAlign w:val="center"/>
          </w:tcPr>
          <w:p>
            <w:pPr>
              <w:keepNext w:val="0"/>
              <w:keepLines w:val="0"/>
              <w:pageBreakBefore w:val="0"/>
              <w:kinsoku/>
              <w:wordWrap/>
              <w:overflowPunct/>
              <w:topLinePunct w:val="0"/>
              <w:autoSpaceDE/>
              <w:autoSpaceDN/>
              <w:bidi w:val="0"/>
              <w:adjustRightInd/>
              <w:snapToGrid/>
              <w:spacing w:line="200" w:lineRule="exact"/>
              <w:textAlignment w:val="auto"/>
              <w:rPr>
                <w:rFonts w:hint="default" w:ascii="Times New Roman" w:hAnsi="Times New Roman" w:cs="Times New Roman"/>
                <w:sz w:val="1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200" w:hRule="atLeast"/>
        </w:trPr>
        <w:tc>
          <w:tcPr>
            <w:tcW w:w="374" w:type="dxa"/>
            <w:vMerge w:val="continue"/>
            <w:tcBorders>
              <w:top w:val="single" w:color="auto" w:sz="4" w:space="0"/>
              <w:left w:val="single" w:color="auto" w:sz="4" w:space="0"/>
              <w:bottom w:val="single" w:color="auto" w:sz="4" w:space="0"/>
            </w:tcBorders>
            <w:textDirection w:val="tbRlV"/>
            <w:vAlign w:val="top"/>
          </w:tcPr>
          <w:p>
            <w:pPr>
              <w:keepNext w:val="0"/>
              <w:keepLines w:val="0"/>
              <w:pageBreakBefore w:val="0"/>
              <w:kinsoku/>
              <w:wordWrap/>
              <w:overflowPunct/>
              <w:topLinePunct w:val="0"/>
              <w:autoSpaceDE/>
              <w:autoSpaceDN/>
              <w:bidi w:val="0"/>
              <w:adjustRightInd/>
              <w:snapToGrid/>
              <w:spacing w:line="200" w:lineRule="exact"/>
              <w:textAlignment w:val="auto"/>
              <w:rPr>
                <w:rFonts w:hint="default" w:ascii="Times New Roman" w:hAnsi="Times New Roman" w:cs="Times New Roman"/>
                <w:sz w:val="21"/>
              </w:rPr>
            </w:pPr>
          </w:p>
        </w:tc>
        <w:tc>
          <w:tcPr>
            <w:tcW w:w="370" w:type="dxa"/>
            <w:vMerge w:val="continue"/>
            <w:tcBorders>
              <w:top w:val="single" w:color="auto" w:sz="4" w:space="0"/>
              <w:bottom w:val="single" w:color="auto" w:sz="4" w:space="0"/>
            </w:tcBorders>
            <w:textDirection w:val="tbRlV"/>
            <w:vAlign w:val="top"/>
          </w:tcPr>
          <w:p>
            <w:pPr>
              <w:keepNext w:val="0"/>
              <w:keepLines w:val="0"/>
              <w:pageBreakBefore w:val="0"/>
              <w:kinsoku/>
              <w:wordWrap/>
              <w:overflowPunct/>
              <w:topLinePunct w:val="0"/>
              <w:autoSpaceDE/>
              <w:autoSpaceDN/>
              <w:bidi w:val="0"/>
              <w:adjustRightInd/>
              <w:snapToGrid/>
              <w:spacing w:line="200" w:lineRule="exact"/>
              <w:textAlignment w:val="auto"/>
              <w:rPr>
                <w:rFonts w:hint="default" w:ascii="Times New Roman" w:hAnsi="Times New Roman" w:cs="Times New Roman"/>
                <w:sz w:val="21"/>
              </w:rPr>
            </w:pPr>
          </w:p>
        </w:tc>
        <w:tc>
          <w:tcPr>
            <w:tcW w:w="749" w:type="dxa"/>
            <w:vMerge w:val="continue"/>
            <w:tcBorders>
              <w:top w:val="single" w:color="auto" w:sz="4" w:space="0"/>
              <w:bottom w:val="single" w:color="auto" w:sz="4" w:space="0"/>
              <w:right w:val="single" w:color="auto" w:sz="4" w:space="0"/>
            </w:tcBorders>
            <w:vAlign w:val="top"/>
          </w:tcPr>
          <w:p>
            <w:pPr>
              <w:keepNext w:val="0"/>
              <w:keepLines w:val="0"/>
              <w:pageBreakBefore w:val="0"/>
              <w:kinsoku/>
              <w:wordWrap/>
              <w:overflowPunct/>
              <w:topLinePunct w:val="0"/>
              <w:autoSpaceDE/>
              <w:autoSpaceDN/>
              <w:bidi w:val="0"/>
              <w:adjustRightInd/>
              <w:snapToGrid/>
              <w:spacing w:line="200" w:lineRule="exact"/>
              <w:textAlignment w:val="auto"/>
              <w:rPr>
                <w:rFonts w:hint="default" w:ascii="Times New Roman" w:hAnsi="Times New Roman" w:cs="Times New Roman"/>
                <w:sz w:val="21"/>
              </w:rPr>
            </w:pPr>
          </w:p>
        </w:tc>
        <w:tc>
          <w:tcPr>
            <w:tcW w:w="2665" w:type="dxa"/>
            <w:gridSpan w:val="3"/>
            <w:tcBorders>
              <w:lef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left"/>
              <w:textAlignment w:val="auto"/>
              <w:rPr>
                <w:rFonts w:hint="default" w:ascii="Times New Roman" w:hAnsi="Times New Roman" w:cs="Times New Roman"/>
                <w:sz w:val="13"/>
                <w:szCs w:val="18"/>
              </w:rPr>
            </w:pPr>
            <w:r>
              <w:rPr>
                <w:rFonts w:hint="default" w:ascii="Times New Roman" w:hAnsi="Times New Roman" w:eastAsia="宋体" w:cs="Times New Roman"/>
                <w:i w:val="0"/>
                <w:color w:val="000000"/>
                <w:w w:val="95"/>
                <w:kern w:val="0"/>
                <w:sz w:val="13"/>
                <w:szCs w:val="13"/>
                <w:u w:val="none"/>
                <w:lang w:eastAsia="zh-CN" w:bidi="ar"/>
              </w:rPr>
              <w:t>规模以上取水在线计量设施新建或改建数量（个）</w:t>
            </w:r>
          </w:p>
        </w:tc>
        <w:tc>
          <w:tcPr>
            <w:tcW w:w="781" w:type="dxa"/>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auto"/>
              <w:rPr>
                <w:rFonts w:hint="default" w:ascii="Times New Roman" w:hAnsi="Times New Roman" w:cs="Times New Roman"/>
                <w:sz w:val="13"/>
                <w:szCs w:val="18"/>
              </w:rPr>
            </w:pPr>
            <w:r>
              <w:rPr>
                <w:rFonts w:hint="default" w:ascii="Times New Roman" w:hAnsi="Times New Roman" w:eastAsia="宋体" w:cs="Times New Roman"/>
                <w:i w:val="0"/>
                <w:color w:val="000000"/>
                <w:kern w:val="0"/>
                <w:sz w:val="13"/>
                <w:szCs w:val="13"/>
                <w:u w:val="none"/>
                <w:lang w:eastAsia="zh-CN" w:bidi="ar"/>
              </w:rPr>
              <w:t>170</w:t>
            </w:r>
          </w:p>
        </w:tc>
        <w:tc>
          <w:tcPr>
            <w:tcW w:w="889" w:type="dxa"/>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auto"/>
              <w:rPr>
                <w:rFonts w:hint="default" w:ascii="Times New Roman" w:hAnsi="Times New Roman" w:cs="Times New Roman"/>
                <w:sz w:val="13"/>
                <w:szCs w:val="18"/>
              </w:rPr>
            </w:pPr>
            <w:r>
              <w:rPr>
                <w:rFonts w:hint="default" w:ascii="Times New Roman" w:hAnsi="Times New Roman" w:eastAsia="宋体" w:cs="Times New Roman"/>
                <w:i w:val="0"/>
                <w:color w:val="000000"/>
                <w:kern w:val="0"/>
                <w:sz w:val="13"/>
                <w:szCs w:val="13"/>
                <w:u w:val="none"/>
                <w:lang w:eastAsia="zh-CN" w:bidi="ar"/>
              </w:rPr>
              <w:t>170</w:t>
            </w:r>
          </w:p>
        </w:tc>
        <w:tc>
          <w:tcPr>
            <w:tcW w:w="2989" w:type="dxa"/>
            <w:gridSpan w:val="3"/>
            <w:vAlign w:val="center"/>
          </w:tcPr>
          <w:p>
            <w:pPr>
              <w:keepNext w:val="0"/>
              <w:keepLines w:val="0"/>
              <w:pageBreakBefore w:val="0"/>
              <w:kinsoku/>
              <w:wordWrap/>
              <w:overflowPunct/>
              <w:topLinePunct w:val="0"/>
              <w:autoSpaceDE/>
              <w:autoSpaceDN/>
              <w:bidi w:val="0"/>
              <w:adjustRightInd/>
              <w:snapToGrid/>
              <w:spacing w:line="200" w:lineRule="exact"/>
              <w:textAlignment w:val="auto"/>
              <w:rPr>
                <w:rFonts w:hint="default" w:ascii="Times New Roman" w:hAnsi="Times New Roman" w:cs="Times New Roman"/>
                <w:sz w:val="1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200" w:hRule="atLeast"/>
        </w:trPr>
        <w:tc>
          <w:tcPr>
            <w:tcW w:w="374" w:type="dxa"/>
            <w:vMerge w:val="continue"/>
            <w:tcBorders>
              <w:top w:val="single" w:color="auto" w:sz="4" w:space="0"/>
              <w:left w:val="single" w:color="auto" w:sz="4" w:space="0"/>
              <w:bottom w:val="single" w:color="auto" w:sz="4" w:space="0"/>
            </w:tcBorders>
            <w:textDirection w:val="tbRlV"/>
            <w:vAlign w:val="top"/>
          </w:tcPr>
          <w:p>
            <w:pPr>
              <w:keepNext w:val="0"/>
              <w:keepLines w:val="0"/>
              <w:pageBreakBefore w:val="0"/>
              <w:kinsoku/>
              <w:wordWrap/>
              <w:overflowPunct/>
              <w:topLinePunct w:val="0"/>
              <w:autoSpaceDE/>
              <w:autoSpaceDN/>
              <w:bidi w:val="0"/>
              <w:adjustRightInd/>
              <w:snapToGrid/>
              <w:spacing w:line="200" w:lineRule="exact"/>
              <w:textAlignment w:val="auto"/>
              <w:rPr>
                <w:rFonts w:hint="default" w:ascii="Times New Roman" w:hAnsi="Times New Roman" w:cs="Times New Roman"/>
                <w:sz w:val="21"/>
              </w:rPr>
            </w:pPr>
          </w:p>
        </w:tc>
        <w:tc>
          <w:tcPr>
            <w:tcW w:w="370" w:type="dxa"/>
            <w:vMerge w:val="continue"/>
            <w:tcBorders>
              <w:top w:val="single" w:color="auto" w:sz="4" w:space="0"/>
              <w:bottom w:val="single" w:color="auto" w:sz="4" w:space="0"/>
            </w:tcBorders>
            <w:textDirection w:val="tbRlV"/>
            <w:vAlign w:val="top"/>
          </w:tcPr>
          <w:p>
            <w:pPr>
              <w:keepNext w:val="0"/>
              <w:keepLines w:val="0"/>
              <w:pageBreakBefore w:val="0"/>
              <w:kinsoku/>
              <w:wordWrap/>
              <w:overflowPunct/>
              <w:topLinePunct w:val="0"/>
              <w:autoSpaceDE/>
              <w:autoSpaceDN/>
              <w:bidi w:val="0"/>
              <w:adjustRightInd/>
              <w:snapToGrid/>
              <w:spacing w:line="200" w:lineRule="exact"/>
              <w:textAlignment w:val="auto"/>
              <w:rPr>
                <w:rFonts w:hint="default" w:ascii="Times New Roman" w:hAnsi="Times New Roman" w:cs="Times New Roman"/>
                <w:sz w:val="21"/>
              </w:rPr>
            </w:pPr>
          </w:p>
        </w:tc>
        <w:tc>
          <w:tcPr>
            <w:tcW w:w="749" w:type="dxa"/>
            <w:vMerge w:val="continue"/>
            <w:tcBorders>
              <w:top w:val="single" w:color="auto" w:sz="4" w:space="0"/>
              <w:bottom w:val="single" w:color="auto" w:sz="4" w:space="0"/>
              <w:right w:val="single" w:color="auto" w:sz="4" w:space="0"/>
            </w:tcBorders>
            <w:vAlign w:val="top"/>
          </w:tcPr>
          <w:p>
            <w:pPr>
              <w:keepNext w:val="0"/>
              <w:keepLines w:val="0"/>
              <w:pageBreakBefore w:val="0"/>
              <w:kinsoku/>
              <w:wordWrap/>
              <w:overflowPunct/>
              <w:topLinePunct w:val="0"/>
              <w:autoSpaceDE/>
              <w:autoSpaceDN/>
              <w:bidi w:val="0"/>
              <w:adjustRightInd/>
              <w:snapToGrid/>
              <w:spacing w:line="200" w:lineRule="exact"/>
              <w:textAlignment w:val="auto"/>
              <w:rPr>
                <w:rFonts w:hint="default" w:ascii="Times New Roman" w:hAnsi="Times New Roman" w:cs="Times New Roman"/>
                <w:sz w:val="21"/>
              </w:rPr>
            </w:pPr>
          </w:p>
        </w:tc>
        <w:tc>
          <w:tcPr>
            <w:tcW w:w="2665" w:type="dxa"/>
            <w:gridSpan w:val="3"/>
            <w:tcBorders>
              <w:lef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left"/>
              <w:textAlignment w:val="auto"/>
              <w:rPr>
                <w:rFonts w:hint="default" w:ascii="Times New Roman" w:hAnsi="Times New Roman" w:cs="Times New Roman"/>
                <w:sz w:val="13"/>
                <w:szCs w:val="18"/>
              </w:rPr>
            </w:pPr>
            <w:r>
              <w:rPr>
                <w:rFonts w:hint="default" w:ascii="Times New Roman" w:hAnsi="Times New Roman" w:eastAsia="宋体" w:cs="Times New Roman"/>
                <w:i w:val="0"/>
                <w:color w:val="000000"/>
                <w:kern w:val="0"/>
                <w:sz w:val="13"/>
                <w:szCs w:val="13"/>
                <w:highlight w:val="none"/>
                <w:u w:val="none"/>
                <w:lang w:eastAsia="zh-CN" w:bidi="ar"/>
              </w:rPr>
              <w:t>实施县域节水型社会达标建设项目数（个）</w:t>
            </w:r>
          </w:p>
        </w:tc>
        <w:tc>
          <w:tcPr>
            <w:tcW w:w="781" w:type="dxa"/>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auto"/>
              <w:rPr>
                <w:rFonts w:hint="default" w:ascii="Times New Roman" w:hAnsi="Times New Roman" w:cs="Times New Roman"/>
                <w:sz w:val="13"/>
                <w:szCs w:val="18"/>
              </w:rPr>
            </w:pPr>
            <w:r>
              <w:rPr>
                <w:rFonts w:hint="default" w:ascii="Times New Roman" w:hAnsi="Times New Roman" w:eastAsia="宋体" w:cs="Times New Roman"/>
                <w:i w:val="0"/>
                <w:color w:val="000000"/>
                <w:kern w:val="0"/>
                <w:sz w:val="13"/>
                <w:szCs w:val="13"/>
                <w:u w:val="none"/>
                <w:lang w:eastAsia="zh-CN" w:bidi="ar"/>
              </w:rPr>
              <w:t>19</w:t>
            </w:r>
          </w:p>
        </w:tc>
        <w:tc>
          <w:tcPr>
            <w:tcW w:w="889" w:type="dxa"/>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auto"/>
              <w:rPr>
                <w:rFonts w:hint="default" w:ascii="Times New Roman" w:hAnsi="Times New Roman" w:cs="Times New Roman"/>
                <w:sz w:val="13"/>
                <w:szCs w:val="18"/>
              </w:rPr>
            </w:pPr>
            <w:r>
              <w:rPr>
                <w:rFonts w:hint="default" w:ascii="Times New Roman" w:hAnsi="Times New Roman" w:eastAsia="宋体" w:cs="Times New Roman"/>
                <w:i w:val="0"/>
                <w:color w:val="000000"/>
                <w:kern w:val="0"/>
                <w:sz w:val="13"/>
                <w:szCs w:val="13"/>
                <w:u w:val="none"/>
                <w:lang w:eastAsia="zh-CN" w:bidi="ar"/>
              </w:rPr>
              <w:t>23</w:t>
            </w:r>
          </w:p>
        </w:tc>
        <w:tc>
          <w:tcPr>
            <w:tcW w:w="2989" w:type="dxa"/>
            <w:gridSpan w:val="3"/>
            <w:vAlign w:val="center"/>
          </w:tcPr>
          <w:p>
            <w:pPr>
              <w:keepNext w:val="0"/>
              <w:keepLines w:val="0"/>
              <w:pageBreakBefore w:val="0"/>
              <w:kinsoku/>
              <w:wordWrap/>
              <w:overflowPunct/>
              <w:topLinePunct w:val="0"/>
              <w:autoSpaceDE/>
              <w:autoSpaceDN/>
              <w:bidi w:val="0"/>
              <w:adjustRightInd/>
              <w:snapToGrid/>
              <w:spacing w:line="200" w:lineRule="exact"/>
              <w:textAlignment w:val="auto"/>
              <w:rPr>
                <w:rFonts w:hint="default" w:ascii="Times New Roman" w:hAnsi="Times New Roman" w:cs="Times New Roman"/>
                <w:sz w:val="1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200" w:hRule="atLeast"/>
        </w:trPr>
        <w:tc>
          <w:tcPr>
            <w:tcW w:w="374" w:type="dxa"/>
            <w:vMerge w:val="continue"/>
            <w:tcBorders>
              <w:top w:val="single" w:color="auto" w:sz="4" w:space="0"/>
              <w:left w:val="single" w:color="auto" w:sz="4" w:space="0"/>
              <w:bottom w:val="single" w:color="auto" w:sz="4" w:space="0"/>
            </w:tcBorders>
            <w:textDirection w:val="tbRlV"/>
            <w:vAlign w:val="top"/>
          </w:tcPr>
          <w:p>
            <w:pPr>
              <w:keepNext w:val="0"/>
              <w:keepLines w:val="0"/>
              <w:pageBreakBefore w:val="0"/>
              <w:kinsoku/>
              <w:wordWrap/>
              <w:overflowPunct/>
              <w:topLinePunct w:val="0"/>
              <w:autoSpaceDE/>
              <w:autoSpaceDN/>
              <w:bidi w:val="0"/>
              <w:adjustRightInd/>
              <w:snapToGrid/>
              <w:spacing w:line="200" w:lineRule="exact"/>
              <w:textAlignment w:val="auto"/>
              <w:rPr>
                <w:rFonts w:hint="default" w:ascii="Times New Roman" w:hAnsi="Times New Roman" w:cs="Times New Roman"/>
                <w:sz w:val="21"/>
              </w:rPr>
            </w:pPr>
          </w:p>
        </w:tc>
        <w:tc>
          <w:tcPr>
            <w:tcW w:w="370" w:type="dxa"/>
            <w:vMerge w:val="continue"/>
            <w:tcBorders>
              <w:top w:val="single" w:color="auto" w:sz="4" w:space="0"/>
              <w:bottom w:val="single" w:color="auto" w:sz="4" w:space="0"/>
            </w:tcBorders>
            <w:textDirection w:val="tbRlV"/>
            <w:vAlign w:val="top"/>
          </w:tcPr>
          <w:p>
            <w:pPr>
              <w:keepNext w:val="0"/>
              <w:keepLines w:val="0"/>
              <w:pageBreakBefore w:val="0"/>
              <w:kinsoku/>
              <w:wordWrap/>
              <w:overflowPunct/>
              <w:topLinePunct w:val="0"/>
              <w:autoSpaceDE/>
              <w:autoSpaceDN/>
              <w:bidi w:val="0"/>
              <w:adjustRightInd/>
              <w:snapToGrid/>
              <w:spacing w:line="200" w:lineRule="exact"/>
              <w:textAlignment w:val="auto"/>
              <w:rPr>
                <w:rFonts w:hint="default" w:ascii="Times New Roman" w:hAnsi="Times New Roman" w:cs="Times New Roman"/>
                <w:sz w:val="21"/>
              </w:rPr>
            </w:pPr>
          </w:p>
        </w:tc>
        <w:tc>
          <w:tcPr>
            <w:tcW w:w="749" w:type="dxa"/>
            <w:vMerge w:val="continue"/>
            <w:tcBorders>
              <w:top w:val="single" w:color="auto" w:sz="4" w:space="0"/>
              <w:bottom w:val="single" w:color="auto" w:sz="4" w:space="0"/>
              <w:right w:val="single" w:color="auto" w:sz="4" w:space="0"/>
            </w:tcBorders>
            <w:vAlign w:val="top"/>
          </w:tcPr>
          <w:p>
            <w:pPr>
              <w:keepNext w:val="0"/>
              <w:keepLines w:val="0"/>
              <w:pageBreakBefore w:val="0"/>
              <w:kinsoku/>
              <w:wordWrap/>
              <w:overflowPunct/>
              <w:topLinePunct w:val="0"/>
              <w:autoSpaceDE/>
              <w:autoSpaceDN/>
              <w:bidi w:val="0"/>
              <w:adjustRightInd/>
              <w:snapToGrid/>
              <w:spacing w:line="200" w:lineRule="exact"/>
              <w:textAlignment w:val="auto"/>
              <w:rPr>
                <w:rFonts w:hint="default" w:ascii="Times New Roman" w:hAnsi="Times New Roman" w:cs="Times New Roman"/>
                <w:sz w:val="21"/>
              </w:rPr>
            </w:pPr>
          </w:p>
        </w:tc>
        <w:tc>
          <w:tcPr>
            <w:tcW w:w="2665" w:type="dxa"/>
            <w:gridSpan w:val="3"/>
            <w:tcBorders>
              <w:lef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left"/>
              <w:textAlignment w:val="auto"/>
              <w:rPr>
                <w:rFonts w:hint="default" w:ascii="Times New Roman" w:hAnsi="Times New Roman" w:cs="Times New Roman"/>
                <w:sz w:val="13"/>
                <w:szCs w:val="18"/>
              </w:rPr>
            </w:pPr>
            <w:r>
              <w:rPr>
                <w:rFonts w:hint="default" w:ascii="Times New Roman" w:hAnsi="Times New Roman" w:eastAsia="宋体" w:cs="Times New Roman"/>
                <w:i w:val="0"/>
                <w:color w:val="000000"/>
                <w:kern w:val="0"/>
                <w:sz w:val="13"/>
                <w:szCs w:val="13"/>
                <w:u w:val="none"/>
                <w:lang w:val="en-US" w:eastAsia="zh-CN" w:bidi="ar"/>
              </w:rPr>
              <w:t>中型灌区节水配套改造面积（万亩）</w:t>
            </w:r>
          </w:p>
        </w:tc>
        <w:tc>
          <w:tcPr>
            <w:tcW w:w="781" w:type="dxa"/>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auto"/>
              <w:rPr>
                <w:rFonts w:hint="default" w:ascii="Times New Roman" w:hAnsi="Times New Roman" w:cs="Times New Roman"/>
                <w:sz w:val="13"/>
                <w:szCs w:val="18"/>
              </w:rPr>
            </w:pPr>
            <w:r>
              <w:rPr>
                <w:rFonts w:hint="default" w:ascii="Times New Roman" w:hAnsi="Times New Roman" w:eastAsia="宋体" w:cs="Times New Roman"/>
                <w:i w:val="0"/>
                <w:color w:val="000000"/>
                <w:kern w:val="0"/>
                <w:sz w:val="13"/>
                <w:szCs w:val="13"/>
                <w:u w:val="none"/>
                <w:lang w:eastAsia="zh-CN" w:bidi="ar"/>
              </w:rPr>
              <w:t>109</w:t>
            </w:r>
          </w:p>
        </w:tc>
        <w:tc>
          <w:tcPr>
            <w:tcW w:w="889" w:type="dxa"/>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auto"/>
              <w:rPr>
                <w:rFonts w:hint="default" w:ascii="Times New Roman" w:hAnsi="Times New Roman" w:cs="Times New Roman"/>
                <w:sz w:val="13"/>
                <w:szCs w:val="18"/>
              </w:rPr>
            </w:pPr>
            <w:r>
              <w:rPr>
                <w:rFonts w:hint="default" w:ascii="Times New Roman" w:hAnsi="Times New Roman" w:eastAsia="宋体" w:cs="Times New Roman"/>
                <w:i w:val="0"/>
                <w:color w:val="000000"/>
                <w:sz w:val="13"/>
                <w:szCs w:val="13"/>
                <w:u w:val="none"/>
              </w:rPr>
              <w:t>111.78</w:t>
            </w:r>
          </w:p>
        </w:tc>
        <w:tc>
          <w:tcPr>
            <w:tcW w:w="2989" w:type="dxa"/>
            <w:gridSpan w:val="3"/>
            <w:vAlign w:val="center"/>
          </w:tcPr>
          <w:p>
            <w:pPr>
              <w:keepNext w:val="0"/>
              <w:keepLines w:val="0"/>
              <w:pageBreakBefore w:val="0"/>
              <w:kinsoku/>
              <w:wordWrap/>
              <w:overflowPunct/>
              <w:topLinePunct w:val="0"/>
              <w:autoSpaceDE/>
              <w:autoSpaceDN/>
              <w:bidi w:val="0"/>
              <w:adjustRightInd/>
              <w:snapToGrid/>
              <w:spacing w:line="200" w:lineRule="exact"/>
              <w:textAlignment w:val="auto"/>
              <w:rPr>
                <w:rFonts w:hint="default" w:ascii="Times New Roman" w:hAnsi="Times New Roman" w:cs="Times New Roman"/>
                <w:sz w:val="1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200" w:hRule="atLeast"/>
        </w:trPr>
        <w:tc>
          <w:tcPr>
            <w:tcW w:w="374" w:type="dxa"/>
            <w:vMerge w:val="continue"/>
            <w:tcBorders>
              <w:top w:val="single" w:color="auto" w:sz="4" w:space="0"/>
              <w:left w:val="single" w:color="auto" w:sz="4" w:space="0"/>
              <w:bottom w:val="single" w:color="auto" w:sz="4" w:space="0"/>
            </w:tcBorders>
            <w:textDirection w:val="tbRlV"/>
            <w:vAlign w:val="top"/>
          </w:tcPr>
          <w:p>
            <w:pPr>
              <w:keepNext w:val="0"/>
              <w:keepLines w:val="0"/>
              <w:pageBreakBefore w:val="0"/>
              <w:kinsoku/>
              <w:wordWrap/>
              <w:overflowPunct/>
              <w:topLinePunct w:val="0"/>
              <w:autoSpaceDE/>
              <w:autoSpaceDN/>
              <w:bidi w:val="0"/>
              <w:adjustRightInd/>
              <w:snapToGrid/>
              <w:spacing w:line="200" w:lineRule="exact"/>
              <w:textAlignment w:val="auto"/>
              <w:rPr>
                <w:rFonts w:hint="default" w:ascii="Times New Roman" w:hAnsi="Times New Roman" w:cs="Times New Roman"/>
                <w:sz w:val="21"/>
              </w:rPr>
            </w:pPr>
          </w:p>
        </w:tc>
        <w:tc>
          <w:tcPr>
            <w:tcW w:w="370" w:type="dxa"/>
            <w:vMerge w:val="continue"/>
            <w:tcBorders>
              <w:top w:val="single" w:color="auto" w:sz="4" w:space="0"/>
              <w:bottom w:val="single" w:color="auto" w:sz="4" w:space="0"/>
            </w:tcBorders>
            <w:textDirection w:val="tbRlV"/>
            <w:vAlign w:val="top"/>
          </w:tcPr>
          <w:p>
            <w:pPr>
              <w:keepNext w:val="0"/>
              <w:keepLines w:val="0"/>
              <w:pageBreakBefore w:val="0"/>
              <w:kinsoku/>
              <w:wordWrap/>
              <w:overflowPunct/>
              <w:topLinePunct w:val="0"/>
              <w:autoSpaceDE/>
              <w:autoSpaceDN/>
              <w:bidi w:val="0"/>
              <w:adjustRightInd/>
              <w:snapToGrid/>
              <w:spacing w:line="200" w:lineRule="exact"/>
              <w:textAlignment w:val="auto"/>
              <w:rPr>
                <w:rFonts w:hint="default" w:ascii="Times New Roman" w:hAnsi="Times New Roman" w:cs="Times New Roman"/>
                <w:sz w:val="21"/>
              </w:rPr>
            </w:pPr>
          </w:p>
        </w:tc>
        <w:tc>
          <w:tcPr>
            <w:tcW w:w="749" w:type="dxa"/>
            <w:vMerge w:val="continue"/>
            <w:tcBorders>
              <w:top w:val="single" w:color="auto" w:sz="4" w:space="0"/>
              <w:bottom w:val="single" w:color="auto" w:sz="4" w:space="0"/>
              <w:right w:val="single" w:color="auto" w:sz="4" w:space="0"/>
            </w:tcBorders>
            <w:vAlign w:val="top"/>
          </w:tcPr>
          <w:p>
            <w:pPr>
              <w:keepNext w:val="0"/>
              <w:keepLines w:val="0"/>
              <w:pageBreakBefore w:val="0"/>
              <w:kinsoku/>
              <w:wordWrap/>
              <w:overflowPunct/>
              <w:topLinePunct w:val="0"/>
              <w:autoSpaceDE/>
              <w:autoSpaceDN/>
              <w:bidi w:val="0"/>
              <w:adjustRightInd/>
              <w:snapToGrid/>
              <w:spacing w:line="200" w:lineRule="exact"/>
              <w:textAlignment w:val="auto"/>
              <w:rPr>
                <w:rFonts w:hint="default" w:ascii="Times New Roman" w:hAnsi="Times New Roman" w:cs="Times New Roman"/>
                <w:sz w:val="21"/>
              </w:rPr>
            </w:pPr>
          </w:p>
        </w:tc>
        <w:tc>
          <w:tcPr>
            <w:tcW w:w="2665" w:type="dxa"/>
            <w:gridSpan w:val="3"/>
            <w:tcBorders>
              <w:lef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left"/>
              <w:textAlignment w:val="auto"/>
              <w:rPr>
                <w:rFonts w:hint="default" w:ascii="Times New Roman" w:hAnsi="Times New Roman" w:cs="Times New Roman"/>
                <w:sz w:val="13"/>
                <w:szCs w:val="18"/>
              </w:rPr>
            </w:pPr>
            <w:r>
              <w:rPr>
                <w:rFonts w:hint="default" w:ascii="Times New Roman" w:hAnsi="Times New Roman" w:eastAsia="宋体" w:cs="Times New Roman"/>
                <w:i w:val="0"/>
                <w:color w:val="000000"/>
                <w:kern w:val="0"/>
                <w:sz w:val="13"/>
                <w:szCs w:val="13"/>
                <w:u w:val="none"/>
                <w:lang w:val="en-US" w:eastAsia="zh-CN" w:bidi="ar"/>
              </w:rPr>
              <w:t>新增农业水价综合改革面积（万亩）</w:t>
            </w:r>
          </w:p>
        </w:tc>
        <w:tc>
          <w:tcPr>
            <w:tcW w:w="781" w:type="dxa"/>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auto"/>
              <w:rPr>
                <w:rFonts w:hint="default" w:ascii="Times New Roman" w:hAnsi="Times New Roman" w:cs="Times New Roman"/>
                <w:sz w:val="13"/>
                <w:szCs w:val="18"/>
              </w:rPr>
            </w:pPr>
            <w:r>
              <w:rPr>
                <w:rFonts w:hint="default" w:ascii="Times New Roman" w:hAnsi="Times New Roman" w:eastAsia="宋体" w:cs="Times New Roman"/>
                <w:i w:val="0"/>
                <w:color w:val="000000"/>
                <w:kern w:val="0"/>
                <w:sz w:val="13"/>
                <w:szCs w:val="13"/>
                <w:u w:val="none"/>
                <w:lang w:eastAsia="zh-CN" w:bidi="ar"/>
              </w:rPr>
              <w:t>80</w:t>
            </w:r>
          </w:p>
        </w:tc>
        <w:tc>
          <w:tcPr>
            <w:tcW w:w="889" w:type="dxa"/>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auto"/>
              <w:rPr>
                <w:rFonts w:hint="default" w:ascii="Times New Roman" w:hAnsi="Times New Roman" w:cs="Times New Roman"/>
                <w:sz w:val="13"/>
                <w:szCs w:val="18"/>
              </w:rPr>
            </w:pPr>
            <w:r>
              <w:rPr>
                <w:rFonts w:hint="default" w:ascii="Times New Roman" w:hAnsi="Times New Roman" w:eastAsia="宋体" w:cs="Times New Roman"/>
                <w:i w:val="0"/>
                <w:color w:val="000000"/>
                <w:sz w:val="13"/>
                <w:szCs w:val="13"/>
                <w:u w:val="none"/>
              </w:rPr>
              <w:t>80</w:t>
            </w:r>
          </w:p>
        </w:tc>
        <w:tc>
          <w:tcPr>
            <w:tcW w:w="2989" w:type="dxa"/>
            <w:gridSpan w:val="3"/>
            <w:vAlign w:val="center"/>
          </w:tcPr>
          <w:p>
            <w:pPr>
              <w:keepNext w:val="0"/>
              <w:keepLines w:val="0"/>
              <w:pageBreakBefore w:val="0"/>
              <w:kinsoku/>
              <w:wordWrap/>
              <w:overflowPunct/>
              <w:topLinePunct w:val="0"/>
              <w:autoSpaceDE/>
              <w:autoSpaceDN/>
              <w:bidi w:val="0"/>
              <w:adjustRightInd/>
              <w:snapToGrid/>
              <w:spacing w:line="200" w:lineRule="exact"/>
              <w:textAlignment w:val="auto"/>
              <w:rPr>
                <w:rFonts w:hint="default" w:ascii="Times New Roman" w:hAnsi="Times New Roman" w:cs="Times New Roman"/>
                <w:sz w:val="1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200" w:hRule="atLeast"/>
        </w:trPr>
        <w:tc>
          <w:tcPr>
            <w:tcW w:w="374" w:type="dxa"/>
            <w:vMerge w:val="continue"/>
            <w:tcBorders>
              <w:top w:val="single" w:color="auto" w:sz="4" w:space="0"/>
              <w:left w:val="single" w:color="auto" w:sz="4" w:space="0"/>
              <w:bottom w:val="single" w:color="auto" w:sz="4" w:space="0"/>
            </w:tcBorders>
            <w:textDirection w:val="tbRlV"/>
            <w:vAlign w:val="top"/>
          </w:tcPr>
          <w:p>
            <w:pPr>
              <w:keepNext w:val="0"/>
              <w:keepLines w:val="0"/>
              <w:pageBreakBefore w:val="0"/>
              <w:kinsoku/>
              <w:wordWrap/>
              <w:overflowPunct/>
              <w:topLinePunct w:val="0"/>
              <w:autoSpaceDE/>
              <w:autoSpaceDN/>
              <w:bidi w:val="0"/>
              <w:adjustRightInd/>
              <w:snapToGrid/>
              <w:spacing w:line="200" w:lineRule="exact"/>
              <w:textAlignment w:val="auto"/>
              <w:rPr>
                <w:rFonts w:hint="default" w:ascii="Times New Roman" w:hAnsi="Times New Roman" w:cs="Times New Roman"/>
                <w:sz w:val="21"/>
              </w:rPr>
            </w:pPr>
          </w:p>
        </w:tc>
        <w:tc>
          <w:tcPr>
            <w:tcW w:w="370" w:type="dxa"/>
            <w:vMerge w:val="continue"/>
            <w:tcBorders>
              <w:top w:val="single" w:color="auto" w:sz="4" w:space="0"/>
              <w:bottom w:val="single" w:color="auto" w:sz="4" w:space="0"/>
            </w:tcBorders>
            <w:textDirection w:val="tbRlV"/>
            <w:vAlign w:val="top"/>
          </w:tcPr>
          <w:p>
            <w:pPr>
              <w:keepNext w:val="0"/>
              <w:keepLines w:val="0"/>
              <w:pageBreakBefore w:val="0"/>
              <w:kinsoku/>
              <w:wordWrap/>
              <w:overflowPunct/>
              <w:topLinePunct w:val="0"/>
              <w:autoSpaceDE/>
              <w:autoSpaceDN/>
              <w:bidi w:val="0"/>
              <w:adjustRightInd/>
              <w:snapToGrid/>
              <w:spacing w:line="200" w:lineRule="exact"/>
              <w:textAlignment w:val="auto"/>
              <w:rPr>
                <w:rFonts w:hint="default" w:ascii="Times New Roman" w:hAnsi="Times New Roman" w:cs="Times New Roman"/>
                <w:sz w:val="21"/>
              </w:rPr>
            </w:pPr>
          </w:p>
        </w:tc>
        <w:tc>
          <w:tcPr>
            <w:tcW w:w="749" w:type="dxa"/>
            <w:vMerge w:val="continue"/>
            <w:tcBorders>
              <w:top w:val="single" w:color="auto" w:sz="4" w:space="0"/>
              <w:bottom w:val="single" w:color="auto" w:sz="4" w:space="0"/>
              <w:right w:val="single" w:color="auto" w:sz="4" w:space="0"/>
            </w:tcBorders>
            <w:vAlign w:val="top"/>
          </w:tcPr>
          <w:p>
            <w:pPr>
              <w:keepNext w:val="0"/>
              <w:keepLines w:val="0"/>
              <w:pageBreakBefore w:val="0"/>
              <w:kinsoku/>
              <w:wordWrap/>
              <w:overflowPunct/>
              <w:topLinePunct w:val="0"/>
              <w:autoSpaceDE/>
              <w:autoSpaceDN/>
              <w:bidi w:val="0"/>
              <w:adjustRightInd/>
              <w:snapToGrid/>
              <w:spacing w:line="200" w:lineRule="exact"/>
              <w:textAlignment w:val="auto"/>
              <w:rPr>
                <w:rFonts w:hint="default" w:ascii="Times New Roman" w:hAnsi="Times New Roman" w:cs="Times New Roman"/>
                <w:sz w:val="21"/>
              </w:rPr>
            </w:pPr>
          </w:p>
        </w:tc>
        <w:tc>
          <w:tcPr>
            <w:tcW w:w="2665" w:type="dxa"/>
            <w:gridSpan w:val="3"/>
            <w:tcBorders>
              <w:lef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left"/>
              <w:textAlignment w:val="auto"/>
              <w:rPr>
                <w:rFonts w:hint="default" w:ascii="Times New Roman" w:hAnsi="Times New Roman" w:cs="Times New Roman"/>
                <w:sz w:val="13"/>
                <w:szCs w:val="18"/>
              </w:rPr>
            </w:pPr>
            <w:r>
              <w:rPr>
                <w:rFonts w:hint="default" w:ascii="Times New Roman" w:hAnsi="Times New Roman" w:eastAsia="宋体" w:cs="Times New Roman"/>
                <w:i w:val="0"/>
                <w:color w:val="000000"/>
                <w:kern w:val="0"/>
                <w:sz w:val="13"/>
                <w:szCs w:val="13"/>
                <w:u w:val="none"/>
                <w:lang w:val="en-US" w:eastAsia="zh-CN" w:bidi="ar"/>
              </w:rPr>
              <w:t>农村饮水工程维修养护数量（处）</w:t>
            </w:r>
          </w:p>
        </w:tc>
        <w:tc>
          <w:tcPr>
            <w:tcW w:w="781" w:type="dxa"/>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auto"/>
              <w:rPr>
                <w:rFonts w:hint="default" w:ascii="Times New Roman" w:hAnsi="Times New Roman" w:cs="Times New Roman"/>
                <w:sz w:val="13"/>
                <w:szCs w:val="18"/>
              </w:rPr>
            </w:pPr>
            <w:r>
              <w:rPr>
                <w:rFonts w:hint="default" w:ascii="Times New Roman" w:hAnsi="Times New Roman" w:eastAsia="宋体" w:cs="Times New Roman"/>
                <w:i w:val="0"/>
                <w:color w:val="000000"/>
                <w:kern w:val="0"/>
                <w:sz w:val="13"/>
                <w:szCs w:val="13"/>
                <w:u w:val="none"/>
                <w:lang w:eastAsia="zh-CN" w:bidi="ar"/>
              </w:rPr>
              <w:t>349</w:t>
            </w:r>
          </w:p>
        </w:tc>
        <w:tc>
          <w:tcPr>
            <w:tcW w:w="889" w:type="dxa"/>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auto"/>
              <w:rPr>
                <w:rFonts w:hint="default" w:ascii="Times New Roman" w:hAnsi="Times New Roman" w:cs="Times New Roman"/>
                <w:sz w:val="13"/>
                <w:szCs w:val="18"/>
              </w:rPr>
            </w:pPr>
            <w:r>
              <w:rPr>
                <w:rFonts w:hint="default" w:ascii="Times New Roman" w:hAnsi="Times New Roman" w:eastAsia="宋体" w:cs="Times New Roman"/>
                <w:i w:val="0"/>
                <w:color w:val="000000"/>
                <w:kern w:val="0"/>
                <w:sz w:val="13"/>
                <w:szCs w:val="13"/>
                <w:u w:val="none"/>
                <w:lang w:eastAsia="zh-CN" w:bidi="ar"/>
              </w:rPr>
              <w:t>349</w:t>
            </w:r>
          </w:p>
        </w:tc>
        <w:tc>
          <w:tcPr>
            <w:tcW w:w="2989" w:type="dxa"/>
            <w:gridSpan w:val="3"/>
            <w:vAlign w:val="center"/>
          </w:tcPr>
          <w:p>
            <w:pPr>
              <w:keepNext w:val="0"/>
              <w:keepLines w:val="0"/>
              <w:pageBreakBefore w:val="0"/>
              <w:kinsoku/>
              <w:wordWrap/>
              <w:overflowPunct/>
              <w:topLinePunct w:val="0"/>
              <w:autoSpaceDE/>
              <w:autoSpaceDN/>
              <w:bidi w:val="0"/>
              <w:adjustRightInd/>
              <w:snapToGrid/>
              <w:spacing w:line="200" w:lineRule="exact"/>
              <w:textAlignment w:val="auto"/>
              <w:rPr>
                <w:rFonts w:hint="default" w:ascii="Times New Roman" w:hAnsi="Times New Roman" w:cs="Times New Roman"/>
                <w:sz w:val="1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200" w:hRule="atLeast"/>
        </w:trPr>
        <w:tc>
          <w:tcPr>
            <w:tcW w:w="374" w:type="dxa"/>
            <w:vMerge w:val="continue"/>
            <w:tcBorders>
              <w:top w:val="single" w:color="auto" w:sz="4" w:space="0"/>
              <w:left w:val="single" w:color="auto" w:sz="4" w:space="0"/>
              <w:bottom w:val="single" w:color="auto" w:sz="4" w:space="0"/>
            </w:tcBorders>
            <w:textDirection w:val="tbRlV"/>
            <w:vAlign w:val="top"/>
          </w:tcPr>
          <w:p>
            <w:pPr>
              <w:keepNext w:val="0"/>
              <w:keepLines w:val="0"/>
              <w:pageBreakBefore w:val="0"/>
              <w:kinsoku/>
              <w:wordWrap/>
              <w:overflowPunct/>
              <w:topLinePunct w:val="0"/>
              <w:autoSpaceDE/>
              <w:autoSpaceDN/>
              <w:bidi w:val="0"/>
              <w:adjustRightInd/>
              <w:snapToGrid/>
              <w:spacing w:line="200" w:lineRule="exact"/>
              <w:textAlignment w:val="auto"/>
              <w:rPr>
                <w:rFonts w:hint="default" w:ascii="Times New Roman" w:hAnsi="Times New Roman" w:cs="Times New Roman"/>
                <w:sz w:val="21"/>
              </w:rPr>
            </w:pPr>
          </w:p>
        </w:tc>
        <w:tc>
          <w:tcPr>
            <w:tcW w:w="370" w:type="dxa"/>
            <w:vMerge w:val="continue"/>
            <w:tcBorders>
              <w:top w:val="single" w:color="auto" w:sz="4" w:space="0"/>
              <w:bottom w:val="single" w:color="auto" w:sz="4" w:space="0"/>
            </w:tcBorders>
            <w:textDirection w:val="tbRlV"/>
            <w:vAlign w:val="top"/>
          </w:tcPr>
          <w:p>
            <w:pPr>
              <w:keepNext w:val="0"/>
              <w:keepLines w:val="0"/>
              <w:pageBreakBefore w:val="0"/>
              <w:kinsoku/>
              <w:wordWrap/>
              <w:overflowPunct/>
              <w:topLinePunct w:val="0"/>
              <w:autoSpaceDE/>
              <w:autoSpaceDN/>
              <w:bidi w:val="0"/>
              <w:adjustRightInd/>
              <w:snapToGrid/>
              <w:spacing w:line="200" w:lineRule="exact"/>
              <w:textAlignment w:val="auto"/>
              <w:rPr>
                <w:rFonts w:hint="default" w:ascii="Times New Roman" w:hAnsi="Times New Roman" w:cs="Times New Roman"/>
                <w:sz w:val="21"/>
              </w:rPr>
            </w:pPr>
          </w:p>
        </w:tc>
        <w:tc>
          <w:tcPr>
            <w:tcW w:w="749" w:type="dxa"/>
            <w:vMerge w:val="continue"/>
            <w:tcBorders>
              <w:top w:val="single" w:color="auto" w:sz="4" w:space="0"/>
              <w:bottom w:val="single" w:color="auto" w:sz="4" w:space="0"/>
              <w:right w:val="single" w:color="auto" w:sz="4" w:space="0"/>
            </w:tcBorders>
            <w:vAlign w:val="top"/>
          </w:tcPr>
          <w:p>
            <w:pPr>
              <w:keepNext w:val="0"/>
              <w:keepLines w:val="0"/>
              <w:pageBreakBefore w:val="0"/>
              <w:kinsoku/>
              <w:wordWrap/>
              <w:overflowPunct/>
              <w:topLinePunct w:val="0"/>
              <w:autoSpaceDE/>
              <w:autoSpaceDN/>
              <w:bidi w:val="0"/>
              <w:adjustRightInd/>
              <w:snapToGrid/>
              <w:spacing w:line="200" w:lineRule="exact"/>
              <w:textAlignment w:val="auto"/>
              <w:rPr>
                <w:rFonts w:hint="default" w:ascii="Times New Roman" w:hAnsi="Times New Roman" w:cs="Times New Roman"/>
                <w:sz w:val="21"/>
              </w:rPr>
            </w:pPr>
          </w:p>
        </w:tc>
        <w:tc>
          <w:tcPr>
            <w:tcW w:w="2665" w:type="dxa"/>
            <w:gridSpan w:val="3"/>
            <w:tcBorders>
              <w:lef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left"/>
              <w:textAlignment w:val="auto"/>
              <w:rPr>
                <w:rFonts w:hint="default" w:ascii="Times New Roman" w:hAnsi="Times New Roman" w:cs="Times New Roman"/>
                <w:sz w:val="13"/>
                <w:szCs w:val="18"/>
              </w:rPr>
            </w:pPr>
            <w:r>
              <w:rPr>
                <w:rFonts w:hint="default" w:ascii="Times New Roman" w:hAnsi="Times New Roman" w:eastAsia="宋体" w:cs="Times New Roman"/>
                <w:i w:val="0"/>
                <w:color w:val="000000"/>
                <w:kern w:val="0"/>
                <w:sz w:val="13"/>
                <w:szCs w:val="13"/>
                <w:u w:val="none"/>
                <w:lang w:val="en-US" w:eastAsia="zh-CN" w:bidi="ar"/>
              </w:rPr>
              <w:t>小型水库工程维修养护座数（座）</w:t>
            </w:r>
          </w:p>
        </w:tc>
        <w:tc>
          <w:tcPr>
            <w:tcW w:w="781" w:type="dxa"/>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auto"/>
              <w:rPr>
                <w:rFonts w:hint="default" w:ascii="Times New Roman" w:hAnsi="Times New Roman" w:cs="Times New Roman"/>
                <w:sz w:val="13"/>
                <w:szCs w:val="18"/>
              </w:rPr>
            </w:pPr>
            <w:r>
              <w:rPr>
                <w:rFonts w:hint="default" w:ascii="Times New Roman" w:hAnsi="Times New Roman" w:eastAsia="宋体" w:cs="Times New Roman"/>
                <w:i w:val="0"/>
                <w:color w:val="000000"/>
                <w:kern w:val="0"/>
                <w:sz w:val="13"/>
                <w:szCs w:val="13"/>
                <w:u w:val="none"/>
                <w:lang w:eastAsia="zh-CN" w:bidi="ar"/>
              </w:rPr>
              <w:t>156</w:t>
            </w:r>
          </w:p>
        </w:tc>
        <w:tc>
          <w:tcPr>
            <w:tcW w:w="889" w:type="dxa"/>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auto"/>
              <w:rPr>
                <w:rFonts w:hint="default" w:ascii="Times New Roman" w:hAnsi="Times New Roman" w:cs="Times New Roman"/>
                <w:sz w:val="13"/>
                <w:szCs w:val="18"/>
              </w:rPr>
            </w:pPr>
            <w:r>
              <w:rPr>
                <w:rFonts w:hint="default" w:ascii="Times New Roman" w:hAnsi="Times New Roman" w:eastAsia="宋体" w:cs="Times New Roman"/>
                <w:i w:val="0"/>
                <w:color w:val="000000"/>
                <w:sz w:val="13"/>
                <w:szCs w:val="13"/>
                <w:u w:val="none"/>
              </w:rPr>
              <w:t>156</w:t>
            </w:r>
          </w:p>
        </w:tc>
        <w:tc>
          <w:tcPr>
            <w:tcW w:w="2989" w:type="dxa"/>
            <w:gridSpan w:val="3"/>
            <w:vAlign w:val="center"/>
          </w:tcPr>
          <w:p>
            <w:pPr>
              <w:keepNext w:val="0"/>
              <w:keepLines w:val="0"/>
              <w:pageBreakBefore w:val="0"/>
              <w:kinsoku/>
              <w:wordWrap/>
              <w:overflowPunct/>
              <w:topLinePunct w:val="0"/>
              <w:autoSpaceDE/>
              <w:autoSpaceDN/>
              <w:bidi w:val="0"/>
              <w:adjustRightInd/>
              <w:snapToGrid/>
              <w:spacing w:line="200" w:lineRule="exact"/>
              <w:textAlignment w:val="auto"/>
              <w:rPr>
                <w:rFonts w:hint="default" w:ascii="Times New Roman" w:hAnsi="Times New Roman" w:cs="Times New Roman"/>
                <w:sz w:val="16"/>
                <w:lang w:val="en-US"/>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200" w:hRule="atLeast"/>
        </w:trPr>
        <w:tc>
          <w:tcPr>
            <w:tcW w:w="374" w:type="dxa"/>
            <w:vMerge w:val="continue"/>
            <w:tcBorders>
              <w:top w:val="single" w:color="auto" w:sz="4" w:space="0"/>
              <w:left w:val="single" w:color="auto" w:sz="4" w:space="0"/>
              <w:bottom w:val="single" w:color="auto" w:sz="4" w:space="0"/>
            </w:tcBorders>
            <w:textDirection w:val="tbRlV"/>
            <w:vAlign w:val="top"/>
          </w:tcPr>
          <w:p>
            <w:pPr>
              <w:keepNext w:val="0"/>
              <w:keepLines w:val="0"/>
              <w:pageBreakBefore w:val="0"/>
              <w:kinsoku/>
              <w:wordWrap/>
              <w:overflowPunct/>
              <w:topLinePunct w:val="0"/>
              <w:autoSpaceDE/>
              <w:autoSpaceDN/>
              <w:bidi w:val="0"/>
              <w:adjustRightInd/>
              <w:snapToGrid/>
              <w:spacing w:line="200" w:lineRule="exact"/>
              <w:textAlignment w:val="auto"/>
              <w:rPr>
                <w:rFonts w:hint="default" w:ascii="Times New Roman" w:hAnsi="Times New Roman" w:cs="Times New Roman"/>
                <w:sz w:val="21"/>
              </w:rPr>
            </w:pPr>
          </w:p>
        </w:tc>
        <w:tc>
          <w:tcPr>
            <w:tcW w:w="370" w:type="dxa"/>
            <w:vMerge w:val="continue"/>
            <w:tcBorders>
              <w:top w:val="single" w:color="auto" w:sz="4" w:space="0"/>
              <w:bottom w:val="single" w:color="auto" w:sz="4" w:space="0"/>
            </w:tcBorders>
            <w:textDirection w:val="tbRlV"/>
            <w:vAlign w:val="top"/>
          </w:tcPr>
          <w:p>
            <w:pPr>
              <w:keepNext w:val="0"/>
              <w:keepLines w:val="0"/>
              <w:pageBreakBefore w:val="0"/>
              <w:kinsoku/>
              <w:wordWrap/>
              <w:overflowPunct/>
              <w:topLinePunct w:val="0"/>
              <w:autoSpaceDE/>
              <w:autoSpaceDN/>
              <w:bidi w:val="0"/>
              <w:adjustRightInd/>
              <w:snapToGrid/>
              <w:spacing w:line="200" w:lineRule="exact"/>
              <w:textAlignment w:val="auto"/>
              <w:rPr>
                <w:rFonts w:hint="default" w:ascii="Times New Roman" w:hAnsi="Times New Roman" w:cs="Times New Roman"/>
                <w:sz w:val="21"/>
              </w:rPr>
            </w:pPr>
          </w:p>
        </w:tc>
        <w:tc>
          <w:tcPr>
            <w:tcW w:w="749" w:type="dxa"/>
            <w:vMerge w:val="continue"/>
            <w:tcBorders>
              <w:top w:val="single" w:color="auto" w:sz="4" w:space="0"/>
              <w:bottom w:val="single" w:color="auto" w:sz="4" w:space="0"/>
              <w:right w:val="single" w:color="auto" w:sz="4" w:space="0"/>
            </w:tcBorders>
            <w:vAlign w:val="top"/>
          </w:tcPr>
          <w:p>
            <w:pPr>
              <w:keepNext w:val="0"/>
              <w:keepLines w:val="0"/>
              <w:pageBreakBefore w:val="0"/>
              <w:kinsoku/>
              <w:wordWrap/>
              <w:overflowPunct/>
              <w:topLinePunct w:val="0"/>
              <w:autoSpaceDE/>
              <w:autoSpaceDN/>
              <w:bidi w:val="0"/>
              <w:adjustRightInd/>
              <w:snapToGrid/>
              <w:spacing w:line="200" w:lineRule="exact"/>
              <w:textAlignment w:val="auto"/>
              <w:rPr>
                <w:rFonts w:hint="default" w:ascii="Times New Roman" w:hAnsi="Times New Roman" w:cs="Times New Roman"/>
                <w:sz w:val="21"/>
              </w:rPr>
            </w:pPr>
          </w:p>
        </w:tc>
        <w:tc>
          <w:tcPr>
            <w:tcW w:w="2665" w:type="dxa"/>
            <w:gridSpan w:val="3"/>
            <w:tcBorders>
              <w:lef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left"/>
              <w:textAlignment w:val="auto"/>
              <w:rPr>
                <w:rFonts w:hint="default" w:ascii="Times New Roman" w:hAnsi="Times New Roman" w:cs="Times New Roman"/>
                <w:sz w:val="13"/>
                <w:szCs w:val="18"/>
              </w:rPr>
            </w:pPr>
            <w:r>
              <w:rPr>
                <w:rFonts w:hint="default" w:ascii="Times New Roman" w:hAnsi="Times New Roman" w:eastAsia="宋体" w:cs="Times New Roman"/>
                <w:i w:val="0"/>
                <w:color w:val="000000"/>
                <w:w w:val="86"/>
                <w:kern w:val="0"/>
                <w:sz w:val="13"/>
                <w:szCs w:val="13"/>
                <w:u w:val="none"/>
                <w:lang w:val="en-US" w:eastAsia="zh-CN" w:bidi="ar"/>
              </w:rPr>
              <w:t>山洪灾害防治非工程措施设施维修养护实施县数（个）</w:t>
            </w:r>
          </w:p>
        </w:tc>
        <w:tc>
          <w:tcPr>
            <w:tcW w:w="781" w:type="dxa"/>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auto"/>
              <w:rPr>
                <w:rFonts w:hint="default" w:ascii="Times New Roman" w:hAnsi="Times New Roman" w:cs="Times New Roman"/>
                <w:sz w:val="13"/>
                <w:szCs w:val="18"/>
              </w:rPr>
            </w:pPr>
            <w:r>
              <w:rPr>
                <w:rFonts w:hint="default" w:ascii="Times New Roman" w:hAnsi="Times New Roman" w:eastAsia="宋体" w:cs="Times New Roman"/>
                <w:i w:val="0"/>
                <w:color w:val="000000"/>
                <w:kern w:val="0"/>
                <w:sz w:val="13"/>
                <w:szCs w:val="13"/>
                <w:u w:val="none"/>
                <w:lang w:eastAsia="zh-CN" w:bidi="ar"/>
              </w:rPr>
              <w:t>1</w:t>
            </w:r>
          </w:p>
        </w:tc>
        <w:tc>
          <w:tcPr>
            <w:tcW w:w="889" w:type="dxa"/>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auto"/>
              <w:rPr>
                <w:rFonts w:hint="default" w:ascii="Times New Roman" w:hAnsi="Times New Roman" w:cs="Times New Roman"/>
                <w:sz w:val="13"/>
                <w:szCs w:val="18"/>
              </w:rPr>
            </w:pPr>
            <w:r>
              <w:rPr>
                <w:rFonts w:hint="default" w:ascii="Times New Roman" w:hAnsi="Times New Roman" w:eastAsia="宋体" w:cs="Times New Roman"/>
                <w:i w:val="0"/>
                <w:color w:val="000000"/>
                <w:kern w:val="0"/>
                <w:sz w:val="13"/>
                <w:szCs w:val="13"/>
                <w:u w:val="none"/>
                <w:lang w:val="en-US" w:eastAsia="zh-CN" w:bidi="ar"/>
              </w:rPr>
              <w:t>1</w:t>
            </w:r>
          </w:p>
        </w:tc>
        <w:tc>
          <w:tcPr>
            <w:tcW w:w="2989" w:type="dxa"/>
            <w:gridSpan w:val="3"/>
            <w:vAlign w:val="center"/>
          </w:tcPr>
          <w:p>
            <w:pPr>
              <w:keepNext w:val="0"/>
              <w:keepLines w:val="0"/>
              <w:pageBreakBefore w:val="0"/>
              <w:kinsoku/>
              <w:wordWrap/>
              <w:overflowPunct/>
              <w:topLinePunct w:val="0"/>
              <w:autoSpaceDE/>
              <w:autoSpaceDN/>
              <w:bidi w:val="0"/>
              <w:adjustRightInd/>
              <w:snapToGrid/>
              <w:spacing w:line="200" w:lineRule="exact"/>
              <w:textAlignment w:val="auto"/>
              <w:rPr>
                <w:rFonts w:hint="default" w:ascii="Times New Roman" w:hAnsi="Times New Roman" w:cs="Times New Roman"/>
                <w:sz w:val="1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200" w:hRule="atLeast"/>
        </w:trPr>
        <w:tc>
          <w:tcPr>
            <w:tcW w:w="374" w:type="dxa"/>
            <w:vMerge w:val="continue"/>
            <w:tcBorders>
              <w:top w:val="single" w:color="auto" w:sz="4" w:space="0"/>
              <w:left w:val="single" w:color="auto" w:sz="4" w:space="0"/>
              <w:bottom w:val="single" w:color="auto" w:sz="4" w:space="0"/>
            </w:tcBorders>
            <w:textDirection w:val="tbRlV"/>
            <w:vAlign w:val="top"/>
          </w:tcPr>
          <w:p>
            <w:pPr>
              <w:keepNext w:val="0"/>
              <w:keepLines w:val="0"/>
              <w:pageBreakBefore w:val="0"/>
              <w:kinsoku/>
              <w:wordWrap/>
              <w:overflowPunct/>
              <w:topLinePunct w:val="0"/>
              <w:autoSpaceDE/>
              <w:autoSpaceDN/>
              <w:bidi w:val="0"/>
              <w:adjustRightInd/>
              <w:snapToGrid/>
              <w:spacing w:line="200" w:lineRule="exact"/>
              <w:textAlignment w:val="auto"/>
              <w:rPr>
                <w:rFonts w:hint="default" w:ascii="Times New Roman" w:hAnsi="Times New Roman" w:cs="Times New Roman"/>
                <w:sz w:val="21"/>
              </w:rPr>
            </w:pPr>
          </w:p>
        </w:tc>
        <w:tc>
          <w:tcPr>
            <w:tcW w:w="370" w:type="dxa"/>
            <w:vMerge w:val="continue"/>
            <w:tcBorders>
              <w:top w:val="single" w:color="auto" w:sz="4" w:space="0"/>
              <w:bottom w:val="single" w:color="auto" w:sz="4" w:space="0"/>
            </w:tcBorders>
            <w:textDirection w:val="tbRlV"/>
            <w:vAlign w:val="top"/>
          </w:tcPr>
          <w:p>
            <w:pPr>
              <w:keepNext w:val="0"/>
              <w:keepLines w:val="0"/>
              <w:pageBreakBefore w:val="0"/>
              <w:kinsoku/>
              <w:wordWrap/>
              <w:overflowPunct/>
              <w:topLinePunct w:val="0"/>
              <w:autoSpaceDE/>
              <w:autoSpaceDN/>
              <w:bidi w:val="0"/>
              <w:adjustRightInd/>
              <w:snapToGrid/>
              <w:spacing w:line="200" w:lineRule="exact"/>
              <w:textAlignment w:val="auto"/>
              <w:rPr>
                <w:rFonts w:hint="default" w:ascii="Times New Roman" w:hAnsi="Times New Roman" w:cs="Times New Roman"/>
                <w:sz w:val="21"/>
              </w:rPr>
            </w:pPr>
          </w:p>
        </w:tc>
        <w:tc>
          <w:tcPr>
            <w:tcW w:w="749" w:type="dxa"/>
            <w:vMerge w:val="restart"/>
            <w:tcBorders>
              <w:top w:val="single" w:color="auto" w:sz="4" w:space="0"/>
              <w:bottom w:val="single" w:color="auto" w:sz="4" w:space="0"/>
            </w:tcBorders>
            <w:vAlign w:val="center"/>
          </w:tcPr>
          <w:p>
            <w:pPr>
              <w:pStyle w:val="33"/>
              <w:keepNext w:val="0"/>
              <w:keepLines w:val="0"/>
              <w:pageBreakBefore w:val="0"/>
              <w:widowControl w:val="0"/>
              <w:kinsoku/>
              <w:wordWrap/>
              <w:overflowPunct/>
              <w:topLinePunct w:val="0"/>
              <w:autoSpaceDE/>
              <w:autoSpaceDN/>
              <w:bidi w:val="0"/>
              <w:adjustRightInd/>
              <w:snapToGrid/>
              <w:spacing w:line="200" w:lineRule="exact"/>
              <w:ind w:left="0" w:right="0" w:firstLine="0"/>
              <w:jc w:val="center"/>
              <w:textAlignment w:val="auto"/>
              <w:rPr>
                <w:rFonts w:hint="default" w:ascii="Times New Roman" w:hAnsi="Times New Roman" w:cs="Times New Roman"/>
                <w:sz w:val="15"/>
                <w:szCs w:val="15"/>
              </w:rPr>
            </w:pPr>
            <w:r>
              <w:rPr>
                <w:rFonts w:hint="default" w:ascii="Times New Roman" w:hAnsi="Times New Roman" w:cs="Times New Roman"/>
                <w:spacing w:val="-2"/>
                <w:sz w:val="15"/>
                <w:szCs w:val="15"/>
              </w:rPr>
              <w:t>质量指标</w:t>
            </w:r>
          </w:p>
        </w:tc>
        <w:tc>
          <w:tcPr>
            <w:tcW w:w="2665" w:type="dxa"/>
            <w:gridSpan w:val="3"/>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left"/>
              <w:textAlignment w:val="auto"/>
              <w:rPr>
                <w:rFonts w:hint="default" w:ascii="Times New Roman" w:hAnsi="Times New Roman" w:cs="Times New Roman"/>
                <w:sz w:val="13"/>
                <w:szCs w:val="13"/>
              </w:rPr>
            </w:pPr>
            <w:r>
              <w:rPr>
                <w:rFonts w:hint="default" w:ascii="Times New Roman" w:hAnsi="Times New Roman" w:eastAsia="宋体" w:cs="Times New Roman"/>
                <w:i w:val="0"/>
                <w:color w:val="000000"/>
                <w:kern w:val="0"/>
                <w:sz w:val="13"/>
                <w:szCs w:val="13"/>
                <w:u w:val="none"/>
                <w:lang w:val="en-US" w:eastAsia="zh-CN" w:bidi="ar"/>
              </w:rPr>
              <w:t>截至20</w:t>
            </w:r>
            <w:r>
              <w:rPr>
                <w:rFonts w:hint="default" w:ascii="Times New Roman" w:hAnsi="Times New Roman" w:eastAsia="宋体" w:cs="Times New Roman"/>
                <w:i w:val="0"/>
                <w:color w:val="000000"/>
                <w:kern w:val="0"/>
                <w:sz w:val="13"/>
                <w:szCs w:val="13"/>
                <w:u w:val="none"/>
                <w:lang w:eastAsia="zh-CN" w:bidi="ar"/>
              </w:rPr>
              <w:t>24</w:t>
            </w:r>
            <w:r>
              <w:rPr>
                <w:rFonts w:hint="default" w:ascii="Times New Roman" w:hAnsi="Times New Roman" w:eastAsia="宋体" w:cs="Times New Roman"/>
                <w:i w:val="0"/>
                <w:color w:val="000000"/>
                <w:kern w:val="0"/>
                <w:sz w:val="13"/>
                <w:szCs w:val="13"/>
                <w:u w:val="none"/>
                <w:lang w:val="en-US" w:eastAsia="zh-CN" w:bidi="ar"/>
              </w:rPr>
              <w:t>年6月底，完工项目初步验收率（%）</w:t>
            </w:r>
          </w:p>
        </w:tc>
        <w:tc>
          <w:tcPr>
            <w:tcW w:w="781" w:type="dxa"/>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auto"/>
              <w:rPr>
                <w:rFonts w:hint="default" w:ascii="Times New Roman" w:hAnsi="Times New Roman" w:cs="Times New Roman"/>
                <w:sz w:val="13"/>
                <w:szCs w:val="13"/>
              </w:rPr>
            </w:pPr>
            <w:r>
              <w:rPr>
                <w:rFonts w:hint="default" w:ascii="Times New Roman" w:hAnsi="Times New Roman" w:eastAsia="宋体" w:cs="Times New Roman"/>
                <w:i w:val="0"/>
                <w:color w:val="000000"/>
                <w:kern w:val="0"/>
                <w:sz w:val="13"/>
                <w:szCs w:val="13"/>
                <w:u w:val="none"/>
                <w:lang w:val="en-US" w:eastAsia="zh-CN" w:bidi="ar"/>
              </w:rPr>
              <w:t>100%</w:t>
            </w:r>
          </w:p>
        </w:tc>
        <w:tc>
          <w:tcPr>
            <w:tcW w:w="889" w:type="dxa"/>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auto"/>
              <w:rPr>
                <w:rFonts w:hint="default" w:ascii="Times New Roman" w:hAnsi="Times New Roman" w:cs="Times New Roman"/>
                <w:sz w:val="13"/>
                <w:szCs w:val="13"/>
              </w:rPr>
            </w:pPr>
            <w:r>
              <w:rPr>
                <w:rFonts w:hint="default" w:ascii="Times New Roman" w:hAnsi="Times New Roman" w:eastAsia="宋体" w:cs="Times New Roman"/>
                <w:i w:val="0"/>
                <w:color w:val="000000"/>
                <w:kern w:val="0"/>
                <w:sz w:val="13"/>
                <w:szCs w:val="13"/>
                <w:u w:val="none"/>
                <w:lang w:val="en-US" w:eastAsia="zh-CN" w:bidi="ar"/>
              </w:rPr>
              <w:t>100%</w:t>
            </w:r>
          </w:p>
        </w:tc>
        <w:tc>
          <w:tcPr>
            <w:tcW w:w="2989" w:type="dxa"/>
            <w:gridSpan w:val="3"/>
            <w:vAlign w:val="center"/>
          </w:tcPr>
          <w:p>
            <w:pPr>
              <w:keepNext w:val="0"/>
              <w:keepLines w:val="0"/>
              <w:pageBreakBefore w:val="0"/>
              <w:kinsoku/>
              <w:wordWrap/>
              <w:overflowPunct/>
              <w:topLinePunct w:val="0"/>
              <w:autoSpaceDE/>
              <w:autoSpaceDN/>
              <w:bidi w:val="0"/>
              <w:adjustRightInd/>
              <w:snapToGrid/>
              <w:spacing w:line="200" w:lineRule="exact"/>
              <w:textAlignment w:val="auto"/>
              <w:rPr>
                <w:rFonts w:hint="default" w:ascii="Times New Roman" w:hAnsi="Times New Roman" w:cs="Times New Roman"/>
                <w:sz w:val="1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199" w:hRule="atLeast"/>
        </w:trPr>
        <w:tc>
          <w:tcPr>
            <w:tcW w:w="374" w:type="dxa"/>
            <w:vMerge w:val="continue"/>
            <w:tcBorders>
              <w:top w:val="single" w:color="auto" w:sz="4" w:space="0"/>
              <w:left w:val="single" w:color="auto" w:sz="4" w:space="0"/>
              <w:bottom w:val="single" w:color="auto" w:sz="4" w:space="0"/>
            </w:tcBorders>
            <w:textDirection w:val="tbRlV"/>
            <w:vAlign w:val="top"/>
          </w:tcPr>
          <w:p>
            <w:pPr>
              <w:keepNext w:val="0"/>
              <w:keepLines w:val="0"/>
              <w:pageBreakBefore w:val="0"/>
              <w:kinsoku/>
              <w:wordWrap/>
              <w:overflowPunct/>
              <w:topLinePunct w:val="0"/>
              <w:autoSpaceDE/>
              <w:autoSpaceDN/>
              <w:bidi w:val="0"/>
              <w:adjustRightInd/>
              <w:snapToGrid/>
              <w:spacing w:line="200" w:lineRule="exact"/>
              <w:textAlignment w:val="auto"/>
              <w:rPr>
                <w:rFonts w:hint="default" w:ascii="Times New Roman" w:hAnsi="Times New Roman" w:cs="Times New Roman"/>
                <w:sz w:val="21"/>
              </w:rPr>
            </w:pPr>
          </w:p>
        </w:tc>
        <w:tc>
          <w:tcPr>
            <w:tcW w:w="370" w:type="dxa"/>
            <w:vMerge w:val="continue"/>
            <w:tcBorders>
              <w:top w:val="single" w:color="auto" w:sz="4" w:space="0"/>
              <w:bottom w:val="single" w:color="auto" w:sz="4" w:space="0"/>
            </w:tcBorders>
            <w:textDirection w:val="tbRlV"/>
            <w:vAlign w:val="top"/>
          </w:tcPr>
          <w:p>
            <w:pPr>
              <w:keepNext w:val="0"/>
              <w:keepLines w:val="0"/>
              <w:pageBreakBefore w:val="0"/>
              <w:kinsoku/>
              <w:wordWrap/>
              <w:overflowPunct/>
              <w:topLinePunct w:val="0"/>
              <w:autoSpaceDE/>
              <w:autoSpaceDN/>
              <w:bidi w:val="0"/>
              <w:adjustRightInd/>
              <w:snapToGrid/>
              <w:spacing w:line="200" w:lineRule="exact"/>
              <w:textAlignment w:val="auto"/>
              <w:rPr>
                <w:rFonts w:hint="default" w:ascii="Times New Roman" w:hAnsi="Times New Roman" w:cs="Times New Roman"/>
                <w:sz w:val="21"/>
              </w:rPr>
            </w:pPr>
          </w:p>
        </w:tc>
        <w:tc>
          <w:tcPr>
            <w:tcW w:w="749" w:type="dxa"/>
            <w:vMerge w:val="continue"/>
            <w:tcBorders>
              <w:top w:val="single" w:color="auto" w:sz="4" w:space="0"/>
              <w:bottom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00" w:lineRule="exact"/>
              <w:ind w:left="0" w:right="0" w:firstLine="0"/>
              <w:jc w:val="center"/>
              <w:textAlignment w:val="auto"/>
              <w:rPr>
                <w:rFonts w:hint="default" w:ascii="Times New Roman" w:hAnsi="Times New Roman" w:cs="Times New Roman"/>
                <w:sz w:val="21"/>
              </w:rPr>
            </w:pPr>
          </w:p>
        </w:tc>
        <w:tc>
          <w:tcPr>
            <w:tcW w:w="2665" w:type="dxa"/>
            <w:gridSpan w:val="3"/>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left"/>
              <w:textAlignment w:val="auto"/>
              <w:rPr>
                <w:rFonts w:hint="default" w:ascii="Times New Roman" w:hAnsi="Times New Roman" w:cs="Times New Roman"/>
                <w:sz w:val="13"/>
                <w:szCs w:val="13"/>
              </w:rPr>
            </w:pPr>
            <w:r>
              <w:rPr>
                <w:rFonts w:hint="default" w:ascii="Times New Roman" w:hAnsi="Times New Roman" w:eastAsia="宋体" w:cs="Times New Roman"/>
                <w:i w:val="0"/>
                <w:color w:val="000000"/>
                <w:kern w:val="0"/>
                <w:sz w:val="13"/>
                <w:szCs w:val="13"/>
                <w:u w:val="none"/>
                <w:lang w:val="en-US" w:eastAsia="zh-CN" w:bidi="ar"/>
              </w:rPr>
              <w:t>工程验收合格率（%）</w:t>
            </w:r>
          </w:p>
        </w:tc>
        <w:tc>
          <w:tcPr>
            <w:tcW w:w="781" w:type="dxa"/>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auto"/>
              <w:rPr>
                <w:rFonts w:hint="default" w:ascii="Times New Roman" w:hAnsi="Times New Roman" w:cs="Times New Roman"/>
                <w:sz w:val="13"/>
                <w:szCs w:val="13"/>
              </w:rPr>
            </w:pPr>
            <w:r>
              <w:rPr>
                <w:rFonts w:hint="default" w:ascii="Times New Roman" w:hAnsi="Times New Roman" w:eastAsia="宋体" w:cs="Times New Roman"/>
                <w:i w:val="0"/>
                <w:color w:val="000000"/>
                <w:kern w:val="0"/>
                <w:sz w:val="13"/>
                <w:szCs w:val="13"/>
                <w:u w:val="none"/>
                <w:lang w:val="en-US" w:eastAsia="zh-CN" w:bidi="ar"/>
              </w:rPr>
              <w:t>100%</w:t>
            </w:r>
          </w:p>
        </w:tc>
        <w:tc>
          <w:tcPr>
            <w:tcW w:w="889" w:type="dxa"/>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auto"/>
              <w:rPr>
                <w:rFonts w:hint="default" w:ascii="Times New Roman" w:hAnsi="Times New Roman" w:cs="Times New Roman"/>
                <w:sz w:val="13"/>
                <w:szCs w:val="13"/>
              </w:rPr>
            </w:pPr>
            <w:r>
              <w:rPr>
                <w:rFonts w:hint="default" w:ascii="Times New Roman" w:hAnsi="Times New Roman" w:cs="Times New Roman" w:eastAsiaTheme="minorEastAsia"/>
                <w:i w:val="0"/>
                <w:color w:val="000000"/>
                <w:kern w:val="0"/>
                <w:sz w:val="13"/>
                <w:szCs w:val="13"/>
                <w:u w:val="none"/>
                <w:lang w:val="en-US" w:eastAsia="zh-CN" w:bidi="ar"/>
              </w:rPr>
              <w:t>100%</w:t>
            </w:r>
          </w:p>
        </w:tc>
        <w:tc>
          <w:tcPr>
            <w:tcW w:w="2989" w:type="dxa"/>
            <w:gridSpan w:val="3"/>
            <w:vAlign w:val="center"/>
          </w:tcPr>
          <w:p>
            <w:pPr>
              <w:keepNext w:val="0"/>
              <w:keepLines w:val="0"/>
              <w:pageBreakBefore w:val="0"/>
              <w:kinsoku/>
              <w:wordWrap/>
              <w:overflowPunct/>
              <w:topLinePunct w:val="0"/>
              <w:autoSpaceDE/>
              <w:autoSpaceDN/>
              <w:bidi w:val="0"/>
              <w:adjustRightInd/>
              <w:snapToGrid/>
              <w:spacing w:line="200" w:lineRule="exact"/>
              <w:textAlignment w:val="auto"/>
              <w:rPr>
                <w:rFonts w:hint="default" w:ascii="Times New Roman" w:hAnsi="Times New Roman" w:cs="Times New Roman"/>
                <w:sz w:val="1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200" w:hRule="atLeast"/>
        </w:trPr>
        <w:tc>
          <w:tcPr>
            <w:tcW w:w="374" w:type="dxa"/>
            <w:vMerge w:val="continue"/>
            <w:tcBorders>
              <w:top w:val="single" w:color="auto" w:sz="4" w:space="0"/>
              <w:left w:val="single" w:color="auto" w:sz="4" w:space="0"/>
              <w:bottom w:val="single" w:color="auto" w:sz="4" w:space="0"/>
            </w:tcBorders>
            <w:textDirection w:val="tbRlV"/>
            <w:vAlign w:val="top"/>
          </w:tcPr>
          <w:p>
            <w:pPr>
              <w:keepNext w:val="0"/>
              <w:keepLines w:val="0"/>
              <w:pageBreakBefore w:val="0"/>
              <w:kinsoku/>
              <w:wordWrap/>
              <w:overflowPunct/>
              <w:topLinePunct w:val="0"/>
              <w:autoSpaceDE/>
              <w:autoSpaceDN/>
              <w:bidi w:val="0"/>
              <w:adjustRightInd/>
              <w:snapToGrid/>
              <w:spacing w:line="200" w:lineRule="exact"/>
              <w:textAlignment w:val="auto"/>
              <w:rPr>
                <w:rFonts w:hint="default" w:ascii="Times New Roman" w:hAnsi="Times New Roman" w:cs="Times New Roman"/>
                <w:sz w:val="21"/>
              </w:rPr>
            </w:pPr>
          </w:p>
        </w:tc>
        <w:tc>
          <w:tcPr>
            <w:tcW w:w="370" w:type="dxa"/>
            <w:vMerge w:val="continue"/>
            <w:tcBorders>
              <w:top w:val="single" w:color="auto" w:sz="4" w:space="0"/>
              <w:bottom w:val="single" w:color="auto" w:sz="4" w:space="0"/>
            </w:tcBorders>
            <w:textDirection w:val="tbRlV"/>
            <w:vAlign w:val="top"/>
          </w:tcPr>
          <w:p>
            <w:pPr>
              <w:keepNext w:val="0"/>
              <w:keepLines w:val="0"/>
              <w:pageBreakBefore w:val="0"/>
              <w:kinsoku/>
              <w:wordWrap/>
              <w:overflowPunct/>
              <w:topLinePunct w:val="0"/>
              <w:autoSpaceDE/>
              <w:autoSpaceDN/>
              <w:bidi w:val="0"/>
              <w:adjustRightInd/>
              <w:snapToGrid/>
              <w:spacing w:line="200" w:lineRule="exact"/>
              <w:textAlignment w:val="auto"/>
              <w:rPr>
                <w:rFonts w:hint="default" w:ascii="Times New Roman" w:hAnsi="Times New Roman" w:cs="Times New Roman"/>
                <w:sz w:val="21"/>
              </w:rPr>
            </w:pPr>
          </w:p>
        </w:tc>
        <w:tc>
          <w:tcPr>
            <w:tcW w:w="749" w:type="dxa"/>
            <w:vMerge w:val="continue"/>
            <w:tcBorders>
              <w:top w:val="single" w:color="auto" w:sz="4" w:space="0"/>
              <w:bottom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00" w:lineRule="exact"/>
              <w:ind w:left="0" w:right="0" w:firstLine="0"/>
              <w:jc w:val="center"/>
              <w:textAlignment w:val="auto"/>
              <w:rPr>
                <w:rFonts w:hint="default" w:ascii="Times New Roman" w:hAnsi="Times New Roman" w:cs="Times New Roman"/>
                <w:sz w:val="21"/>
              </w:rPr>
            </w:pPr>
          </w:p>
        </w:tc>
        <w:tc>
          <w:tcPr>
            <w:tcW w:w="2665" w:type="dxa"/>
            <w:gridSpan w:val="3"/>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left"/>
              <w:textAlignment w:val="auto"/>
              <w:rPr>
                <w:rFonts w:hint="default" w:ascii="Times New Roman" w:hAnsi="Times New Roman" w:cs="Times New Roman"/>
                <w:sz w:val="13"/>
                <w:szCs w:val="13"/>
              </w:rPr>
            </w:pPr>
            <w:r>
              <w:rPr>
                <w:rFonts w:hint="default" w:ascii="Times New Roman" w:hAnsi="Times New Roman" w:eastAsia="宋体" w:cs="Times New Roman"/>
                <w:i w:val="0"/>
                <w:color w:val="000000"/>
                <w:kern w:val="0"/>
                <w:sz w:val="13"/>
                <w:szCs w:val="13"/>
                <w:u w:val="none"/>
                <w:lang w:val="en-US" w:eastAsia="zh-CN" w:bidi="ar"/>
              </w:rPr>
              <w:t>已建工程是否存在质量问题（是/否）</w:t>
            </w:r>
          </w:p>
        </w:tc>
        <w:tc>
          <w:tcPr>
            <w:tcW w:w="781" w:type="dxa"/>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auto"/>
              <w:rPr>
                <w:rFonts w:hint="default" w:ascii="Times New Roman" w:hAnsi="Times New Roman" w:cs="Times New Roman"/>
                <w:sz w:val="13"/>
                <w:szCs w:val="13"/>
              </w:rPr>
            </w:pPr>
            <w:r>
              <w:rPr>
                <w:rFonts w:hint="default" w:ascii="Times New Roman" w:hAnsi="Times New Roman" w:eastAsia="宋体" w:cs="Times New Roman"/>
                <w:i w:val="0"/>
                <w:color w:val="000000"/>
                <w:kern w:val="0"/>
                <w:sz w:val="13"/>
                <w:szCs w:val="13"/>
                <w:u w:val="none"/>
                <w:lang w:val="en-US" w:eastAsia="zh-CN" w:bidi="ar"/>
              </w:rPr>
              <w:t>否</w:t>
            </w:r>
          </w:p>
        </w:tc>
        <w:tc>
          <w:tcPr>
            <w:tcW w:w="889" w:type="dxa"/>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auto"/>
              <w:rPr>
                <w:rFonts w:hint="default" w:ascii="Times New Roman" w:hAnsi="Times New Roman" w:cs="Times New Roman"/>
                <w:sz w:val="13"/>
                <w:szCs w:val="13"/>
              </w:rPr>
            </w:pPr>
            <w:r>
              <w:rPr>
                <w:rFonts w:hint="default" w:ascii="Times New Roman" w:hAnsi="Times New Roman" w:eastAsia="宋体" w:cs="Times New Roman"/>
                <w:i w:val="0"/>
                <w:color w:val="000000"/>
                <w:kern w:val="0"/>
                <w:sz w:val="13"/>
                <w:szCs w:val="13"/>
                <w:u w:val="none"/>
                <w:lang w:val="en-US" w:eastAsia="zh-CN" w:bidi="ar"/>
              </w:rPr>
              <w:t>否</w:t>
            </w:r>
          </w:p>
        </w:tc>
        <w:tc>
          <w:tcPr>
            <w:tcW w:w="2989" w:type="dxa"/>
            <w:gridSpan w:val="3"/>
            <w:vAlign w:val="center"/>
          </w:tcPr>
          <w:p>
            <w:pPr>
              <w:keepNext w:val="0"/>
              <w:keepLines w:val="0"/>
              <w:pageBreakBefore w:val="0"/>
              <w:kinsoku/>
              <w:wordWrap/>
              <w:overflowPunct/>
              <w:topLinePunct w:val="0"/>
              <w:autoSpaceDE/>
              <w:autoSpaceDN/>
              <w:bidi w:val="0"/>
              <w:adjustRightInd/>
              <w:snapToGrid/>
              <w:spacing w:line="200" w:lineRule="exact"/>
              <w:textAlignment w:val="auto"/>
              <w:rPr>
                <w:rFonts w:hint="default" w:ascii="Times New Roman" w:hAnsi="Times New Roman" w:cs="Times New Roman"/>
                <w:sz w:val="1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200" w:hRule="atLeast"/>
        </w:trPr>
        <w:tc>
          <w:tcPr>
            <w:tcW w:w="374" w:type="dxa"/>
            <w:vMerge w:val="continue"/>
            <w:tcBorders>
              <w:top w:val="single" w:color="auto" w:sz="4" w:space="0"/>
              <w:left w:val="single" w:color="auto" w:sz="4" w:space="0"/>
              <w:bottom w:val="single" w:color="auto" w:sz="4" w:space="0"/>
            </w:tcBorders>
            <w:textDirection w:val="tbRlV"/>
            <w:vAlign w:val="top"/>
          </w:tcPr>
          <w:p>
            <w:pPr>
              <w:keepNext w:val="0"/>
              <w:keepLines w:val="0"/>
              <w:pageBreakBefore w:val="0"/>
              <w:kinsoku/>
              <w:wordWrap/>
              <w:overflowPunct/>
              <w:topLinePunct w:val="0"/>
              <w:autoSpaceDE/>
              <w:autoSpaceDN/>
              <w:bidi w:val="0"/>
              <w:adjustRightInd/>
              <w:snapToGrid/>
              <w:spacing w:line="200" w:lineRule="exact"/>
              <w:textAlignment w:val="auto"/>
              <w:rPr>
                <w:rFonts w:hint="default" w:ascii="Times New Roman" w:hAnsi="Times New Roman" w:cs="Times New Roman"/>
                <w:sz w:val="21"/>
              </w:rPr>
            </w:pPr>
          </w:p>
        </w:tc>
        <w:tc>
          <w:tcPr>
            <w:tcW w:w="370" w:type="dxa"/>
            <w:vMerge w:val="continue"/>
            <w:tcBorders>
              <w:top w:val="single" w:color="auto" w:sz="4" w:space="0"/>
              <w:bottom w:val="single" w:color="auto" w:sz="4" w:space="0"/>
            </w:tcBorders>
            <w:textDirection w:val="tbRlV"/>
            <w:vAlign w:val="top"/>
          </w:tcPr>
          <w:p>
            <w:pPr>
              <w:keepNext w:val="0"/>
              <w:keepLines w:val="0"/>
              <w:pageBreakBefore w:val="0"/>
              <w:kinsoku/>
              <w:wordWrap/>
              <w:overflowPunct/>
              <w:topLinePunct w:val="0"/>
              <w:autoSpaceDE/>
              <w:autoSpaceDN/>
              <w:bidi w:val="0"/>
              <w:adjustRightInd/>
              <w:snapToGrid/>
              <w:spacing w:line="200" w:lineRule="exact"/>
              <w:textAlignment w:val="auto"/>
              <w:rPr>
                <w:rFonts w:hint="default" w:ascii="Times New Roman" w:hAnsi="Times New Roman" w:cs="Times New Roman"/>
                <w:sz w:val="21"/>
              </w:rPr>
            </w:pPr>
          </w:p>
        </w:tc>
        <w:tc>
          <w:tcPr>
            <w:tcW w:w="749" w:type="dxa"/>
            <w:vMerge w:val="restart"/>
            <w:tcBorders>
              <w:top w:val="single" w:color="auto" w:sz="4" w:space="0"/>
              <w:bottom w:val="single" w:color="auto" w:sz="4" w:space="0"/>
            </w:tcBorders>
            <w:vAlign w:val="center"/>
          </w:tcPr>
          <w:p>
            <w:pPr>
              <w:pStyle w:val="33"/>
              <w:keepNext w:val="0"/>
              <w:keepLines w:val="0"/>
              <w:pageBreakBefore w:val="0"/>
              <w:widowControl w:val="0"/>
              <w:kinsoku/>
              <w:wordWrap/>
              <w:overflowPunct/>
              <w:topLinePunct w:val="0"/>
              <w:autoSpaceDE/>
              <w:autoSpaceDN/>
              <w:bidi w:val="0"/>
              <w:adjustRightInd/>
              <w:snapToGrid/>
              <w:spacing w:line="200" w:lineRule="exact"/>
              <w:ind w:left="0" w:right="0" w:firstLine="0"/>
              <w:jc w:val="center"/>
              <w:textAlignment w:val="auto"/>
              <w:rPr>
                <w:rFonts w:hint="default" w:ascii="Times New Roman" w:hAnsi="Times New Roman" w:cs="Times New Roman"/>
                <w:sz w:val="15"/>
                <w:szCs w:val="15"/>
              </w:rPr>
            </w:pPr>
            <w:r>
              <w:rPr>
                <w:rFonts w:hint="default" w:ascii="Times New Roman" w:hAnsi="Times New Roman" w:cs="Times New Roman"/>
                <w:spacing w:val="-3"/>
                <w:sz w:val="15"/>
                <w:szCs w:val="15"/>
              </w:rPr>
              <w:t>时效指标</w:t>
            </w:r>
          </w:p>
        </w:tc>
        <w:tc>
          <w:tcPr>
            <w:tcW w:w="2665" w:type="dxa"/>
            <w:gridSpan w:val="3"/>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left"/>
              <w:textAlignment w:val="auto"/>
              <w:rPr>
                <w:rFonts w:hint="default" w:ascii="Times New Roman" w:hAnsi="Times New Roman" w:cs="Times New Roman"/>
                <w:sz w:val="13"/>
                <w:szCs w:val="13"/>
              </w:rPr>
            </w:pPr>
            <w:r>
              <w:rPr>
                <w:rFonts w:hint="default" w:ascii="Times New Roman" w:hAnsi="Times New Roman" w:eastAsia="宋体" w:cs="Times New Roman"/>
                <w:i w:val="0"/>
                <w:color w:val="000000"/>
                <w:kern w:val="0"/>
                <w:sz w:val="13"/>
                <w:szCs w:val="13"/>
                <w:u w:val="none"/>
                <w:lang w:val="en-US" w:eastAsia="zh-CN" w:bidi="ar"/>
              </w:rPr>
              <w:t>截至202</w:t>
            </w:r>
            <w:r>
              <w:rPr>
                <w:rFonts w:hint="default" w:ascii="Times New Roman" w:hAnsi="Times New Roman" w:eastAsia="宋体" w:cs="Times New Roman"/>
                <w:i w:val="0"/>
                <w:color w:val="000000"/>
                <w:kern w:val="0"/>
                <w:sz w:val="13"/>
                <w:szCs w:val="13"/>
                <w:u w:val="none"/>
                <w:lang w:eastAsia="zh-CN" w:bidi="ar"/>
              </w:rPr>
              <w:t>3</w:t>
            </w:r>
            <w:r>
              <w:rPr>
                <w:rFonts w:hint="default" w:ascii="Times New Roman" w:hAnsi="Times New Roman" w:eastAsia="宋体" w:cs="Times New Roman"/>
                <w:i w:val="0"/>
                <w:color w:val="000000"/>
                <w:kern w:val="0"/>
                <w:sz w:val="13"/>
                <w:szCs w:val="13"/>
                <w:u w:val="none"/>
                <w:lang w:val="en-US" w:eastAsia="zh-CN" w:bidi="ar"/>
              </w:rPr>
              <w:t>年底，投资完成比例（%）</w:t>
            </w:r>
          </w:p>
        </w:tc>
        <w:tc>
          <w:tcPr>
            <w:tcW w:w="781" w:type="dxa"/>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auto"/>
              <w:rPr>
                <w:rFonts w:hint="default" w:ascii="Times New Roman" w:hAnsi="Times New Roman" w:cs="Times New Roman"/>
                <w:sz w:val="13"/>
                <w:szCs w:val="13"/>
              </w:rPr>
            </w:pPr>
            <w:r>
              <w:rPr>
                <w:rFonts w:hint="default" w:ascii="Times New Roman" w:hAnsi="Times New Roman" w:eastAsia="宋体" w:cs="Times New Roman"/>
                <w:i w:val="0"/>
                <w:color w:val="000000"/>
                <w:kern w:val="0"/>
                <w:sz w:val="13"/>
                <w:szCs w:val="13"/>
                <w:u w:val="none"/>
                <w:lang w:val="en-US" w:eastAsia="zh-CN" w:bidi="ar"/>
              </w:rPr>
              <w:t>≥80%</w:t>
            </w:r>
          </w:p>
        </w:tc>
        <w:tc>
          <w:tcPr>
            <w:tcW w:w="889" w:type="dxa"/>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auto"/>
              <w:rPr>
                <w:rFonts w:hint="default" w:ascii="Times New Roman" w:hAnsi="Times New Roman" w:cs="Times New Roman"/>
                <w:sz w:val="13"/>
                <w:szCs w:val="13"/>
              </w:rPr>
            </w:pPr>
            <w:r>
              <w:rPr>
                <w:rFonts w:hint="default" w:ascii="Times New Roman" w:hAnsi="Times New Roman" w:eastAsia="宋体" w:cs="Times New Roman"/>
                <w:i w:val="0"/>
                <w:color w:val="000000"/>
                <w:kern w:val="0"/>
                <w:sz w:val="13"/>
                <w:szCs w:val="13"/>
                <w:highlight w:val="none"/>
                <w:u w:val="none"/>
                <w:lang w:eastAsia="zh-CN" w:bidi="ar"/>
              </w:rPr>
              <w:t>92.39%</w:t>
            </w:r>
          </w:p>
        </w:tc>
        <w:tc>
          <w:tcPr>
            <w:tcW w:w="2989" w:type="dxa"/>
            <w:gridSpan w:val="3"/>
            <w:vAlign w:val="center"/>
          </w:tcPr>
          <w:p>
            <w:pPr>
              <w:keepNext w:val="0"/>
              <w:keepLines w:val="0"/>
              <w:pageBreakBefore w:val="0"/>
              <w:kinsoku/>
              <w:wordWrap/>
              <w:overflowPunct/>
              <w:topLinePunct w:val="0"/>
              <w:autoSpaceDE/>
              <w:autoSpaceDN/>
              <w:bidi w:val="0"/>
              <w:adjustRightInd/>
              <w:snapToGrid/>
              <w:spacing w:line="200" w:lineRule="exact"/>
              <w:textAlignment w:val="auto"/>
              <w:rPr>
                <w:rFonts w:hint="default" w:ascii="Times New Roman" w:hAnsi="Times New Roman" w:cs="Times New Roman"/>
                <w:sz w:val="1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200" w:hRule="atLeast"/>
        </w:trPr>
        <w:tc>
          <w:tcPr>
            <w:tcW w:w="374" w:type="dxa"/>
            <w:vMerge w:val="continue"/>
            <w:tcBorders>
              <w:top w:val="single" w:color="auto" w:sz="4" w:space="0"/>
              <w:left w:val="single" w:color="auto" w:sz="4" w:space="0"/>
              <w:bottom w:val="single" w:color="auto" w:sz="4" w:space="0"/>
            </w:tcBorders>
            <w:textDirection w:val="tbRlV"/>
            <w:vAlign w:val="top"/>
          </w:tcPr>
          <w:p>
            <w:pPr>
              <w:keepNext w:val="0"/>
              <w:keepLines w:val="0"/>
              <w:pageBreakBefore w:val="0"/>
              <w:kinsoku/>
              <w:wordWrap/>
              <w:overflowPunct/>
              <w:topLinePunct w:val="0"/>
              <w:autoSpaceDE/>
              <w:autoSpaceDN/>
              <w:bidi w:val="0"/>
              <w:adjustRightInd/>
              <w:snapToGrid/>
              <w:spacing w:line="200" w:lineRule="exact"/>
              <w:textAlignment w:val="auto"/>
              <w:rPr>
                <w:rFonts w:hint="default" w:ascii="Times New Roman" w:hAnsi="Times New Roman" w:cs="Times New Roman"/>
                <w:sz w:val="21"/>
              </w:rPr>
            </w:pPr>
          </w:p>
        </w:tc>
        <w:tc>
          <w:tcPr>
            <w:tcW w:w="370" w:type="dxa"/>
            <w:vMerge w:val="continue"/>
            <w:tcBorders>
              <w:top w:val="single" w:color="auto" w:sz="4" w:space="0"/>
              <w:bottom w:val="single" w:color="auto" w:sz="4" w:space="0"/>
            </w:tcBorders>
            <w:textDirection w:val="tbRlV"/>
            <w:vAlign w:val="top"/>
          </w:tcPr>
          <w:p>
            <w:pPr>
              <w:keepNext w:val="0"/>
              <w:keepLines w:val="0"/>
              <w:pageBreakBefore w:val="0"/>
              <w:kinsoku/>
              <w:wordWrap/>
              <w:overflowPunct/>
              <w:topLinePunct w:val="0"/>
              <w:autoSpaceDE/>
              <w:autoSpaceDN/>
              <w:bidi w:val="0"/>
              <w:adjustRightInd/>
              <w:snapToGrid/>
              <w:spacing w:line="200" w:lineRule="exact"/>
              <w:textAlignment w:val="auto"/>
              <w:rPr>
                <w:rFonts w:hint="default" w:ascii="Times New Roman" w:hAnsi="Times New Roman" w:cs="Times New Roman"/>
                <w:sz w:val="21"/>
              </w:rPr>
            </w:pPr>
          </w:p>
        </w:tc>
        <w:tc>
          <w:tcPr>
            <w:tcW w:w="749" w:type="dxa"/>
            <w:vMerge w:val="continue"/>
            <w:tcBorders>
              <w:top w:val="single" w:color="auto" w:sz="4" w:space="0"/>
              <w:bottom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00" w:lineRule="exact"/>
              <w:ind w:left="0" w:right="0" w:firstLine="0"/>
              <w:jc w:val="center"/>
              <w:textAlignment w:val="auto"/>
              <w:rPr>
                <w:rFonts w:hint="default" w:ascii="Times New Roman" w:hAnsi="Times New Roman" w:cs="Times New Roman"/>
                <w:sz w:val="21"/>
              </w:rPr>
            </w:pPr>
          </w:p>
        </w:tc>
        <w:tc>
          <w:tcPr>
            <w:tcW w:w="2665" w:type="dxa"/>
            <w:gridSpan w:val="3"/>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left"/>
              <w:textAlignment w:val="auto"/>
              <w:rPr>
                <w:rFonts w:hint="default" w:ascii="Times New Roman" w:hAnsi="Times New Roman" w:eastAsia="Arial" w:cs="Times New Roman"/>
                <w:snapToGrid w:val="0"/>
                <w:color w:val="000000"/>
                <w:kern w:val="0"/>
                <w:sz w:val="13"/>
                <w:szCs w:val="13"/>
                <w:lang w:val="en-US" w:eastAsia="en-US" w:bidi="ar-SA"/>
              </w:rPr>
            </w:pPr>
            <w:r>
              <w:rPr>
                <w:rFonts w:hint="default" w:ascii="Times New Roman" w:hAnsi="Times New Roman" w:eastAsia="宋体" w:cs="Times New Roman"/>
                <w:i w:val="0"/>
                <w:color w:val="000000"/>
                <w:kern w:val="0"/>
                <w:sz w:val="13"/>
                <w:szCs w:val="13"/>
                <w:u w:val="none"/>
                <w:lang w:val="en-US" w:eastAsia="zh-CN" w:bidi="ar"/>
              </w:rPr>
              <w:t>截至202</w:t>
            </w:r>
            <w:r>
              <w:rPr>
                <w:rFonts w:hint="default" w:ascii="Times New Roman" w:hAnsi="Times New Roman" w:eastAsia="宋体" w:cs="Times New Roman"/>
                <w:i w:val="0"/>
                <w:color w:val="000000"/>
                <w:kern w:val="0"/>
                <w:sz w:val="13"/>
                <w:szCs w:val="13"/>
                <w:u w:val="none"/>
                <w:lang w:eastAsia="zh-CN" w:bidi="ar"/>
              </w:rPr>
              <w:t>4</w:t>
            </w:r>
            <w:r>
              <w:rPr>
                <w:rFonts w:hint="default" w:ascii="Times New Roman" w:hAnsi="Times New Roman" w:eastAsia="宋体" w:cs="Times New Roman"/>
                <w:i w:val="0"/>
                <w:color w:val="000000"/>
                <w:kern w:val="0"/>
                <w:sz w:val="13"/>
                <w:szCs w:val="13"/>
                <w:u w:val="none"/>
                <w:lang w:val="en-US" w:eastAsia="zh-CN" w:bidi="ar"/>
              </w:rPr>
              <w:t>年6月，投资完成比例（%）</w:t>
            </w:r>
          </w:p>
        </w:tc>
        <w:tc>
          <w:tcPr>
            <w:tcW w:w="781" w:type="dxa"/>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auto"/>
              <w:rPr>
                <w:rFonts w:hint="default" w:ascii="Times New Roman" w:hAnsi="Times New Roman" w:eastAsia="Arial" w:cs="Times New Roman"/>
                <w:snapToGrid w:val="0"/>
                <w:color w:val="000000"/>
                <w:kern w:val="0"/>
                <w:sz w:val="13"/>
                <w:szCs w:val="13"/>
                <w:lang w:val="en-US" w:eastAsia="en-US" w:bidi="ar-SA"/>
              </w:rPr>
            </w:pPr>
            <w:r>
              <w:rPr>
                <w:rFonts w:hint="default" w:ascii="Times New Roman" w:hAnsi="Times New Roman" w:eastAsia="宋体" w:cs="Times New Roman"/>
                <w:i w:val="0"/>
                <w:color w:val="000000"/>
                <w:kern w:val="0"/>
                <w:sz w:val="13"/>
                <w:szCs w:val="13"/>
                <w:u w:val="none"/>
                <w:lang w:val="en-US" w:eastAsia="zh-CN" w:bidi="ar"/>
              </w:rPr>
              <w:t>100%</w:t>
            </w:r>
          </w:p>
        </w:tc>
        <w:tc>
          <w:tcPr>
            <w:tcW w:w="889" w:type="dxa"/>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auto"/>
              <w:rPr>
                <w:rFonts w:hint="default" w:ascii="Times New Roman" w:hAnsi="Times New Roman" w:eastAsia="Arial" w:cs="Times New Roman"/>
                <w:snapToGrid w:val="0"/>
                <w:color w:val="000000"/>
                <w:kern w:val="0"/>
                <w:sz w:val="13"/>
                <w:szCs w:val="13"/>
                <w:lang w:val="en-US" w:eastAsia="en-US" w:bidi="ar-SA"/>
              </w:rPr>
            </w:pPr>
            <w:r>
              <w:rPr>
                <w:rFonts w:hint="default" w:ascii="Times New Roman" w:hAnsi="Times New Roman" w:eastAsia="宋体" w:cs="Times New Roman"/>
                <w:i w:val="0"/>
                <w:color w:val="000000"/>
                <w:kern w:val="0"/>
                <w:sz w:val="13"/>
                <w:szCs w:val="13"/>
                <w:u w:val="none"/>
                <w:lang w:val="en-US" w:eastAsia="zh-CN" w:bidi="ar"/>
              </w:rPr>
              <w:t>100%</w:t>
            </w:r>
          </w:p>
        </w:tc>
        <w:tc>
          <w:tcPr>
            <w:tcW w:w="2989" w:type="dxa"/>
            <w:gridSpan w:val="3"/>
            <w:vAlign w:val="center"/>
          </w:tcPr>
          <w:p>
            <w:pPr>
              <w:keepNext w:val="0"/>
              <w:keepLines w:val="0"/>
              <w:pageBreakBefore w:val="0"/>
              <w:kinsoku/>
              <w:wordWrap/>
              <w:overflowPunct/>
              <w:topLinePunct w:val="0"/>
              <w:autoSpaceDE/>
              <w:autoSpaceDN/>
              <w:bidi w:val="0"/>
              <w:adjustRightInd/>
              <w:snapToGrid/>
              <w:spacing w:line="200" w:lineRule="exact"/>
              <w:textAlignment w:val="auto"/>
              <w:rPr>
                <w:rFonts w:hint="default" w:ascii="Times New Roman" w:hAnsi="Times New Roman" w:cs="Times New Roman"/>
                <w:sz w:val="1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209" w:hRule="atLeast"/>
        </w:trPr>
        <w:tc>
          <w:tcPr>
            <w:tcW w:w="374" w:type="dxa"/>
            <w:vMerge w:val="continue"/>
            <w:tcBorders>
              <w:top w:val="single" w:color="auto" w:sz="4" w:space="0"/>
              <w:left w:val="single" w:color="auto" w:sz="4" w:space="0"/>
              <w:bottom w:val="single" w:color="auto" w:sz="4" w:space="0"/>
            </w:tcBorders>
            <w:textDirection w:val="tbRlV"/>
            <w:vAlign w:val="top"/>
          </w:tcPr>
          <w:p>
            <w:pPr>
              <w:keepNext w:val="0"/>
              <w:keepLines w:val="0"/>
              <w:pageBreakBefore w:val="0"/>
              <w:kinsoku/>
              <w:wordWrap/>
              <w:overflowPunct/>
              <w:topLinePunct w:val="0"/>
              <w:autoSpaceDE/>
              <w:autoSpaceDN/>
              <w:bidi w:val="0"/>
              <w:adjustRightInd/>
              <w:snapToGrid/>
              <w:spacing w:line="200" w:lineRule="exact"/>
              <w:textAlignment w:val="auto"/>
              <w:rPr>
                <w:rFonts w:hint="default" w:ascii="Times New Roman" w:hAnsi="Times New Roman" w:cs="Times New Roman"/>
                <w:sz w:val="21"/>
              </w:rPr>
            </w:pPr>
          </w:p>
        </w:tc>
        <w:tc>
          <w:tcPr>
            <w:tcW w:w="370" w:type="dxa"/>
            <w:vMerge w:val="restart"/>
            <w:tcBorders>
              <w:top w:val="single" w:color="auto" w:sz="4" w:space="0"/>
              <w:bottom w:val="single" w:color="auto" w:sz="4" w:space="0"/>
            </w:tcBorders>
            <w:textDirection w:val="tbRlV"/>
            <w:vAlign w:val="top"/>
          </w:tcPr>
          <w:p>
            <w:pPr>
              <w:pStyle w:val="33"/>
              <w:keepNext w:val="0"/>
              <w:keepLines w:val="0"/>
              <w:pageBreakBefore w:val="0"/>
              <w:widowControl w:val="0"/>
              <w:kinsoku/>
              <w:wordWrap/>
              <w:overflowPunct/>
              <w:topLinePunct w:val="0"/>
              <w:autoSpaceDE/>
              <w:autoSpaceDN/>
              <w:bidi w:val="0"/>
              <w:adjustRightInd/>
              <w:snapToGrid/>
              <w:spacing w:line="200" w:lineRule="exact"/>
              <w:ind w:left="964"/>
              <w:jc w:val="center"/>
              <w:textAlignment w:val="auto"/>
              <w:rPr>
                <w:rFonts w:hint="default" w:ascii="Times New Roman" w:hAnsi="Times New Roman" w:cs="Times New Roman"/>
                <w:sz w:val="15"/>
                <w:szCs w:val="15"/>
              </w:rPr>
            </w:pPr>
            <w:r>
              <w:rPr>
                <w:rFonts w:hint="default" w:ascii="Times New Roman" w:hAnsi="Times New Roman" w:cs="Times New Roman"/>
                <w:sz w:val="15"/>
                <w:szCs w:val="15"/>
              </w:rPr>
              <w:t>效</w:t>
            </w:r>
            <w:r>
              <w:rPr>
                <w:rFonts w:hint="default" w:ascii="Times New Roman" w:hAnsi="Times New Roman" w:cs="Times New Roman"/>
                <w:spacing w:val="-12"/>
                <w:sz w:val="15"/>
                <w:szCs w:val="15"/>
              </w:rPr>
              <w:t xml:space="preserve"> </w:t>
            </w:r>
            <w:r>
              <w:rPr>
                <w:rFonts w:hint="default" w:ascii="Times New Roman" w:hAnsi="Times New Roman" w:cs="Times New Roman"/>
                <w:sz w:val="15"/>
                <w:szCs w:val="15"/>
              </w:rPr>
              <w:t>益</w:t>
            </w:r>
            <w:r>
              <w:rPr>
                <w:rFonts w:hint="default" w:ascii="Times New Roman" w:hAnsi="Times New Roman" w:cs="Times New Roman"/>
                <w:spacing w:val="-12"/>
                <w:sz w:val="15"/>
                <w:szCs w:val="15"/>
              </w:rPr>
              <w:t xml:space="preserve"> </w:t>
            </w:r>
            <w:r>
              <w:rPr>
                <w:rFonts w:hint="default" w:ascii="Times New Roman" w:hAnsi="Times New Roman" w:cs="Times New Roman"/>
                <w:sz w:val="15"/>
                <w:szCs w:val="15"/>
              </w:rPr>
              <w:t>指</w:t>
            </w:r>
            <w:r>
              <w:rPr>
                <w:rFonts w:hint="default" w:ascii="Times New Roman" w:hAnsi="Times New Roman" w:cs="Times New Roman"/>
                <w:spacing w:val="-12"/>
                <w:sz w:val="15"/>
                <w:szCs w:val="15"/>
              </w:rPr>
              <w:t xml:space="preserve"> </w:t>
            </w:r>
            <w:r>
              <w:rPr>
                <w:rFonts w:hint="default" w:ascii="Times New Roman" w:hAnsi="Times New Roman" w:cs="Times New Roman"/>
                <w:sz w:val="15"/>
                <w:szCs w:val="15"/>
              </w:rPr>
              <w:t>标</w:t>
            </w:r>
          </w:p>
        </w:tc>
        <w:tc>
          <w:tcPr>
            <w:tcW w:w="749" w:type="dxa"/>
            <w:vMerge w:val="restart"/>
            <w:tcBorders>
              <w:top w:val="single" w:color="auto" w:sz="4" w:space="0"/>
              <w:bottom w:val="single" w:color="auto" w:sz="4" w:space="0"/>
            </w:tcBorders>
            <w:vAlign w:val="center"/>
          </w:tcPr>
          <w:p>
            <w:pPr>
              <w:pStyle w:val="33"/>
              <w:keepNext w:val="0"/>
              <w:keepLines w:val="0"/>
              <w:pageBreakBefore w:val="0"/>
              <w:widowControl w:val="0"/>
              <w:kinsoku/>
              <w:wordWrap/>
              <w:overflowPunct/>
              <w:topLinePunct w:val="0"/>
              <w:autoSpaceDE/>
              <w:autoSpaceDN/>
              <w:bidi w:val="0"/>
              <w:adjustRightInd/>
              <w:snapToGrid/>
              <w:spacing w:line="180" w:lineRule="exact"/>
              <w:ind w:left="0" w:right="0" w:firstLine="0"/>
              <w:jc w:val="center"/>
              <w:textAlignment w:val="auto"/>
              <w:rPr>
                <w:rFonts w:hint="default" w:ascii="Times New Roman" w:hAnsi="Times New Roman" w:cs="Times New Roman"/>
                <w:sz w:val="15"/>
                <w:szCs w:val="15"/>
              </w:rPr>
            </w:pPr>
            <w:r>
              <w:rPr>
                <w:rFonts w:hint="default" w:ascii="Times New Roman" w:hAnsi="Times New Roman" w:cs="Times New Roman"/>
                <w:spacing w:val="-2"/>
                <w:sz w:val="15"/>
                <w:szCs w:val="15"/>
              </w:rPr>
              <w:t>经济效益</w:t>
            </w:r>
            <w:r>
              <w:rPr>
                <w:rFonts w:hint="default" w:ascii="Times New Roman" w:hAnsi="Times New Roman" w:cs="Times New Roman"/>
                <w:sz w:val="15"/>
                <w:szCs w:val="15"/>
              </w:rPr>
              <w:t xml:space="preserve"> </w:t>
            </w:r>
            <w:r>
              <w:rPr>
                <w:rFonts w:hint="default" w:ascii="Times New Roman" w:hAnsi="Times New Roman" w:cs="Times New Roman"/>
                <w:spacing w:val="-2"/>
                <w:sz w:val="15"/>
                <w:szCs w:val="15"/>
              </w:rPr>
              <w:t>指标</w:t>
            </w:r>
          </w:p>
        </w:tc>
        <w:tc>
          <w:tcPr>
            <w:tcW w:w="2665" w:type="dxa"/>
            <w:gridSpan w:val="3"/>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left"/>
              <w:textAlignment w:val="auto"/>
              <w:rPr>
                <w:rFonts w:hint="default" w:ascii="Times New Roman" w:hAnsi="Times New Roman" w:cs="Times New Roman" w:eastAsiaTheme="minorEastAsia"/>
                <w:sz w:val="13"/>
                <w:szCs w:val="13"/>
              </w:rPr>
            </w:pPr>
            <w:r>
              <w:rPr>
                <w:rFonts w:hint="default" w:ascii="Times New Roman" w:hAnsi="Times New Roman" w:cs="Times New Roman" w:eastAsiaTheme="minorEastAsia"/>
                <w:i w:val="0"/>
                <w:color w:val="000000"/>
                <w:kern w:val="0"/>
                <w:sz w:val="13"/>
                <w:szCs w:val="13"/>
                <w:u w:val="none"/>
                <w:lang w:val="en-US" w:eastAsia="zh-CN" w:bidi="ar"/>
              </w:rPr>
              <w:t>改善灌溉面积（万亩）</w:t>
            </w:r>
          </w:p>
        </w:tc>
        <w:tc>
          <w:tcPr>
            <w:tcW w:w="781" w:type="dxa"/>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center"/>
              <w:textAlignment w:val="auto"/>
              <w:rPr>
                <w:rFonts w:hint="default" w:ascii="Times New Roman" w:hAnsi="Times New Roman" w:cs="Times New Roman" w:eastAsiaTheme="minorEastAsia"/>
                <w:sz w:val="13"/>
                <w:szCs w:val="13"/>
              </w:rPr>
            </w:pPr>
            <w:r>
              <w:rPr>
                <w:rFonts w:hint="default" w:ascii="Times New Roman" w:hAnsi="Times New Roman" w:cs="Times New Roman" w:eastAsiaTheme="minorEastAsia"/>
                <w:i w:val="0"/>
                <w:color w:val="000000"/>
                <w:sz w:val="13"/>
                <w:szCs w:val="13"/>
                <w:u w:val="none"/>
              </w:rPr>
              <w:t>10</w:t>
            </w:r>
            <w:r>
              <w:rPr>
                <w:rFonts w:hint="default" w:ascii="Times New Roman" w:hAnsi="Times New Roman" w:cs="Times New Roman" w:eastAsiaTheme="minorEastAsia"/>
                <w:i w:val="0"/>
                <w:color w:val="000000"/>
                <w:sz w:val="13"/>
                <w:szCs w:val="13"/>
                <w:u w:val="none"/>
              </w:rPr>
              <w:t>9.04</w:t>
            </w:r>
          </w:p>
        </w:tc>
        <w:tc>
          <w:tcPr>
            <w:tcW w:w="889" w:type="dxa"/>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center"/>
              <w:textAlignment w:val="auto"/>
              <w:rPr>
                <w:rFonts w:hint="default" w:ascii="Times New Roman" w:hAnsi="Times New Roman" w:cs="Times New Roman" w:eastAsiaTheme="minorEastAsia"/>
                <w:sz w:val="13"/>
                <w:szCs w:val="13"/>
              </w:rPr>
            </w:pPr>
            <w:r>
              <w:rPr>
                <w:rFonts w:hint="default" w:ascii="Times New Roman" w:hAnsi="Times New Roman" w:cs="Times New Roman" w:eastAsiaTheme="minorEastAsia"/>
                <w:i w:val="0"/>
                <w:color w:val="000000"/>
                <w:sz w:val="13"/>
                <w:szCs w:val="13"/>
                <w:u w:val="none"/>
              </w:rPr>
              <w:t>111.78</w:t>
            </w:r>
          </w:p>
        </w:tc>
        <w:tc>
          <w:tcPr>
            <w:tcW w:w="2989" w:type="dxa"/>
            <w:gridSpan w:val="3"/>
            <w:vAlign w:val="center"/>
          </w:tcPr>
          <w:p>
            <w:pPr>
              <w:keepNext w:val="0"/>
              <w:keepLines w:val="0"/>
              <w:pageBreakBefore w:val="0"/>
              <w:kinsoku/>
              <w:wordWrap/>
              <w:overflowPunct/>
              <w:topLinePunct w:val="0"/>
              <w:autoSpaceDE/>
              <w:autoSpaceDN/>
              <w:bidi w:val="0"/>
              <w:adjustRightInd/>
              <w:snapToGrid/>
              <w:spacing w:line="180" w:lineRule="exact"/>
              <w:textAlignment w:val="auto"/>
              <w:rPr>
                <w:rFonts w:hint="default" w:ascii="Times New Roman" w:hAnsi="Times New Roman" w:cs="Times New Roman"/>
                <w:sz w:val="17"/>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190" w:hRule="atLeast"/>
        </w:trPr>
        <w:tc>
          <w:tcPr>
            <w:tcW w:w="374" w:type="dxa"/>
            <w:vMerge w:val="continue"/>
            <w:tcBorders>
              <w:top w:val="single" w:color="auto" w:sz="4" w:space="0"/>
              <w:left w:val="single" w:color="auto" w:sz="4" w:space="0"/>
              <w:bottom w:val="single" w:color="auto" w:sz="4" w:space="0"/>
            </w:tcBorders>
            <w:textDirection w:val="tbRlV"/>
            <w:vAlign w:val="top"/>
          </w:tcPr>
          <w:p>
            <w:pPr>
              <w:keepNext w:val="0"/>
              <w:keepLines w:val="0"/>
              <w:pageBreakBefore w:val="0"/>
              <w:kinsoku/>
              <w:wordWrap/>
              <w:overflowPunct/>
              <w:topLinePunct w:val="0"/>
              <w:autoSpaceDE/>
              <w:autoSpaceDN/>
              <w:bidi w:val="0"/>
              <w:adjustRightInd/>
              <w:snapToGrid/>
              <w:spacing w:line="200" w:lineRule="exact"/>
              <w:textAlignment w:val="auto"/>
              <w:rPr>
                <w:rFonts w:hint="default" w:ascii="Times New Roman" w:hAnsi="Times New Roman" w:cs="Times New Roman"/>
                <w:sz w:val="21"/>
              </w:rPr>
            </w:pPr>
          </w:p>
        </w:tc>
        <w:tc>
          <w:tcPr>
            <w:tcW w:w="370" w:type="dxa"/>
            <w:vMerge w:val="continue"/>
            <w:tcBorders>
              <w:top w:val="single" w:color="auto" w:sz="4" w:space="0"/>
              <w:bottom w:val="single" w:color="auto" w:sz="4" w:space="0"/>
            </w:tcBorders>
            <w:textDirection w:val="tbRlV"/>
            <w:vAlign w:val="top"/>
          </w:tcPr>
          <w:p>
            <w:pPr>
              <w:keepNext w:val="0"/>
              <w:keepLines w:val="0"/>
              <w:pageBreakBefore w:val="0"/>
              <w:widowControl w:val="0"/>
              <w:kinsoku/>
              <w:wordWrap/>
              <w:overflowPunct/>
              <w:topLinePunct w:val="0"/>
              <w:autoSpaceDE/>
              <w:autoSpaceDN/>
              <w:bidi w:val="0"/>
              <w:adjustRightInd/>
              <w:snapToGrid/>
              <w:spacing w:line="200" w:lineRule="exact"/>
              <w:textAlignment w:val="auto"/>
              <w:rPr>
                <w:rFonts w:hint="default" w:ascii="Times New Roman" w:hAnsi="Times New Roman" w:cs="Times New Roman"/>
                <w:sz w:val="21"/>
              </w:rPr>
            </w:pPr>
          </w:p>
        </w:tc>
        <w:tc>
          <w:tcPr>
            <w:tcW w:w="749" w:type="dxa"/>
            <w:vMerge w:val="continue"/>
            <w:tcBorders>
              <w:top w:val="single" w:color="auto" w:sz="4" w:space="0"/>
              <w:bottom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180" w:lineRule="exact"/>
              <w:ind w:left="0" w:right="0" w:firstLine="0"/>
              <w:jc w:val="center"/>
              <w:textAlignment w:val="auto"/>
              <w:rPr>
                <w:rFonts w:hint="default" w:ascii="Times New Roman" w:hAnsi="Times New Roman" w:cs="Times New Roman"/>
                <w:sz w:val="21"/>
              </w:rPr>
            </w:pPr>
          </w:p>
        </w:tc>
        <w:tc>
          <w:tcPr>
            <w:tcW w:w="2665" w:type="dxa"/>
            <w:gridSpan w:val="3"/>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left"/>
              <w:textAlignment w:val="auto"/>
              <w:rPr>
                <w:rFonts w:hint="default" w:ascii="Times New Roman" w:hAnsi="Times New Roman" w:cs="Times New Roman" w:eastAsiaTheme="minorEastAsia"/>
                <w:sz w:val="13"/>
                <w:szCs w:val="13"/>
              </w:rPr>
            </w:pPr>
            <w:r>
              <w:rPr>
                <w:rFonts w:hint="default" w:ascii="Times New Roman" w:hAnsi="Times New Roman" w:cs="Times New Roman" w:eastAsiaTheme="minorEastAsia"/>
                <w:i w:val="0"/>
                <w:color w:val="000000"/>
                <w:kern w:val="0"/>
                <w:sz w:val="13"/>
                <w:szCs w:val="13"/>
                <w:u w:val="none"/>
                <w:lang w:val="en-US" w:eastAsia="zh-CN" w:bidi="ar"/>
              </w:rPr>
              <w:t>新增粮食综合生产能力（万公斤）</w:t>
            </w:r>
          </w:p>
        </w:tc>
        <w:tc>
          <w:tcPr>
            <w:tcW w:w="781" w:type="dxa"/>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center"/>
              <w:textAlignment w:val="auto"/>
              <w:rPr>
                <w:rFonts w:hint="default" w:ascii="Times New Roman" w:hAnsi="Times New Roman" w:cs="Times New Roman" w:eastAsiaTheme="minorEastAsia"/>
                <w:sz w:val="13"/>
                <w:szCs w:val="13"/>
              </w:rPr>
            </w:pPr>
            <w:r>
              <w:rPr>
                <w:rFonts w:hint="default" w:ascii="Times New Roman" w:hAnsi="Times New Roman" w:cs="Times New Roman" w:eastAsiaTheme="minorEastAsia"/>
                <w:i w:val="0"/>
                <w:color w:val="000000"/>
                <w:kern w:val="0"/>
                <w:sz w:val="13"/>
                <w:szCs w:val="13"/>
                <w:u w:val="none"/>
                <w:lang w:eastAsia="zh-CN" w:bidi="ar"/>
              </w:rPr>
              <w:t>5919.29</w:t>
            </w:r>
          </w:p>
        </w:tc>
        <w:tc>
          <w:tcPr>
            <w:tcW w:w="889" w:type="dxa"/>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center"/>
              <w:textAlignment w:val="auto"/>
              <w:rPr>
                <w:rFonts w:hint="default" w:ascii="Times New Roman" w:hAnsi="Times New Roman" w:cs="Times New Roman" w:eastAsiaTheme="minorEastAsia"/>
                <w:sz w:val="13"/>
                <w:szCs w:val="13"/>
              </w:rPr>
            </w:pPr>
            <w:r>
              <w:rPr>
                <w:rFonts w:hint="default" w:ascii="Times New Roman" w:hAnsi="Times New Roman" w:cs="Times New Roman" w:eastAsiaTheme="minorEastAsia"/>
                <w:i w:val="0"/>
                <w:color w:val="000000"/>
                <w:sz w:val="13"/>
                <w:szCs w:val="13"/>
                <w:u w:val="none"/>
              </w:rPr>
              <w:t>5919.29</w:t>
            </w:r>
          </w:p>
        </w:tc>
        <w:tc>
          <w:tcPr>
            <w:tcW w:w="2989" w:type="dxa"/>
            <w:gridSpan w:val="3"/>
            <w:vAlign w:val="center"/>
          </w:tcPr>
          <w:p>
            <w:pPr>
              <w:keepNext w:val="0"/>
              <w:keepLines w:val="0"/>
              <w:pageBreakBefore w:val="0"/>
              <w:kinsoku/>
              <w:wordWrap/>
              <w:overflowPunct/>
              <w:topLinePunct w:val="0"/>
              <w:autoSpaceDE/>
              <w:autoSpaceDN/>
              <w:bidi w:val="0"/>
              <w:adjustRightInd/>
              <w:snapToGrid/>
              <w:spacing w:line="180" w:lineRule="exact"/>
              <w:textAlignment w:val="auto"/>
              <w:rPr>
                <w:rFonts w:hint="default" w:ascii="Times New Roman" w:hAnsi="Times New Roman" w:cs="Times New Roman"/>
                <w:sz w:val="15"/>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190" w:hRule="atLeast"/>
        </w:trPr>
        <w:tc>
          <w:tcPr>
            <w:tcW w:w="374" w:type="dxa"/>
            <w:vMerge w:val="continue"/>
            <w:tcBorders>
              <w:top w:val="single" w:color="auto" w:sz="4" w:space="0"/>
              <w:left w:val="single" w:color="auto" w:sz="4" w:space="0"/>
              <w:bottom w:val="single" w:color="auto" w:sz="4" w:space="0"/>
            </w:tcBorders>
            <w:textDirection w:val="tbRlV"/>
            <w:vAlign w:val="top"/>
          </w:tcPr>
          <w:p>
            <w:pPr>
              <w:keepNext w:val="0"/>
              <w:keepLines w:val="0"/>
              <w:pageBreakBefore w:val="0"/>
              <w:kinsoku/>
              <w:wordWrap/>
              <w:overflowPunct/>
              <w:topLinePunct w:val="0"/>
              <w:autoSpaceDE/>
              <w:autoSpaceDN/>
              <w:bidi w:val="0"/>
              <w:adjustRightInd/>
              <w:snapToGrid/>
              <w:spacing w:line="200" w:lineRule="exact"/>
              <w:textAlignment w:val="auto"/>
              <w:rPr>
                <w:rFonts w:hint="default" w:ascii="Times New Roman" w:hAnsi="Times New Roman" w:cs="Times New Roman"/>
                <w:sz w:val="21"/>
              </w:rPr>
            </w:pPr>
          </w:p>
        </w:tc>
        <w:tc>
          <w:tcPr>
            <w:tcW w:w="370" w:type="dxa"/>
            <w:vMerge w:val="continue"/>
            <w:tcBorders>
              <w:top w:val="single" w:color="auto" w:sz="4" w:space="0"/>
              <w:bottom w:val="single" w:color="auto" w:sz="4" w:space="0"/>
            </w:tcBorders>
            <w:textDirection w:val="tbRlV"/>
            <w:vAlign w:val="top"/>
          </w:tcPr>
          <w:p>
            <w:pPr>
              <w:keepNext w:val="0"/>
              <w:keepLines w:val="0"/>
              <w:pageBreakBefore w:val="0"/>
              <w:widowControl w:val="0"/>
              <w:kinsoku/>
              <w:wordWrap/>
              <w:overflowPunct/>
              <w:topLinePunct w:val="0"/>
              <w:autoSpaceDE/>
              <w:autoSpaceDN/>
              <w:bidi w:val="0"/>
              <w:adjustRightInd/>
              <w:snapToGrid/>
              <w:spacing w:line="200" w:lineRule="exact"/>
              <w:textAlignment w:val="auto"/>
              <w:rPr>
                <w:rFonts w:hint="default" w:ascii="Times New Roman" w:hAnsi="Times New Roman" w:cs="Times New Roman"/>
                <w:sz w:val="21"/>
              </w:rPr>
            </w:pPr>
          </w:p>
        </w:tc>
        <w:tc>
          <w:tcPr>
            <w:tcW w:w="749" w:type="dxa"/>
            <w:vMerge w:val="continue"/>
            <w:tcBorders>
              <w:top w:val="single" w:color="auto" w:sz="4" w:space="0"/>
              <w:bottom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180" w:lineRule="exact"/>
              <w:ind w:left="0" w:right="0" w:firstLine="0"/>
              <w:jc w:val="center"/>
              <w:textAlignment w:val="auto"/>
              <w:rPr>
                <w:rFonts w:hint="default" w:ascii="Times New Roman" w:hAnsi="Times New Roman" w:cs="Times New Roman"/>
                <w:sz w:val="21"/>
              </w:rPr>
            </w:pPr>
          </w:p>
        </w:tc>
        <w:tc>
          <w:tcPr>
            <w:tcW w:w="2665" w:type="dxa"/>
            <w:gridSpan w:val="3"/>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left"/>
              <w:textAlignment w:val="auto"/>
              <w:rPr>
                <w:rFonts w:hint="default" w:ascii="Times New Roman" w:hAnsi="Times New Roman" w:cs="Times New Roman" w:eastAsiaTheme="minorEastAsia"/>
                <w:sz w:val="13"/>
                <w:szCs w:val="13"/>
              </w:rPr>
            </w:pPr>
            <w:r>
              <w:rPr>
                <w:rFonts w:hint="default" w:ascii="Times New Roman" w:hAnsi="Times New Roman" w:cs="Times New Roman" w:eastAsiaTheme="minorEastAsia"/>
                <w:i w:val="0"/>
                <w:color w:val="000000"/>
                <w:kern w:val="0"/>
                <w:sz w:val="13"/>
                <w:szCs w:val="13"/>
                <w:u w:val="none"/>
                <w:lang w:val="en-US" w:eastAsia="zh-CN" w:bidi="ar"/>
              </w:rPr>
              <w:t>保护耕地面积（万亩）</w:t>
            </w:r>
          </w:p>
        </w:tc>
        <w:tc>
          <w:tcPr>
            <w:tcW w:w="781" w:type="dxa"/>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center"/>
              <w:textAlignment w:val="auto"/>
              <w:rPr>
                <w:rFonts w:hint="default" w:ascii="Times New Roman" w:hAnsi="Times New Roman" w:cs="Times New Roman" w:eastAsiaTheme="minorEastAsia"/>
                <w:sz w:val="13"/>
                <w:szCs w:val="13"/>
              </w:rPr>
            </w:pPr>
            <w:r>
              <w:rPr>
                <w:rFonts w:hint="default" w:ascii="Times New Roman" w:hAnsi="Times New Roman" w:cs="Times New Roman" w:eastAsiaTheme="minorEastAsia"/>
                <w:i w:val="0"/>
                <w:color w:val="000000"/>
                <w:kern w:val="0"/>
                <w:sz w:val="13"/>
                <w:szCs w:val="13"/>
                <w:u w:val="none"/>
                <w:lang w:eastAsia="zh-CN" w:bidi="ar"/>
              </w:rPr>
              <w:t>136.63</w:t>
            </w:r>
          </w:p>
        </w:tc>
        <w:tc>
          <w:tcPr>
            <w:tcW w:w="889" w:type="dxa"/>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center"/>
              <w:textAlignment w:val="auto"/>
              <w:rPr>
                <w:rFonts w:hint="default" w:ascii="Times New Roman" w:hAnsi="Times New Roman" w:cs="Times New Roman" w:eastAsiaTheme="minorEastAsia"/>
                <w:sz w:val="13"/>
                <w:szCs w:val="13"/>
              </w:rPr>
            </w:pPr>
            <w:r>
              <w:rPr>
                <w:rFonts w:hint="default" w:ascii="Times New Roman" w:hAnsi="Times New Roman" w:cs="Times New Roman" w:eastAsiaTheme="minorEastAsia"/>
                <w:i w:val="0"/>
                <w:color w:val="000000"/>
                <w:sz w:val="13"/>
                <w:szCs w:val="13"/>
                <w:u w:val="none"/>
                <w:shd w:val="clear"/>
              </w:rPr>
              <w:t>134.13</w:t>
            </w:r>
          </w:p>
        </w:tc>
        <w:tc>
          <w:tcPr>
            <w:tcW w:w="2989" w:type="dxa"/>
            <w:gridSpan w:val="3"/>
            <w:vAlign w:val="center"/>
          </w:tcPr>
          <w:p>
            <w:pPr>
              <w:keepNext w:val="0"/>
              <w:keepLines w:val="0"/>
              <w:pageBreakBefore w:val="0"/>
              <w:widowControl w:val="0"/>
              <w:kinsoku/>
              <w:wordWrap/>
              <w:overflowPunct/>
              <w:topLinePunct w:val="0"/>
              <w:autoSpaceDE/>
              <w:autoSpaceDN/>
              <w:bidi w:val="0"/>
              <w:adjustRightInd/>
              <w:snapToGrid/>
              <w:spacing w:line="180" w:lineRule="exact"/>
              <w:jc w:val="left"/>
              <w:textAlignment w:val="auto"/>
              <w:rPr>
                <w:rFonts w:hint="default" w:ascii="Times New Roman" w:hAnsi="Times New Roman" w:eastAsia="宋体" w:cs="Times New Roman"/>
                <w:snapToGrid w:val="0"/>
                <w:color w:val="000000"/>
                <w:spacing w:val="-1"/>
                <w:kern w:val="0"/>
                <w:sz w:val="11"/>
                <w:szCs w:val="11"/>
                <w:lang w:val="en-US" w:eastAsia="zh-CN" w:bidi="ar-SA"/>
              </w:rPr>
            </w:pPr>
            <w:r>
              <w:rPr>
                <w:rFonts w:hint="default" w:ascii="Times New Roman" w:hAnsi="Times New Roman" w:eastAsia="宋体" w:cs="Times New Roman"/>
                <w:snapToGrid w:val="0"/>
                <w:color w:val="000000"/>
                <w:spacing w:val="-1"/>
                <w:kern w:val="0"/>
                <w:sz w:val="11"/>
                <w:szCs w:val="11"/>
                <w:lang w:val="en-US" w:eastAsia="zh-CN" w:bidi="ar-SA"/>
              </w:rPr>
              <w:t>未</w:t>
            </w:r>
            <w:r>
              <w:rPr>
                <w:rFonts w:hint="default" w:ascii="Times New Roman" w:hAnsi="Times New Roman" w:eastAsia="宋体" w:cs="Times New Roman"/>
                <w:snapToGrid w:val="0"/>
                <w:color w:val="000000"/>
                <w:spacing w:val="-1"/>
                <w:kern w:val="0"/>
                <w:sz w:val="11"/>
                <w:szCs w:val="11"/>
                <w:lang w:eastAsia="zh-CN" w:bidi="ar-SA"/>
              </w:rPr>
              <w:t>完成</w:t>
            </w:r>
            <w:r>
              <w:rPr>
                <w:rFonts w:hint="default" w:ascii="Times New Roman" w:hAnsi="Times New Roman" w:eastAsia="宋体" w:cs="Times New Roman"/>
                <w:snapToGrid w:val="0"/>
                <w:color w:val="000000"/>
                <w:spacing w:val="-1"/>
                <w:kern w:val="0"/>
                <w:sz w:val="11"/>
                <w:szCs w:val="11"/>
                <w:lang w:val="en-US" w:eastAsia="zh-CN" w:bidi="ar-SA"/>
              </w:rPr>
              <w:t>原因：达坂城中小河流治理项目及沙湾市板桥河骆驼脖子段中小河流治理工程，项目配套资金比例在55%以上，由于配套资金落实到位滞后，实际开工时间较晚，未能完成年度目标任务。</w:t>
            </w:r>
          </w:p>
          <w:p>
            <w:pPr>
              <w:keepNext w:val="0"/>
              <w:keepLines w:val="0"/>
              <w:pageBreakBefore w:val="0"/>
              <w:kinsoku/>
              <w:wordWrap/>
              <w:overflowPunct/>
              <w:topLinePunct w:val="0"/>
              <w:autoSpaceDE/>
              <w:autoSpaceDN/>
              <w:bidi w:val="0"/>
              <w:adjustRightInd/>
              <w:snapToGrid/>
              <w:spacing w:line="180" w:lineRule="exact"/>
              <w:textAlignment w:val="auto"/>
              <w:rPr>
                <w:rFonts w:hint="default" w:ascii="Times New Roman" w:hAnsi="Times New Roman" w:cs="Times New Roman"/>
                <w:sz w:val="15"/>
              </w:rPr>
            </w:pPr>
            <w:r>
              <w:rPr>
                <w:rFonts w:hint="default" w:ascii="Times New Roman" w:hAnsi="Times New Roman" w:eastAsia="宋体" w:cs="Times New Roman"/>
                <w:snapToGrid w:val="0"/>
                <w:color w:val="000000"/>
                <w:spacing w:val="-1"/>
                <w:kern w:val="0"/>
                <w:sz w:val="11"/>
                <w:szCs w:val="11"/>
                <w:lang w:val="en-US" w:eastAsia="zh-CN" w:bidi="ar-SA"/>
              </w:rPr>
              <w:t>改进措施：</w:t>
            </w:r>
            <w:r>
              <w:rPr>
                <w:rFonts w:hint="default" w:ascii="Times New Roman" w:hAnsi="Times New Roman" w:eastAsia="宋体" w:cs="Times New Roman"/>
                <w:snapToGrid w:val="0"/>
                <w:color w:val="000000"/>
                <w:spacing w:val="-1"/>
                <w:kern w:val="0"/>
                <w:sz w:val="11"/>
                <w:szCs w:val="11"/>
                <w:lang w:val="en-US" w:eastAsia="zh-CN" w:bidi="ar-SA"/>
              </w:rPr>
              <w:t>进一步推进项目建设进度和加快年度预算执行进度，加强资金管理，及时验收审计，尽快报账拨付项目资金。</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190" w:hRule="atLeast"/>
        </w:trPr>
        <w:tc>
          <w:tcPr>
            <w:tcW w:w="374" w:type="dxa"/>
            <w:vMerge w:val="continue"/>
            <w:tcBorders>
              <w:top w:val="single" w:color="auto" w:sz="4" w:space="0"/>
              <w:left w:val="single" w:color="auto" w:sz="4" w:space="0"/>
              <w:bottom w:val="single" w:color="auto" w:sz="4" w:space="0"/>
            </w:tcBorders>
            <w:textDirection w:val="tbRlV"/>
            <w:vAlign w:val="top"/>
          </w:tcPr>
          <w:p>
            <w:pPr>
              <w:keepNext w:val="0"/>
              <w:keepLines w:val="0"/>
              <w:pageBreakBefore w:val="0"/>
              <w:kinsoku/>
              <w:wordWrap/>
              <w:overflowPunct/>
              <w:topLinePunct w:val="0"/>
              <w:autoSpaceDE/>
              <w:autoSpaceDN/>
              <w:bidi w:val="0"/>
              <w:adjustRightInd/>
              <w:snapToGrid/>
              <w:spacing w:line="200" w:lineRule="exact"/>
              <w:textAlignment w:val="auto"/>
              <w:rPr>
                <w:rFonts w:hint="default" w:ascii="Times New Roman" w:hAnsi="Times New Roman" w:cs="Times New Roman"/>
                <w:sz w:val="21"/>
              </w:rPr>
            </w:pPr>
          </w:p>
        </w:tc>
        <w:tc>
          <w:tcPr>
            <w:tcW w:w="370" w:type="dxa"/>
            <w:vMerge w:val="continue"/>
            <w:tcBorders>
              <w:top w:val="single" w:color="auto" w:sz="4" w:space="0"/>
              <w:bottom w:val="single" w:color="auto" w:sz="4" w:space="0"/>
            </w:tcBorders>
            <w:textDirection w:val="tbRlV"/>
            <w:vAlign w:val="top"/>
          </w:tcPr>
          <w:p>
            <w:pPr>
              <w:keepNext w:val="0"/>
              <w:keepLines w:val="0"/>
              <w:pageBreakBefore w:val="0"/>
              <w:widowControl w:val="0"/>
              <w:kinsoku/>
              <w:wordWrap/>
              <w:overflowPunct/>
              <w:topLinePunct w:val="0"/>
              <w:autoSpaceDE/>
              <w:autoSpaceDN/>
              <w:bidi w:val="0"/>
              <w:adjustRightInd/>
              <w:snapToGrid/>
              <w:spacing w:line="200" w:lineRule="exact"/>
              <w:textAlignment w:val="auto"/>
              <w:rPr>
                <w:rFonts w:hint="default" w:ascii="Times New Roman" w:hAnsi="Times New Roman" w:cs="Times New Roman"/>
                <w:sz w:val="21"/>
              </w:rPr>
            </w:pPr>
          </w:p>
        </w:tc>
        <w:tc>
          <w:tcPr>
            <w:tcW w:w="749" w:type="dxa"/>
            <w:vMerge w:val="restart"/>
            <w:tcBorders>
              <w:top w:val="single" w:color="auto" w:sz="4" w:space="0"/>
              <w:bottom w:val="single" w:color="auto" w:sz="4" w:space="0"/>
            </w:tcBorders>
            <w:vAlign w:val="center"/>
          </w:tcPr>
          <w:p>
            <w:pPr>
              <w:pStyle w:val="33"/>
              <w:keepNext w:val="0"/>
              <w:keepLines w:val="0"/>
              <w:pageBreakBefore w:val="0"/>
              <w:widowControl w:val="0"/>
              <w:kinsoku/>
              <w:wordWrap/>
              <w:overflowPunct/>
              <w:topLinePunct w:val="0"/>
              <w:autoSpaceDE/>
              <w:autoSpaceDN/>
              <w:bidi w:val="0"/>
              <w:adjustRightInd/>
              <w:snapToGrid/>
              <w:spacing w:line="180" w:lineRule="exact"/>
              <w:ind w:left="0" w:right="0" w:firstLine="0"/>
              <w:jc w:val="center"/>
              <w:textAlignment w:val="auto"/>
              <w:rPr>
                <w:rFonts w:hint="default" w:ascii="Times New Roman" w:hAnsi="Times New Roman" w:cs="Times New Roman"/>
                <w:sz w:val="15"/>
                <w:szCs w:val="15"/>
              </w:rPr>
            </w:pPr>
            <w:r>
              <w:rPr>
                <w:rFonts w:hint="default" w:ascii="Times New Roman" w:hAnsi="Times New Roman" w:cs="Times New Roman"/>
                <w:spacing w:val="-2"/>
                <w:sz w:val="15"/>
                <w:szCs w:val="15"/>
              </w:rPr>
              <w:t>社会效益</w:t>
            </w:r>
            <w:r>
              <w:rPr>
                <w:rFonts w:hint="default" w:ascii="Times New Roman" w:hAnsi="Times New Roman" w:cs="Times New Roman"/>
                <w:sz w:val="15"/>
                <w:szCs w:val="15"/>
              </w:rPr>
              <w:t xml:space="preserve"> </w:t>
            </w:r>
            <w:r>
              <w:rPr>
                <w:rFonts w:hint="default" w:ascii="Times New Roman" w:hAnsi="Times New Roman" w:cs="Times New Roman"/>
                <w:spacing w:val="-2"/>
                <w:sz w:val="15"/>
                <w:szCs w:val="15"/>
              </w:rPr>
              <w:t>指标</w:t>
            </w:r>
          </w:p>
        </w:tc>
        <w:tc>
          <w:tcPr>
            <w:tcW w:w="2665" w:type="dxa"/>
            <w:gridSpan w:val="3"/>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left"/>
              <w:textAlignment w:val="auto"/>
              <w:rPr>
                <w:rFonts w:hint="default" w:ascii="Times New Roman" w:hAnsi="Times New Roman" w:cs="Times New Roman"/>
                <w:sz w:val="13"/>
                <w:szCs w:val="13"/>
              </w:rPr>
            </w:pPr>
            <w:r>
              <w:rPr>
                <w:rFonts w:hint="default" w:ascii="Times New Roman" w:hAnsi="Times New Roman" w:eastAsia="宋体" w:cs="Times New Roman"/>
                <w:i w:val="0"/>
                <w:color w:val="000000"/>
                <w:kern w:val="0"/>
                <w:sz w:val="13"/>
                <w:szCs w:val="13"/>
                <w:u w:val="none"/>
                <w:lang w:val="en-US" w:eastAsia="zh-CN" w:bidi="ar"/>
              </w:rPr>
              <w:t>中小河流治理保护人口数量（万人）</w:t>
            </w:r>
          </w:p>
        </w:tc>
        <w:tc>
          <w:tcPr>
            <w:tcW w:w="781" w:type="dxa"/>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center"/>
              <w:textAlignment w:val="auto"/>
              <w:rPr>
                <w:rFonts w:hint="default" w:ascii="Times New Roman" w:hAnsi="Times New Roman" w:cs="Times New Roman"/>
                <w:sz w:val="13"/>
                <w:szCs w:val="13"/>
              </w:rPr>
            </w:pPr>
            <w:r>
              <w:rPr>
                <w:rFonts w:hint="default" w:ascii="Times New Roman" w:hAnsi="Times New Roman" w:eastAsia="宋体" w:cs="Times New Roman"/>
                <w:i w:val="0"/>
                <w:color w:val="000000"/>
                <w:kern w:val="0"/>
                <w:sz w:val="13"/>
                <w:szCs w:val="13"/>
                <w:u w:val="none"/>
                <w:lang w:eastAsia="zh-CN" w:bidi="ar"/>
              </w:rPr>
              <w:t>95.78</w:t>
            </w:r>
          </w:p>
        </w:tc>
        <w:tc>
          <w:tcPr>
            <w:tcW w:w="889" w:type="dxa"/>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center"/>
              <w:textAlignment w:val="auto"/>
              <w:rPr>
                <w:rFonts w:hint="default" w:ascii="Times New Roman" w:hAnsi="Times New Roman" w:cs="Times New Roman"/>
                <w:sz w:val="13"/>
                <w:szCs w:val="13"/>
              </w:rPr>
            </w:pPr>
            <w:r>
              <w:rPr>
                <w:rFonts w:hint="default" w:ascii="Times New Roman" w:hAnsi="Times New Roman" w:eastAsia="宋体" w:cs="Times New Roman"/>
                <w:i w:val="0"/>
                <w:color w:val="000000"/>
                <w:sz w:val="13"/>
                <w:szCs w:val="13"/>
                <w:u w:val="none"/>
                <w:shd w:val="clear"/>
              </w:rPr>
              <w:t>95.43</w:t>
            </w:r>
          </w:p>
        </w:tc>
        <w:tc>
          <w:tcPr>
            <w:tcW w:w="2989" w:type="dxa"/>
            <w:gridSpan w:val="3"/>
            <w:vAlign w:val="center"/>
          </w:tcPr>
          <w:p>
            <w:pPr>
              <w:keepNext w:val="0"/>
              <w:keepLines w:val="0"/>
              <w:pageBreakBefore w:val="0"/>
              <w:widowControl w:val="0"/>
              <w:kinsoku/>
              <w:wordWrap/>
              <w:overflowPunct/>
              <w:topLinePunct w:val="0"/>
              <w:autoSpaceDE/>
              <w:autoSpaceDN/>
              <w:bidi w:val="0"/>
              <w:adjustRightInd/>
              <w:snapToGrid/>
              <w:spacing w:line="180" w:lineRule="exact"/>
              <w:jc w:val="left"/>
              <w:textAlignment w:val="auto"/>
              <w:rPr>
                <w:rFonts w:hint="default" w:ascii="Times New Roman" w:hAnsi="Times New Roman" w:eastAsia="宋体" w:cs="Times New Roman"/>
                <w:snapToGrid w:val="0"/>
                <w:color w:val="000000"/>
                <w:spacing w:val="-1"/>
                <w:kern w:val="0"/>
                <w:sz w:val="11"/>
                <w:szCs w:val="11"/>
                <w:lang w:val="en-US" w:eastAsia="zh-CN" w:bidi="ar-SA"/>
              </w:rPr>
            </w:pPr>
            <w:r>
              <w:rPr>
                <w:rFonts w:hint="default" w:ascii="Times New Roman" w:hAnsi="Times New Roman" w:eastAsia="宋体" w:cs="Times New Roman"/>
                <w:snapToGrid w:val="0"/>
                <w:color w:val="000000"/>
                <w:spacing w:val="-1"/>
                <w:kern w:val="0"/>
                <w:sz w:val="11"/>
                <w:szCs w:val="11"/>
                <w:lang w:val="en-US" w:eastAsia="zh-CN" w:bidi="ar-SA"/>
              </w:rPr>
              <w:t>未</w:t>
            </w:r>
            <w:r>
              <w:rPr>
                <w:rFonts w:hint="default" w:ascii="Times New Roman" w:hAnsi="Times New Roman" w:eastAsia="宋体" w:cs="Times New Roman"/>
                <w:snapToGrid w:val="0"/>
                <w:color w:val="000000"/>
                <w:spacing w:val="-1"/>
                <w:kern w:val="0"/>
                <w:sz w:val="11"/>
                <w:szCs w:val="11"/>
                <w:lang w:eastAsia="zh-CN" w:bidi="ar-SA"/>
              </w:rPr>
              <w:t>完成</w:t>
            </w:r>
            <w:r>
              <w:rPr>
                <w:rFonts w:hint="default" w:ascii="Times New Roman" w:hAnsi="Times New Roman" w:eastAsia="宋体" w:cs="Times New Roman"/>
                <w:snapToGrid w:val="0"/>
                <w:color w:val="000000"/>
                <w:spacing w:val="-1"/>
                <w:kern w:val="0"/>
                <w:sz w:val="11"/>
                <w:szCs w:val="11"/>
                <w:lang w:val="en-US" w:eastAsia="zh-CN" w:bidi="ar-SA"/>
              </w:rPr>
              <w:t>原因：达坂城中小河流治理项目</w:t>
            </w:r>
            <w:r>
              <w:rPr>
                <w:rFonts w:hint="default" w:ascii="Times New Roman" w:hAnsi="Times New Roman" w:eastAsia="宋体" w:cs="Times New Roman"/>
                <w:snapToGrid w:val="0"/>
                <w:color w:val="000000"/>
                <w:spacing w:val="-1"/>
                <w:kern w:val="0"/>
                <w:sz w:val="11"/>
                <w:szCs w:val="11"/>
                <w:lang w:eastAsia="zh-CN" w:bidi="ar-SA"/>
              </w:rPr>
              <w:t>及</w:t>
            </w:r>
            <w:r>
              <w:rPr>
                <w:rFonts w:hint="default" w:ascii="Times New Roman" w:hAnsi="Times New Roman" w:eastAsia="宋体" w:cs="Times New Roman"/>
                <w:spacing w:val="-2"/>
                <w:sz w:val="11"/>
                <w:szCs w:val="11"/>
                <w:lang w:val="en-US" w:eastAsia="zh-CN"/>
              </w:rPr>
              <w:t>沙湾市板桥河骆驼脖子段中小河流治理工程</w:t>
            </w:r>
            <w:r>
              <w:rPr>
                <w:rFonts w:hint="default" w:ascii="Times New Roman" w:hAnsi="Times New Roman" w:eastAsia="宋体" w:cs="Times New Roman"/>
                <w:spacing w:val="-2"/>
                <w:sz w:val="11"/>
                <w:szCs w:val="11"/>
                <w:lang w:eastAsia="zh-CN"/>
              </w:rPr>
              <w:t>，由于前期进度滞后，实际开工时间较晚，</w:t>
            </w:r>
            <w:r>
              <w:rPr>
                <w:rFonts w:hint="default" w:ascii="Times New Roman" w:hAnsi="Times New Roman" w:eastAsia="宋体" w:cs="Times New Roman"/>
                <w:snapToGrid w:val="0"/>
                <w:color w:val="000000"/>
                <w:spacing w:val="-1"/>
                <w:kern w:val="0"/>
                <w:sz w:val="11"/>
                <w:szCs w:val="11"/>
                <w:lang w:eastAsia="zh-CN" w:bidi="ar-SA"/>
              </w:rPr>
              <w:t>未能完成年度目标任务</w:t>
            </w:r>
            <w:r>
              <w:rPr>
                <w:rFonts w:hint="default" w:ascii="Times New Roman" w:hAnsi="Times New Roman" w:eastAsia="宋体" w:cs="Times New Roman"/>
                <w:snapToGrid w:val="0"/>
                <w:color w:val="000000"/>
                <w:spacing w:val="-1"/>
                <w:kern w:val="0"/>
                <w:sz w:val="11"/>
                <w:szCs w:val="11"/>
                <w:lang w:val="en-US" w:eastAsia="zh-CN" w:bidi="ar-SA"/>
              </w:rPr>
              <w:t>。</w:t>
            </w:r>
          </w:p>
          <w:p>
            <w:pPr>
              <w:keepNext w:val="0"/>
              <w:keepLines w:val="0"/>
              <w:pageBreakBefore w:val="0"/>
              <w:kinsoku/>
              <w:wordWrap/>
              <w:overflowPunct/>
              <w:topLinePunct w:val="0"/>
              <w:autoSpaceDE/>
              <w:autoSpaceDN/>
              <w:bidi w:val="0"/>
              <w:adjustRightInd/>
              <w:snapToGrid/>
              <w:spacing w:line="180" w:lineRule="exact"/>
              <w:textAlignment w:val="auto"/>
              <w:rPr>
                <w:rFonts w:hint="default" w:ascii="Times New Roman" w:hAnsi="Times New Roman" w:cs="Times New Roman"/>
                <w:sz w:val="15"/>
              </w:rPr>
            </w:pPr>
            <w:r>
              <w:rPr>
                <w:rFonts w:hint="default" w:ascii="Times New Roman" w:hAnsi="Times New Roman" w:eastAsia="宋体" w:cs="Times New Roman"/>
                <w:snapToGrid w:val="0"/>
                <w:color w:val="000000"/>
                <w:spacing w:val="-1"/>
                <w:kern w:val="0"/>
                <w:sz w:val="11"/>
                <w:szCs w:val="11"/>
                <w:lang w:val="en-US" w:eastAsia="zh-CN" w:bidi="ar-SA"/>
              </w:rPr>
              <w:t>改进措施：</w:t>
            </w:r>
            <w:r>
              <w:rPr>
                <w:rFonts w:hint="default" w:ascii="Times New Roman" w:hAnsi="Times New Roman" w:eastAsia="宋体" w:cs="Times New Roman"/>
                <w:snapToGrid w:val="0"/>
                <w:color w:val="000000"/>
                <w:spacing w:val="-1"/>
                <w:kern w:val="0"/>
                <w:sz w:val="11"/>
                <w:szCs w:val="11"/>
                <w:lang w:val="en-US" w:eastAsia="zh-CN" w:bidi="ar-SA"/>
              </w:rPr>
              <w:t>进一步推进项目建设进度和加快年度预算执行进度，加强资金管理，及时验收审计，尽快报账拨付项目资金。</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200" w:hRule="atLeast"/>
        </w:trPr>
        <w:tc>
          <w:tcPr>
            <w:tcW w:w="374" w:type="dxa"/>
            <w:vMerge w:val="continue"/>
            <w:tcBorders>
              <w:top w:val="single" w:color="auto" w:sz="4" w:space="0"/>
              <w:left w:val="single" w:color="auto" w:sz="4" w:space="0"/>
              <w:bottom w:val="single" w:color="auto" w:sz="4" w:space="0"/>
            </w:tcBorders>
            <w:textDirection w:val="tbRlV"/>
            <w:vAlign w:val="top"/>
          </w:tcPr>
          <w:p>
            <w:pPr>
              <w:keepNext w:val="0"/>
              <w:keepLines w:val="0"/>
              <w:pageBreakBefore w:val="0"/>
              <w:kinsoku/>
              <w:wordWrap/>
              <w:overflowPunct/>
              <w:topLinePunct w:val="0"/>
              <w:autoSpaceDE/>
              <w:autoSpaceDN/>
              <w:bidi w:val="0"/>
              <w:adjustRightInd/>
              <w:snapToGrid/>
              <w:spacing w:line="200" w:lineRule="exact"/>
              <w:textAlignment w:val="auto"/>
              <w:rPr>
                <w:rFonts w:hint="default" w:ascii="Times New Roman" w:hAnsi="Times New Roman" w:cs="Times New Roman"/>
                <w:sz w:val="21"/>
              </w:rPr>
            </w:pPr>
          </w:p>
        </w:tc>
        <w:tc>
          <w:tcPr>
            <w:tcW w:w="370" w:type="dxa"/>
            <w:vMerge w:val="continue"/>
            <w:tcBorders>
              <w:top w:val="single" w:color="auto" w:sz="4" w:space="0"/>
              <w:bottom w:val="single" w:color="auto" w:sz="4" w:space="0"/>
            </w:tcBorders>
            <w:textDirection w:val="tbRlV"/>
            <w:vAlign w:val="top"/>
          </w:tcPr>
          <w:p>
            <w:pPr>
              <w:keepNext w:val="0"/>
              <w:keepLines w:val="0"/>
              <w:pageBreakBefore w:val="0"/>
              <w:widowControl w:val="0"/>
              <w:kinsoku/>
              <w:wordWrap/>
              <w:overflowPunct/>
              <w:topLinePunct w:val="0"/>
              <w:autoSpaceDE/>
              <w:autoSpaceDN/>
              <w:bidi w:val="0"/>
              <w:adjustRightInd/>
              <w:snapToGrid/>
              <w:spacing w:line="200" w:lineRule="exact"/>
              <w:textAlignment w:val="auto"/>
              <w:rPr>
                <w:rFonts w:hint="default" w:ascii="Times New Roman" w:hAnsi="Times New Roman" w:cs="Times New Roman"/>
                <w:sz w:val="21"/>
              </w:rPr>
            </w:pPr>
          </w:p>
        </w:tc>
        <w:tc>
          <w:tcPr>
            <w:tcW w:w="749" w:type="dxa"/>
            <w:vMerge w:val="continue"/>
            <w:tcBorders>
              <w:top w:val="single" w:color="auto" w:sz="4" w:space="0"/>
              <w:bottom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180" w:lineRule="exact"/>
              <w:jc w:val="center"/>
              <w:textAlignment w:val="auto"/>
              <w:rPr>
                <w:rFonts w:hint="default" w:ascii="Times New Roman" w:hAnsi="Times New Roman" w:cs="Times New Roman"/>
                <w:sz w:val="21"/>
                <w:highlight w:val="none"/>
              </w:rPr>
            </w:pPr>
          </w:p>
        </w:tc>
        <w:tc>
          <w:tcPr>
            <w:tcW w:w="2665" w:type="dxa"/>
            <w:gridSpan w:val="3"/>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left"/>
              <w:textAlignment w:val="auto"/>
              <w:rPr>
                <w:rFonts w:hint="default" w:ascii="Times New Roman" w:hAnsi="Times New Roman" w:cs="Times New Roman"/>
                <w:sz w:val="13"/>
                <w:szCs w:val="13"/>
                <w:highlight w:val="none"/>
              </w:rPr>
            </w:pPr>
            <w:r>
              <w:rPr>
                <w:rFonts w:hint="default" w:ascii="Times New Roman" w:hAnsi="Times New Roman" w:eastAsia="宋体" w:cs="Times New Roman"/>
                <w:i w:val="0"/>
                <w:color w:val="000000"/>
                <w:kern w:val="0"/>
                <w:sz w:val="13"/>
                <w:szCs w:val="13"/>
                <w:highlight w:val="none"/>
                <w:u w:val="none"/>
                <w:lang w:eastAsia="zh-CN" w:bidi="ar"/>
              </w:rPr>
              <w:t>山洪灾害防治保护人口数量（万人）</w:t>
            </w:r>
          </w:p>
        </w:tc>
        <w:tc>
          <w:tcPr>
            <w:tcW w:w="781" w:type="dxa"/>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center"/>
              <w:textAlignment w:val="auto"/>
              <w:rPr>
                <w:rFonts w:hint="default" w:ascii="Times New Roman" w:hAnsi="Times New Roman" w:cs="Times New Roman"/>
                <w:sz w:val="13"/>
                <w:szCs w:val="13"/>
              </w:rPr>
            </w:pPr>
            <w:r>
              <w:rPr>
                <w:rFonts w:hint="default" w:ascii="Times New Roman" w:hAnsi="Times New Roman" w:eastAsia="宋体" w:cs="Times New Roman"/>
                <w:i w:val="0"/>
                <w:color w:val="000000"/>
                <w:kern w:val="0"/>
                <w:sz w:val="13"/>
                <w:szCs w:val="13"/>
                <w:u w:val="none"/>
                <w:lang w:eastAsia="zh-CN" w:bidi="ar"/>
              </w:rPr>
              <w:t>2.29</w:t>
            </w:r>
          </w:p>
        </w:tc>
        <w:tc>
          <w:tcPr>
            <w:tcW w:w="889" w:type="dxa"/>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center"/>
              <w:textAlignment w:val="auto"/>
              <w:rPr>
                <w:rFonts w:hint="default" w:ascii="Times New Roman" w:hAnsi="Times New Roman" w:cs="Times New Roman"/>
                <w:sz w:val="13"/>
                <w:szCs w:val="13"/>
              </w:rPr>
            </w:pPr>
            <w:r>
              <w:rPr>
                <w:rFonts w:hint="default" w:ascii="Times New Roman" w:hAnsi="Times New Roman" w:eastAsia="宋体" w:cs="Times New Roman"/>
                <w:i w:val="0"/>
                <w:color w:val="000000"/>
                <w:kern w:val="0"/>
                <w:sz w:val="13"/>
                <w:szCs w:val="13"/>
                <w:u w:val="none"/>
                <w:lang w:eastAsia="zh-CN" w:bidi="ar"/>
              </w:rPr>
              <w:t>224.79</w:t>
            </w:r>
          </w:p>
        </w:tc>
        <w:tc>
          <w:tcPr>
            <w:tcW w:w="2989" w:type="dxa"/>
            <w:gridSpan w:val="3"/>
            <w:vAlign w:val="center"/>
          </w:tcPr>
          <w:p>
            <w:pPr>
              <w:keepNext w:val="0"/>
              <w:keepLines w:val="0"/>
              <w:pageBreakBefore w:val="0"/>
              <w:kinsoku/>
              <w:wordWrap/>
              <w:overflowPunct/>
              <w:topLinePunct w:val="0"/>
              <w:autoSpaceDE/>
              <w:autoSpaceDN/>
              <w:bidi w:val="0"/>
              <w:adjustRightInd/>
              <w:snapToGrid/>
              <w:spacing w:line="180" w:lineRule="exact"/>
              <w:textAlignment w:val="auto"/>
              <w:rPr>
                <w:rFonts w:hint="default" w:ascii="Times New Roman" w:hAnsi="Times New Roman" w:cs="Times New Roman"/>
                <w:sz w:val="1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200" w:hRule="atLeast"/>
        </w:trPr>
        <w:tc>
          <w:tcPr>
            <w:tcW w:w="374" w:type="dxa"/>
            <w:vMerge w:val="continue"/>
            <w:tcBorders>
              <w:top w:val="single" w:color="auto" w:sz="4" w:space="0"/>
              <w:left w:val="single" w:color="auto" w:sz="4" w:space="0"/>
              <w:bottom w:val="single" w:color="auto" w:sz="4" w:space="0"/>
            </w:tcBorders>
            <w:textDirection w:val="tbRlV"/>
            <w:vAlign w:val="top"/>
          </w:tcPr>
          <w:p>
            <w:pPr>
              <w:keepNext w:val="0"/>
              <w:keepLines w:val="0"/>
              <w:pageBreakBefore w:val="0"/>
              <w:kinsoku/>
              <w:wordWrap/>
              <w:overflowPunct/>
              <w:topLinePunct w:val="0"/>
              <w:autoSpaceDE/>
              <w:autoSpaceDN/>
              <w:bidi w:val="0"/>
              <w:adjustRightInd/>
              <w:snapToGrid/>
              <w:spacing w:line="200" w:lineRule="exact"/>
              <w:textAlignment w:val="auto"/>
              <w:rPr>
                <w:rFonts w:hint="default" w:ascii="Times New Roman" w:hAnsi="Times New Roman" w:cs="Times New Roman"/>
                <w:sz w:val="21"/>
              </w:rPr>
            </w:pPr>
          </w:p>
        </w:tc>
        <w:tc>
          <w:tcPr>
            <w:tcW w:w="370" w:type="dxa"/>
            <w:vMerge w:val="continue"/>
            <w:tcBorders>
              <w:top w:val="single" w:color="auto" w:sz="4" w:space="0"/>
              <w:bottom w:val="single" w:color="auto" w:sz="4" w:space="0"/>
            </w:tcBorders>
            <w:textDirection w:val="tbRlV"/>
            <w:vAlign w:val="top"/>
          </w:tcPr>
          <w:p>
            <w:pPr>
              <w:keepNext w:val="0"/>
              <w:keepLines w:val="0"/>
              <w:pageBreakBefore w:val="0"/>
              <w:widowControl w:val="0"/>
              <w:kinsoku/>
              <w:wordWrap/>
              <w:overflowPunct/>
              <w:topLinePunct w:val="0"/>
              <w:autoSpaceDE/>
              <w:autoSpaceDN/>
              <w:bidi w:val="0"/>
              <w:adjustRightInd/>
              <w:snapToGrid/>
              <w:spacing w:line="200" w:lineRule="exact"/>
              <w:textAlignment w:val="auto"/>
              <w:rPr>
                <w:rFonts w:hint="default" w:ascii="Times New Roman" w:hAnsi="Times New Roman" w:cs="Times New Roman"/>
                <w:sz w:val="21"/>
              </w:rPr>
            </w:pPr>
          </w:p>
        </w:tc>
        <w:tc>
          <w:tcPr>
            <w:tcW w:w="749" w:type="dxa"/>
            <w:vMerge w:val="continue"/>
            <w:tcBorders>
              <w:top w:val="single" w:color="auto" w:sz="4" w:space="0"/>
              <w:bottom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180" w:lineRule="exact"/>
              <w:jc w:val="center"/>
              <w:textAlignment w:val="auto"/>
              <w:rPr>
                <w:rFonts w:hint="default" w:ascii="Times New Roman" w:hAnsi="Times New Roman" w:cs="Times New Roman"/>
                <w:sz w:val="21"/>
              </w:rPr>
            </w:pPr>
          </w:p>
        </w:tc>
        <w:tc>
          <w:tcPr>
            <w:tcW w:w="2665" w:type="dxa"/>
            <w:gridSpan w:val="3"/>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left"/>
              <w:textAlignment w:val="auto"/>
              <w:rPr>
                <w:rFonts w:hint="default" w:ascii="Times New Roman" w:hAnsi="Times New Roman" w:cs="Times New Roman"/>
                <w:sz w:val="13"/>
                <w:szCs w:val="13"/>
              </w:rPr>
            </w:pPr>
            <w:r>
              <w:rPr>
                <w:rFonts w:hint="default" w:ascii="Times New Roman" w:hAnsi="Times New Roman" w:eastAsia="宋体" w:cs="Times New Roman"/>
                <w:i w:val="0"/>
                <w:color w:val="000000"/>
                <w:kern w:val="0"/>
                <w:sz w:val="13"/>
                <w:szCs w:val="13"/>
                <w:u w:val="none"/>
                <w:lang w:val="en-US" w:eastAsia="zh-CN" w:bidi="ar"/>
              </w:rPr>
              <w:t>农村饮水工程维修养护覆盖服务人口（万人）</w:t>
            </w:r>
          </w:p>
        </w:tc>
        <w:tc>
          <w:tcPr>
            <w:tcW w:w="781" w:type="dxa"/>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center"/>
              <w:textAlignment w:val="auto"/>
              <w:rPr>
                <w:rFonts w:hint="default" w:ascii="Times New Roman" w:hAnsi="Times New Roman" w:cs="Times New Roman"/>
                <w:sz w:val="13"/>
                <w:szCs w:val="13"/>
              </w:rPr>
            </w:pPr>
            <w:r>
              <w:rPr>
                <w:rFonts w:hint="default" w:ascii="Times New Roman" w:hAnsi="Times New Roman" w:eastAsia="宋体" w:cs="Times New Roman"/>
                <w:i w:val="0"/>
                <w:color w:val="000000"/>
                <w:kern w:val="0"/>
                <w:sz w:val="13"/>
                <w:szCs w:val="13"/>
                <w:u w:val="none"/>
                <w:lang w:eastAsia="zh-CN" w:bidi="ar"/>
              </w:rPr>
              <w:t>125</w:t>
            </w:r>
          </w:p>
        </w:tc>
        <w:tc>
          <w:tcPr>
            <w:tcW w:w="889" w:type="dxa"/>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center"/>
              <w:textAlignment w:val="auto"/>
              <w:rPr>
                <w:rFonts w:hint="default" w:ascii="Times New Roman" w:hAnsi="Times New Roman" w:cs="Times New Roman"/>
                <w:sz w:val="13"/>
                <w:szCs w:val="13"/>
              </w:rPr>
            </w:pPr>
            <w:r>
              <w:rPr>
                <w:rFonts w:hint="default" w:ascii="Times New Roman" w:hAnsi="Times New Roman" w:eastAsia="宋体" w:cs="Times New Roman"/>
                <w:i w:val="0"/>
                <w:color w:val="000000"/>
                <w:kern w:val="0"/>
                <w:sz w:val="13"/>
                <w:szCs w:val="13"/>
                <w:u w:val="none"/>
                <w:lang w:eastAsia="zh-CN" w:bidi="ar"/>
              </w:rPr>
              <w:t>125</w:t>
            </w:r>
          </w:p>
        </w:tc>
        <w:tc>
          <w:tcPr>
            <w:tcW w:w="2989" w:type="dxa"/>
            <w:gridSpan w:val="3"/>
            <w:vAlign w:val="center"/>
          </w:tcPr>
          <w:p>
            <w:pPr>
              <w:keepNext w:val="0"/>
              <w:keepLines w:val="0"/>
              <w:pageBreakBefore w:val="0"/>
              <w:kinsoku/>
              <w:wordWrap/>
              <w:overflowPunct/>
              <w:topLinePunct w:val="0"/>
              <w:autoSpaceDE/>
              <w:autoSpaceDN/>
              <w:bidi w:val="0"/>
              <w:adjustRightInd/>
              <w:snapToGrid/>
              <w:spacing w:line="180" w:lineRule="exact"/>
              <w:textAlignment w:val="auto"/>
              <w:rPr>
                <w:rFonts w:hint="default" w:ascii="Times New Roman" w:hAnsi="Times New Roman" w:cs="Times New Roman"/>
                <w:sz w:val="1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200" w:hRule="atLeast"/>
        </w:trPr>
        <w:tc>
          <w:tcPr>
            <w:tcW w:w="374" w:type="dxa"/>
            <w:vMerge w:val="continue"/>
            <w:tcBorders>
              <w:top w:val="single" w:color="auto" w:sz="4" w:space="0"/>
              <w:left w:val="single" w:color="auto" w:sz="4" w:space="0"/>
              <w:bottom w:val="single" w:color="auto" w:sz="4" w:space="0"/>
            </w:tcBorders>
            <w:textDirection w:val="tbRlV"/>
            <w:vAlign w:val="top"/>
          </w:tcPr>
          <w:p>
            <w:pPr>
              <w:keepNext w:val="0"/>
              <w:keepLines w:val="0"/>
              <w:pageBreakBefore w:val="0"/>
              <w:kinsoku/>
              <w:wordWrap/>
              <w:overflowPunct/>
              <w:topLinePunct w:val="0"/>
              <w:autoSpaceDE/>
              <w:autoSpaceDN/>
              <w:bidi w:val="0"/>
              <w:adjustRightInd/>
              <w:snapToGrid/>
              <w:spacing w:line="200" w:lineRule="exact"/>
              <w:textAlignment w:val="auto"/>
              <w:rPr>
                <w:rFonts w:hint="default" w:ascii="Times New Roman" w:hAnsi="Times New Roman" w:cs="Times New Roman"/>
                <w:sz w:val="21"/>
              </w:rPr>
            </w:pPr>
          </w:p>
        </w:tc>
        <w:tc>
          <w:tcPr>
            <w:tcW w:w="370" w:type="dxa"/>
            <w:vMerge w:val="continue"/>
            <w:tcBorders>
              <w:top w:val="single" w:color="auto" w:sz="4" w:space="0"/>
              <w:bottom w:val="single" w:color="auto" w:sz="4" w:space="0"/>
            </w:tcBorders>
            <w:textDirection w:val="tbRlV"/>
            <w:vAlign w:val="top"/>
          </w:tcPr>
          <w:p>
            <w:pPr>
              <w:keepNext w:val="0"/>
              <w:keepLines w:val="0"/>
              <w:pageBreakBefore w:val="0"/>
              <w:widowControl w:val="0"/>
              <w:kinsoku/>
              <w:wordWrap/>
              <w:overflowPunct/>
              <w:topLinePunct w:val="0"/>
              <w:autoSpaceDE/>
              <w:autoSpaceDN/>
              <w:bidi w:val="0"/>
              <w:adjustRightInd/>
              <w:snapToGrid/>
              <w:spacing w:line="200" w:lineRule="exact"/>
              <w:textAlignment w:val="auto"/>
              <w:rPr>
                <w:rFonts w:hint="default" w:ascii="Times New Roman" w:hAnsi="Times New Roman" w:cs="Times New Roman"/>
                <w:sz w:val="21"/>
              </w:rPr>
            </w:pPr>
          </w:p>
        </w:tc>
        <w:tc>
          <w:tcPr>
            <w:tcW w:w="749" w:type="dxa"/>
            <w:vMerge w:val="continue"/>
            <w:tcBorders>
              <w:top w:val="single" w:color="auto" w:sz="4" w:space="0"/>
              <w:bottom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180" w:lineRule="exact"/>
              <w:jc w:val="center"/>
              <w:textAlignment w:val="auto"/>
              <w:rPr>
                <w:rFonts w:hint="default" w:ascii="Times New Roman" w:hAnsi="Times New Roman" w:cs="Times New Roman"/>
                <w:sz w:val="21"/>
              </w:rPr>
            </w:pPr>
          </w:p>
        </w:tc>
        <w:tc>
          <w:tcPr>
            <w:tcW w:w="2665" w:type="dxa"/>
            <w:gridSpan w:val="3"/>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left"/>
              <w:textAlignment w:val="auto"/>
              <w:rPr>
                <w:rFonts w:hint="default" w:ascii="Times New Roman" w:hAnsi="Times New Roman" w:cs="Times New Roman"/>
                <w:sz w:val="13"/>
                <w:szCs w:val="13"/>
              </w:rPr>
            </w:pPr>
            <w:r>
              <w:rPr>
                <w:rFonts w:hint="default" w:ascii="Times New Roman" w:hAnsi="Times New Roman" w:eastAsia="宋体" w:cs="Times New Roman"/>
                <w:i w:val="0"/>
                <w:color w:val="000000"/>
                <w:spacing w:val="0"/>
                <w:w w:val="90"/>
                <w:kern w:val="0"/>
                <w:sz w:val="13"/>
                <w:szCs w:val="13"/>
                <w:u w:val="none"/>
                <w:lang w:eastAsia="zh-CN" w:bidi="ar"/>
              </w:rPr>
              <w:t>其他水利工程设施维修养护覆盖服务人口（万人）</w:t>
            </w:r>
          </w:p>
        </w:tc>
        <w:tc>
          <w:tcPr>
            <w:tcW w:w="781" w:type="dxa"/>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center"/>
              <w:textAlignment w:val="auto"/>
              <w:rPr>
                <w:rFonts w:hint="default" w:ascii="Times New Roman" w:hAnsi="Times New Roman" w:cs="Times New Roman"/>
                <w:sz w:val="13"/>
                <w:szCs w:val="13"/>
              </w:rPr>
            </w:pPr>
            <w:r>
              <w:rPr>
                <w:rFonts w:hint="default" w:ascii="Times New Roman" w:hAnsi="Times New Roman" w:eastAsia="宋体" w:cs="Times New Roman"/>
                <w:i w:val="0"/>
                <w:color w:val="000000"/>
                <w:kern w:val="0"/>
                <w:sz w:val="13"/>
                <w:szCs w:val="13"/>
                <w:u w:val="none"/>
                <w:lang w:eastAsia="zh-CN" w:bidi="ar"/>
              </w:rPr>
              <w:t>147</w:t>
            </w:r>
          </w:p>
        </w:tc>
        <w:tc>
          <w:tcPr>
            <w:tcW w:w="889" w:type="dxa"/>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center"/>
              <w:textAlignment w:val="auto"/>
              <w:rPr>
                <w:rFonts w:hint="default" w:ascii="Times New Roman" w:hAnsi="Times New Roman" w:cs="Times New Roman"/>
                <w:sz w:val="13"/>
                <w:szCs w:val="13"/>
              </w:rPr>
            </w:pPr>
            <w:r>
              <w:rPr>
                <w:rFonts w:hint="default" w:ascii="Times New Roman" w:hAnsi="Times New Roman" w:eastAsia="宋体" w:cs="Times New Roman"/>
                <w:i w:val="0"/>
                <w:color w:val="000000"/>
                <w:kern w:val="0"/>
                <w:sz w:val="13"/>
                <w:szCs w:val="13"/>
                <w:u w:val="none"/>
                <w:lang w:eastAsia="zh-CN" w:bidi="ar"/>
              </w:rPr>
              <w:t>147</w:t>
            </w:r>
          </w:p>
        </w:tc>
        <w:tc>
          <w:tcPr>
            <w:tcW w:w="2989" w:type="dxa"/>
            <w:gridSpan w:val="3"/>
            <w:vAlign w:val="center"/>
          </w:tcPr>
          <w:p>
            <w:pPr>
              <w:keepNext w:val="0"/>
              <w:keepLines w:val="0"/>
              <w:pageBreakBefore w:val="0"/>
              <w:kinsoku/>
              <w:wordWrap/>
              <w:overflowPunct/>
              <w:topLinePunct w:val="0"/>
              <w:autoSpaceDE/>
              <w:autoSpaceDN/>
              <w:bidi w:val="0"/>
              <w:adjustRightInd/>
              <w:snapToGrid/>
              <w:spacing w:line="180" w:lineRule="exact"/>
              <w:textAlignment w:val="auto"/>
              <w:rPr>
                <w:rFonts w:hint="default" w:ascii="Times New Roman" w:hAnsi="Times New Roman" w:cs="Times New Roman"/>
                <w:sz w:val="1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200" w:hRule="atLeast"/>
        </w:trPr>
        <w:tc>
          <w:tcPr>
            <w:tcW w:w="374" w:type="dxa"/>
            <w:vMerge w:val="continue"/>
            <w:tcBorders>
              <w:top w:val="single" w:color="auto" w:sz="4" w:space="0"/>
              <w:left w:val="single" w:color="auto" w:sz="4" w:space="0"/>
              <w:bottom w:val="single" w:color="auto" w:sz="4" w:space="0"/>
            </w:tcBorders>
            <w:textDirection w:val="tbRlV"/>
            <w:vAlign w:val="top"/>
          </w:tcPr>
          <w:p>
            <w:pPr>
              <w:keepNext w:val="0"/>
              <w:keepLines w:val="0"/>
              <w:pageBreakBefore w:val="0"/>
              <w:kinsoku/>
              <w:wordWrap/>
              <w:overflowPunct/>
              <w:topLinePunct w:val="0"/>
              <w:autoSpaceDE/>
              <w:autoSpaceDN/>
              <w:bidi w:val="0"/>
              <w:adjustRightInd/>
              <w:snapToGrid/>
              <w:spacing w:line="200" w:lineRule="exact"/>
              <w:textAlignment w:val="auto"/>
              <w:rPr>
                <w:rFonts w:hint="default" w:ascii="Times New Roman" w:hAnsi="Times New Roman" w:cs="Times New Roman"/>
                <w:sz w:val="21"/>
              </w:rPr>
            </w:pPr>
          </w:p>
        </w:tc>
        <w:tc>
          <w:tcPr>
            <w:tcW w:w="370" w:type="dxa"/>
            <w:vMerge w:val="continue"/>
            <w:tcBorders>
              <w:top w:val="single" w:color="auto" w:sz="4" w:space="0"/>
              <w:bottom w:val="single" w:color="auto" w:sz="4" w:space="0"/>
            </w:tcBorders>
            <w:textDirection w:val="tbRlV"/>
            <w:vAlign w:val="top"/>
          </w:tcPr>
          <w:p>
            <w:pPr>
              <w:keepNext w:val="0"/>
              <w:keepLines w:val="0"/>
              <w:pageBreakBefore w:val="0"/>
              <w:widowControl w:val="0"/>
              <w:kinsoku/>
              <w:wordWrap/>
              <w:overflowPunct/>
              <w:topLinePunct w:val="0"/>
              <w:autoSpaceDE/>
              <w:autoSpaceDN/>
              <w:bidi w:val="0"/>
              <w:adjustRightInd/>
              <w:snapToGrid/>
              <w:spacing w:line="200" w:lineRule="exact"/>
              <w:textAlignment w:val="auto"/>
              <w:rPr>
                <w:rFonts w:hint="default" w:ascii="Times New Roman" w:hAnsi="Times New Roman" w:cs="Times New Roman"/>
                <w:sz w:val="21"/>
              </w:rPr>
            </w:pPr>
          </w:p>
        </w:tc>
        <w:tc>
          <w:tcPr>
            <w:tcW w:w="749" w:type="dxa"/>
            <w:vMerge w:val="restart"/>
            <w:tcBorders>
              <w:top w:val="single" w:color="auto" w:sz="4" w:space="0"/>
              <w:bottom w:val="single" w:color="auto" w:sz="4" w:space="0"/>
            </w:tcBorders>
            <w:vAlign w:val="center"/>
          </w:tcPr>
          <w:p>
            <w:pPr>
              <w:pStyle w:val="33"/>
              <w:keepNext w:val="0"/>
              <w:keepLines w:val="0"/>
              <w:pageBreakBefore w:val="0"/>
              <w:widowControl w:val="0"/>
              <w:kinsoku/>
              <w:wordWrap/>
              <w:overflowPunct/>
              <w:topLinePunct w:val="0"/>
              <w:autoSpaceDE/>
              <w:autoSpaceDN/>
              <w:bidi w:val="0"/>
              <w:adjustRightInd/>
              <w:snapToGrid/>
              <w:spacing w:line="180" w:lineRule="exact"/>
              <w:ind w:left="0" w:right="0" w:firstLine="0"/>
              <w:jc w:val="center"/>
              <w:textAlignment w:val="auto"/>
              <w:rPr>
                <w:rFonts w:hint="default" w:ascii="Times New Roman" w:hAnsi="Times New Roman" w:cs="Times New Roman"/>
                <w:sz w:val="15"/>
                <w:szCs w:val="15"/>
              </w:rPr>
            </w:pPr>
            <w:r>
              <w:rPr>
                <w:rFonts w:hint="default" w:ascii="Times New Roman" w:hAnsi="Times New Roman" w:cs="Times New Roman"/>
                <w:sz w:val="15"/>
                <w:szCs w:val="15"/>
              </w:rPr>
              <w:t>生态效益指标</w:t>
            </w:r>
          </w:p>
        </w:tc>
        <w:tc>
          <w:tcPr>
            <w:tcW w:w="2665" w:type="dxa"/>
            <w:gridSpan w:val="3"/>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left"/>
              <w:textAlignment w:val="auto"/>
              <w:rPr>
                <w:rFonts w:hint="default" w:ascii="Times New Roman" w:hAnsi="Times New Roman" w:cs="Times New Roman"/>
                <w:sz w:val="13"/>
                <w:szCs w:val="13"/>
              </w:rPr>
            </w:pPr>
            <w:r>
              <w:rPr>
                <w:rFonts w:hint="default" w:ascii="Times New Roman" w:hAnsi="Times New Roman" w:eastAsia="宋体" w:cs="Times New Roman"/>
                <w:i w:val="0"/>
                <w:color w:val="000000"/>
                <w:kern w:val="0"/>
                <w:sz w:val="13"/>
                <w:szCs w:val="13"/>
                <w:u w:val="none"/>
                <w:lang w:val="en-US" w:eastAsia="zh-CN" w:bidi="ar"/>
              </w:rPr>
              <w:t>水土流失综合治理面积（平方公里）</w:t>
            </w:r>
          </w:p>
        </w:tc>
        <w:tc>
          <w:tcPr>
            <w:tcW w:w="781" w:type="dxa"/>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center"/>
              <w:textAlignment w:val="auto"/>
              <w:rPr>
                <w:rFonts w:hint="default" w:ascii="Times New Roman" w:hAnsi="Times New Roman" w:cs="Times New Roman"/>
                <w:sz w:val="13"/>
                <w:szCs w:val="13"/>
              </w:rPr>
            </w:pPr>
            <w:r>
              <w:rPr>
                <w:rFonts w:hint="default" w:ascii="Times New Roman" w:hAnsi="Times New Roman" w:eastAsia="宋体" w:cs="Times New Roman"/>
                <w:i w:val="0"/>
                <w:color w:val="000000"/>
                <w:kern w:val="0"/>
                <w:sz w:val="13"/>
                <w:szCs w:val="13"/>
                <w:u w:val="none"/>
                <w:lang w:eastAsia="zh-CN" w:bidi="ar"/>
              </w:rPr>
              <w:t>99</w:t>
            </w:r>
          </w:p>
        </w:tc>
        <w:tc>
          <w:tcPr>
            <w:tcW w:w="889" w:type="dxa"/>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center"/>
              <w:textAlignment w:val="auto"/>
              <w:rPr>
                <w:rFonts w:hint="default" w:ascii="Times New Roman" w:hAnsi="Times New Roman" w:cs="Times New Roman"/>
                <w:sz w:val="13"/>
                <w:szCs w:val="13"/>
              </w:rPr>
            </w:pPr>
            <w:r>
              <w:rPr>
                <w:rFonts w:hint="default" w:ascii="Times New Roman" w:hAnsi="Times New Roman" w:eastAsia="宋体" w:cs="Times New Roman"/>
                <w:i w:val="0"/>
                <w:color w:val="000000"/>
                <w:kern w:val="0"/>
                <w:sz w:val="13"/>
                <w:szCs w:val="13"/>
                <w:u w:val="none"/>
                <w:lang w:eastAsia="zh-CN" w:bidi="ar"/>
              </w:rPr>
              <w:t>95.37</w:t>
            </w:r>
          </w:p>
        </w:tc>
        <w:tc>
          <w:tcPr>
            <w:tcW w:w="2989" w:type="dxa"/>
            <w:gridSpan w:val="3"/>
            <w:vAlign w:val="center"/>
          </w:tcPr>
          <w:p>
            <w:pPr>
              <w:keepNext w:val="0"/>
              <w:keepLines w:val="0"/>
              <w:pageBreakBefore w:val="0"/>
              <w:widowControl w:val="0"/>
              <w:kinsoku/>
              <w:wordWrap/>
              <w:overflowPunct/>
              <w:topLinePunct w:val="0"/>
              <w:autoSpaceDE/>
              <w:autoSpaceDN/>
              <w:bidi w:val="0"/>
              <w:adjustRightInd/>
              <w:snapToGrid/>
              <w:spacing w:line="180" w:lineRule="exact"/>
              <w:jc w:val="left"/>
              <w:textAlignment w:val="auto"/>
              <w:rPr>
                <w:rFonts w:hint="default" w:ascii="Times New Roman" w:hAnsi="Times New Roman" w:eastAsia="宋体" w:cs="Times New Roman"/>
                <w:snapToGrid w:val="0"/>
                <w:color w:val="000000"/>
                <w:spacing w:val="-1"/>
                <w:kern w:val="0"/>
                <w:sz w:val="11"/>
                <w:szCs w:val="11"/>
                <w:lang w:val="en-US" w:eastAsia="zh-CN" w:bidi="ar-SA"/>
              </w:rPr>
            </w:pPr>
            <w:r>
              <w:rPr>
                <w:rFonts w:hint="default" w:ascii="Times New Roman" w:hAnsi="Times New Roman" w:eastAsia="宋体" w:cs="Times New Roman"/>
                <w:spacing w:val="-2"/>
                <w:sz w:val="11"/>
                <w:szCs w:val="11"/>
                <w:lang w:eastAsia="zh-CN"/>
              </w:rPr>
              <w:t>未完成原因：奇台县水土保持综合治理项目，因项目实施方案分期批复，奇台县仅完成2023年（一期）建设任务，剩余任务3.63平方公里在2024年（二期）完成</w:t>
            </w:r>
            <w:r>
              <w:rPr>
                <w:rFonts w:hint="default" w:ascii="Times New Roman" w:hAnsi="Times New Roman" w:eastAsia="宋体" w:cs="Times New Roman"/>
                <w:snapToGrid w:val="0"/>
                <w:color w:val="000000"/>
                <w:spacing w:val="-1"/>
                <w:kern w:val="0"/>
                <w:sz w:val="11"/>
                <w:szCs w:val="11"/>
                <w:lang w:val="en-US" w:eastAsia="zh-CN" w:bidi="ar-SA"/>
              </w:rPr>
              <w:t>。</w:t>
            </w:r>
          </w:p>
          <w:p>
            <w:pPr>
              <w:keepNext w:val="0"/>
              <w:keepLines w:val="0"/>
              <w:pageBreakBefore w:val="0"/>
              <w:kinsoku/>
              <w:wordWrap/>
              <w:overflowPunct/>
              <w:topLinePunct w:val="0"/>
              <w:autoSpaceDE/>
              <w:autoSpaceDN/>
              <w:bidi w:val="0"/>
              <w:adjustRightInd/>
              <w:snapToGrid/>
              <w:spacing w:line="180" w:lineRule="exact"/>
              <w:textAlignment w:val="auto"/>
              <w:rPr>
                <w:rFonts w:hint="default" w:ascii="Times New Roman" w:hAnsi="Times New Roman" w:cs="Times New Roman"/>
                <w:sz w:val="16"/>
              </w:rPr>
            </w:pPr>
            <w:r>
              <w:rPr>
                <w:rFonts w:hint="default" w:ascii="Times New Roman" w:hAnsi="Times New Roman" w:eastAsia="宋体" w:cs="Times New Roman"/>
                <w:snapToGrid w:val="0"/>
                <w:color w:val="000000"/>
                <w:spacing w:val="-1"/>
                <w:kern w:val="0"/>
                <w:sz w:val="11"/>
                <w:szCs w:val="11"/>
                <w:lang w:val="en-US" w:eastAsia="zh-CN" w:bidi="ar-SA"/>
              </w:rPr>
              <w:t>改进措施：</w:t>
            </w:r>
            <w:r>
              <w:rPr>
                <w:rFonts w:hint="default" w:ascii="Times New Roman" w:hAnsi="Times New Roman" w:eastAsia="宋体" w:cs="Times New Roman"/>
                <w:snapToGrid w:val="0"/>
                <w:color w:val="000000"/>
                <w:spacing w:val="-1"/>
                <w:kern w:val="0"/>
                <w:sz w:val="11"/>
                <w:szCs w:val="11"/>
                <w:lang w:val="en-US" w:eastAsia="zh-CN" w:bidi="ar-SA"/>
              </w:rPr>
              <w:t>进一步推进项目建设进度</w:t>
            </w:r>
            <w:r>
              <w:rPr>
                <w:rFonts w:hint="default" w:ascii="Times New Roman" w:hAnsi="Times New Roman" w:eastAsia="宋体" w:cs="Times New Roman"/>
                <w:snapToGrid w:val="0"/>
                <w:color w:val="000000"/>
                <w:spacing w:val="-1"/>
                <w:kern w:val="0"/>
                <w:sz w:val="11"/>
                <w:szCs w:val="11"/>
                <w:lang w:eastAsia="zh-CN" w:bidi="ar-SA"/>
              </w:rPr>
              <w:t>，6月底前完成指标任务</w:t>
            </w:r>
            <w:r>
              <w:rPr>
                <w:rFonts w:hint="default" w:ascii="Times New Roman" w:hAnsi="Times New Roman" w:eastAsia="宋体" w:cs="Times New Roman"/>
                <w:snapToGrid w:val="0"/>
                <w:color w:val="000000"/>
                <w:spacing w:val="-1"/>
                <w:kern w:val="0"/>
                <w:sz w:val="11"/>
                <w:szCs w:val="11"/>
                <w:lang w:val="en-US" w:eastAsia="zh-CN" w:bidi="ar-SA"/>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203" w:hRule="atLeast"/>
        </w:trPr>
        <w:tc>
          <w:tcPr>
            <w:tcW w:w="374" w:type="dxa"/>
            <w:vMerge w:val="continue"/>
            <w:tcBorders>
              <w:top w:val="single" w:color="auto" w:sz="4" w:space="0"/>
              <w:left w:val="single" w:color="auto" w:sz="4" w:space="0"/>
              <w:bottom w:val="single" w:color="auto" w:sz="4" w:space="0"/>
            </w:tcBorders>
            <w:textDirection w:val="tbRlV"/>
            <w:vAlign w:val="top"/>
          </w:tcPr>
          <w:p>
            <w:pPr>
              <w:keepNext w:val="0"/>
              <w:keepLines w:val="0"/>
              <w:pageBreakBefore w:val="0"/>
              <w:kinsoku/>
              <w:wordWrap/>
              <w:overflowPunct/>
              <w:topLinePunct w:val="0"/>
              <w:autoSpaceDE/>
              <w:autoSpaceDN/>
              <w:bidi w:val="0"/>
              <w:adjustRightInd/>
              <w:snapToGrid/>
              <w:spacing w:line="200" w:lineRule="exact"/>
              <w:textAlignment w:val="auto"/>
              <w:rPr>
                <w:rFonts w:hint="default" w:ascii="Times New Roman" w:hAnsi="Times New Roman" w:cs="Times New Roman"/>
                <w:sz w:val="21"/>
              </w:rPr>
            </w:pPr>
          </w:p>
        </w:tc>
        <w:tc>
          <w:tcPr>
            <w:tcW w:w="370" w:type="dxa"/>
            <w:vMerge w:val="continue"/>
            <w:tcBorders>
              <w:top w:val="single" w:color="auto" w:sz="4" w:space="0"/>
              <w:bottom w:val="single" w:color="auto" w:sz="4" w:space="0"/>
            </w:tcBorders>
            <w:textDirection w:val="tbRlV"/>
            <w:vAlign w:val="top"/>
          </w:tcPr>
          <w:p>
            <w:pPr>
              <w:keepNext w:val="0"/>
              <w:keepLines w:val="0"/>
              <w:pageBreakBefore w:val="0"/>
              <w:widowControl w:val="0"/>
              <w:kinsoku/>
              <w:wordWrap/>
              <w:overflowPunct/>
              <w:topLinePunct w:val="0"/>
              <w:autoSpaceDE/>
              <w:autoSpaceDN/>
              <w:bidi w:val="0"/>
              <w:adjustRightInd/>
              <w:snapToGrid/>
              <w:spacing w:line="200" w:lineRule="exact"/>
              <w:textAlignment w:val="auto"/>
              <w:rPr>
                <w:rFonts w:hint="default" w:ascii="Times New Roman" w:hAnsi="Times New Roman" w:cs="Times New Roman"/>
                <w:sz w:val="21"/>
              </w:rPr>
            </w:pPr>
          </w:p>
        </w:tc>
        <w:tc>
          <w:tcPr>
            <w:tcW w:w="749" w:type="dxa"/>
            <w:vMerge w:val="continue"/>
            <w:tcBorders>
              <w:top w:val="single" w:color="auto" w:sz="4" w:space="0"/>
              <w:bottom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180" w:lineRule="exact"/>
              <w:jc w:val="center"/>
              <w:textAlignment w:val="auto"/>
              <w:rPr>
                <w:rFonts w:hint="default" w:ascii="Times New Roman" w:hAnsi="Times New Roman" w:cs="Times New Roman"/>
                <w:sz w:val="21"/>
              </w:rPr>
            </w:pPr>
          </w:p>
        </w:tc>
        <w:tc>
          <w:tcPr>
            <w:tcW w:w="2665" w:type="dxa"/>
            <w:gridSpan w:val="3"/>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left"/>
              <w:textAlignment w:val="auto"/>
              <w:rPr>
                <w:rFonts w:hint="default" w:ascii="Times New Roman" w:hAnsi="Times New Roman" w:cs="Times New Roman"/>
                <w:sz w:val="13"/>
                <w:szCs w:val="13"/>
              </w:rPr>
            </w:pPr>
            <w:r>
              <w:rPr>
                <w:rFonts w:hint="default" w:ascii="Times New Roman" w:hAnsi="Times New Roman" w:eastAsia="宋体" w:cs="Times New Roman"/>
                <w:i w:val="0"/>
                <w:color w:val="000000"/>
                <w:kern w:val="0"/>
                <w:sz w:val="13"/>
                <w:szCs w:val="13"/>
                <w:u w:val="none"/>
                <w:lang w:eastAsia="zh-CN" w:bidi="ar"/>
              </w:rPr>
              <w:t>新增年节水能力（万立方米）</w:t>
            </w:r>
          </w:p>
        </w:tc>
        <w:tc>
          <w:tcPr>
            <w:tcW w:w="781" w:type="dxa"/>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center"/>
              <w:textAlignment w:val="auto"/>
              <w:rPr>
                <w:rFonts w:hint="default" w:ascii="Times New Roman" w:hAnsi="Times New Roman" w:cs="Times New Roman"/>
                <w:sz w:val="13"/>
                <w:szCs w:val="13"/>
              </w:rPr>
            </w:pPr>
            <w:r>
              <w:rPr>
                <w:rFonts w:hint="default" w:ascii="Times New Roman" w:hAnsi="Times New Roman" w:eastAsia="宋体" w:cs="Times New Roman"/>
                <w:i w:val="0"/>
                <w:color w:val="000000"/>
                <w:kern w:val="0"/>
                <w:sz w:val="13"/>
                <w:szCs w:val="13"/>
                <w:u w:val="none"/>
                <w:lang w:eastAsia="zh-CN" w:bidi="ar"/>
              </w:rPr>
              <w:t>6361.31</w:t>
            </w:r>
          </w:p>
        </w:tc>
        <w:tc>
          <w:tcPr>
            <w:tcW w:w="889" w:type="dxa"/>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center"/>
              <w:textAlignment w:val="auto"/>
              <w:rPr>
                <w:rFonts w:hint="default" w:ascii="Times New Roman" w:hAnsi="Times New Roman" w:cs="Times New Roman"/>
                <w:sz w:val="13"/>
                <w:szCs w:val="13"/>
              </w:rPr>
            </w:pPr>
            <w:r>
              <w:rPr>
                <w:rFonts w:hint="default" w:ascii="Times New Roman" w:hAnsi="Times New Roman" w:eastAsia="宋体" w:cs="Times New Roman"/>
                <w:i w:val="0"/>
                <w:color w:val="000000"/>
                <w:sz w:val="13"/>
                <w:szCs w:val="13"/>
                <w:u w:val="none"/>
              </w:rPr>
              <w:t>6622.56</w:t>
            </w:r>
          </w:p>
        </w:tc>
        <w:tc>
          <w:tcPr>
            <w:tcW w:w="2989" w:type="dxa"/>
            <w:gridSpan w:val="3"/>
            <w:vAlign w:val="center"/>
          </w:tcPr>
          <w:p>
            <w:pPr>
              <w:keepNext w:val="0"/>
              <w:keepLines w:val="0"/>
              <w:pageBreakBefore w:val="0"/>
              <w:kinsoku/>
              <w:wordWrap/>
              <w:overflowPunct/>
              <w:topLinePunct w:val="0"/>
              <w:autoSpaceDE/>
              <w:autoSpaceDN/>
              <w:bidi w:val="0"/>
              <w:adjustRightInd/>
              <w:snapToGrid/>
              <w:spacing w:line="180" w:lineRule="exact"/>
              <w:textAlignment w:val="auto"/>
              <w:rPr>
                <w:rFonts w:hint="default" w:ascii="Times New Roman" w:hAnsi="Times New Roman" w:cs="Times New Roman"/>
                <w:sz w:val="1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190" w:hRule="atLeast"/>
        </w:trPr>
        <w:tc>
          <w:tcPr>
            <w:tcW w:w="374" w:type="dxa"/>
            <w:vMerge w:val="continue"/>
            <w:tcBorders>
              <w:top w:val="single" w:color="auto" w:sz="4" w:space="0"/>
              <w:left w:val="single" w:color="auto" w:sz="4" w:space="0"/>
              <w:bottom w:val="single" w:color="auto" w:sz="4" w:space="0"/>
              <w:right w:val="single" w:color="auto" w:sz="4" w:space="0"/>
            </w:tcBorders>
            <w:textDirection w:val="tbRlV"/>
            <w:vAlign w:val="top"/>
          </w:tcPr>
          <w:p>
            <w:pPr>
              <w:keepNext w:val="0"/>
              <w:keepLines w:val="0"/>
              <w:pageBreakBefore w:val="0"/>
              <w:kinsoku/>
              <w:wordWrap/>
              <w:overflowPunct/>
              <w:topLinePunct w:val="0"/>
              <w:autoSpaceDE/>
              <w:autoSpaceDN/>
              <w:bidi w:val="0"/>
              <w:adjustRightInd/>
              <w:snapToGrid/>
              <w:spacing w:line="200" w:lineRule="exact"/>
              <w:textAlignment w:val="auto"/>
              <w:rPr>
                <w:rFonts w:hint="default" w:ascii="Times New Roman" w:hAnsi="Times New Roman" w:cs="Times New Roman"/>
                <w:sz w:val="21"/>
              </w:rPr>
            </w:pPr>
          </w:p>
        </w:tc>
        <w:tc>
          <w:tcPr>
            <w:tcW w:w="370" w:type="dxa"/>
            <w:vMerge w:val="restart"/>
            <w:tcBorders>
              <w:top w:val="single" w:color="auto" w:sz="4" w:space="0"/>
              <w:left w:val="single" w:color="auto" w:sz="4" w:space="0"/>
              <w:bottom w:val="single" w:color="auto" w:sz="4" w:space="0"/>
              <w:right w:val="single" w:color="auto" w:sz="4" w:space="0"/>
            </w:tcBorders>
            <w:vAlign w:val="top"/>
          </w:tcPr>
          <w:p>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default" w:ascii="Times New Roman" w:hAnsi="Times New Roman" w:cs="Times New Roman"/>
                <w:sz w:val="21"/>
              </w:rPr>
            </w:pPr>
            <w:r>
              <w:rPr>
                <w:rFonts w:hint="default" w:ascii="Times New Roman" w:hAnsi="Times New Roman" w:cs="Times New Roman"/>
                <w:sz w:val="15"/>
                <w:szCs w:val="15"/>
              </w:rPr>
              <w:t>效益</w:t>
            </w:r>
            <w:r>
              <w:rPr>
                <w:rFonts w:hint="default" w:ascii="Times New Roman" w:hAnsi="Times New Roman" w:cs="Times New Roman"/>
                <w:spacing w:val="-12"/>
                <w:sz w:val="15"/>
                <w:szCs w:val="15"/>
              </w:rPr>
              <w:t xml:space="preserve"> </w:t>
            </w:r>
            <w:r>
              <w:rPr>
                <w:rFonts w:hint="default" w:ascii="Times New Roman" w:hAnsi="Times New Roman" w:cs="Times New Roman"/>
                <w:sz w:val="15"/>
                <w:szCs w:val="15"/>
              </w:rPr>
              <w:t>指标</w:t>
            </w:r>
          </w:p>
        </w:tc>
        <w:tc>
          <w:tcPr>
            <w:tcW w:w="749" w:type="dxa"/>
            <w:vMerge w:val="restart"/>
            <w:tcBorders>
              <w:top w:val="single" w:color="auto" w:sz="4" w:space="0"/>
              <w:left w:val="single" w:color="auto" w:sz="4" w:space="0"/>
              <w:bottom w:val="single" w:color="auto" w:sz="4" w:space="0"/>
              <w:right w:val="single" w:color="auto" w:sz="4" w:space="0"/>
            </w:tcBorders>
            <w:vAlign w:val="center"/>
          </w:tcPr>
          <w:p>
            <w:pPr>
              <w:pStyle w:val="33"/>
              <w:keepNext w:val="0"/>
              <w:keepLines w:val="0"/>
              <w:pageBreakBefore w:val="0"/>
              <w:widowControl w:val="0"/>
              <w:kinsoku/>
              <w:wordWrap/>
              <w:overflowPunct/>
              <w:topLinePunct w:val="0"/>
              <w:autoSpaceDE/>
              <w:autoSpaceDN/>
              <w:bidi w:val="0"/>
              <w:adjustRightInd/>
              <w:snapToGrid/>
              <w:spacing w:line="200" w:lineRule="exact"/>
              <w:ind w:right="85"/>
              <w:jc w:val="center"/>
              <w:textAlignment w:val="auto"/>
              <w:rPr>
                <w:rFonts w:hint="default" w:ascii="Times New Roman" w:hAnsi="Times New Roman" w:cs="Times New Roman"/>
                <w:sz w:val="15"/>
                <w:szCs w:val="15"/>
              </w:rPr>
            </w:pPr>
            <w:r>
              <w:rPr>
                <w:rFonts w:hint="default" w:ascii="Times New Roman" w:hAnsi="Times New Roman" w:cs="Times New Roman"/>
                <w:spacing w:val="-2"/>
                <w:sz w:val="15"/>
                <w:szCs w:val="15"/>
              </w:rPr>
              <w:t>可持续影</w:t>
            </w:r>
            <w:r>
              <w:rPr>
                <w:rFonts w:hint="default" w:ascii="Times New Roman" w:hAnsi="Times New Roman" w:cs="Times New Roman"/>
                <w:sz w:val="15"/>
                <w:szCs w:val="15"/>
              </w:rPr>
              <w:t xml:space="preserve"> </w:t>
            </w:r>
            <w:r>
              <w:rPr>
                <w:rFonts w:hint="default" w:ascii="Times New Roman" w:hAnsi="Times New Roman" w:cs="Times New Roman"/>
                <w:spacing w:val="-4"/>
                <w:sz w:val="15"/>
                <w:szCs w:val="15"/>
              </w:rPr>
              <w:t>响指标</w:t>
            </w:r>
          </w:p>
        </w:tc>
        <w:tc>
          <w:tcPr>
            <w:tcW w:w="2665"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left"/>
              <w:textAlignment w:val="auto"/>
              <w:rPr>
                <w:rFonts w:hint="default" w:ascii="Times New Roman" w:hAnsi="Times New Roman" w:cs="Times New Roman"/>
                <w:sz w:val="13"/>
                <w:szCs w:val="13"/>
              </w:rPr>
            </w:pPr>
            <w:r>
              <w:rPr>
                <w:rFonts w:hint="default" w:ascii="Times New Roman" w:hAnsi="Times New Roman" w:eastAsia="宋体" w:cs="Times New Roman"/>
                <w:i w:val="0"/>
                <w:color w:val="000000"/>
                <w:kern w:val="0"/>
                <w:sz w:val="13"/>
                <w:szCs w:val="13"/>
                <w:u w:val="none"/>
                <w:lang w:val="en-US" w:eastAsia="zh-CN" w:bidi="ar"/>
              </w:rPr>
              <w:t>已建工程是否良性运行（是/否）</w:t>
            </w:r>
          </w:p>
        </w:tc>
        <w:tc>
          <w:tcPr>
            <w:tcW w:w="78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auto"/>
              <w:rPr>
                <w:rFonts w:hint="default" w:ascii="Times New Roman" w:hAnsi="Times New Roman" w:cs="Times New Roman"/>
                <w:sz w:val="13"/>
                <w:szCs w:val="13"/>
              </w:rPr>
            </w:pPr>
            <w:r>
              <w:rPr>
                <w:rFonts w:hint="default" w:ascii="Times New Roman" w:hAnsi="Times New Roman" w:eastAsia="宋体" w:cs="Times New Roman"/>
                <w:i w:val="0"/>
                <w:color w:val="000000"/>
                <w:kern w:val="0"/>
                <w:sz w:val="13"/>
                <w:szCs w:val="13"/>
                <w:u w:val="none"/>
                <w:lang w:val="en-US" w:eastAsia="zh-CN" w:bidi="ar"/>
              </w:rPr>
              <w:t>是</w:t>
            </w:r>
          </w:p>
        </w:tc>
        <w:tc>
          <w:tcPr>
            <w:tcW w:w="88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auto"/>
              <w:rPr>
                <w:rFonts w:hint="default" w:ascii="Times New Roman" w:hAnsi="Times New Roman" w:cs="Times New Roman"/>
                <w:sz w:val="13"/>
                <w:szCs w:val="13"/>
              </w:rPr>
            </w:pPr>
            <w:r>
              <w:rPr>
                <w:rFonts w:hint="default" w:ascii="Times New Roman" w:hAnsi="Times New Roman" w:eastAsia="宋体" w:cs="Times New Roman"/>
                <w:i w:val="0"/>
                <w:color w:val="000000"/>
                <w:kern w:val="0"/>
                <w:sz w:val="13"/>
                <w:szCs w:val="13"/>
                <w:u w:val="none"/>
                <w:lang w:val="en-US" w:eastAsia="zh-CN" w:bidi="ar"/>
              </w:rPr>
              <w:t>是</w:t>
            </w:r>
          </w:p>
        </w:tc>
        <w:tc>
          <w:tcPr>
            <w:tcW w:w="2989"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00" w:lineRule="exact"/>
              <w:textAlignment w:val="auto"/>
              <w:rPr>
                <w:rFonts w:hint="default" w:ascii="Times New Roman" w:hAnsi="Times New Roman" w:cs="Times New Roman"/>
                <w:sz w:val="15"/>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200" w:hRule="atLeast"/>
        </w:trPr>
        <w:tc>
          <w:tcPr>
            <w:tcW w:w="374" w:type="dxa"/>
            <w:vMerge w:val="continue"/>
            <w:tcBorders>
              <w:top w:val="single" w:color="auto" w:sz="4" w:space="0"/>
              <w:left w:val="single" w:color="auto" w:sz="4" w:space="0"/>
              <w:bottom w:val="single" w:color="auto" w:sz="4" w:space="0"/>
              <w:right w:val="single" w:color="auto" w:sz="4" w:space="0"/>
            </w:tcBorders>
            <w:textDirection w:val="tbRlV"/>
            <w:vAlign w:val="top"/>
          </w:tcPr>
          <w:p>
            <w:pPr>
              <w:keepNext w:val="0"/>
              <w:keepLines w:val="0"/>
              <w:pageBreakBefore w:val="0"/>
              <w:kinsoku/>
              <w:wordWrap/>
              <w:overflowPunct/>
              <w:topLinePunct w:val="0"/>
              <w:autoSpaceDE/>
              <w:autoSpaceDN/>
              <w:bidi w:val="0"/>
              <w:adjustRightInd/>
              <w:snapToGrid/>
              <w:spacing w:line="200" w:lineRule="exact"/>
              <w:textAlignment w:val="auto"/>
              <w:rPr>
                <w:rFonts w:hint="default" w:ascii="Times New Roman" w:hAnsi="Times New Roman" w:cs="Times New Roman"/>
                <w:sz w:val="21"/>
              </w:rPr>
            </w:pPr>
          </w:p>
        </w:tc>
        <w:tc>
          <w:tcPr>
            <w:tcW w:w="370" w:type="dxa"/>
            <w:vMerge w:val="continue"/>
            <w:tcBorders>
              <w:top w:val="single" w:color="auto" w:sz="4" w:space="0"/>
              <w:left w:val="single" w:color="auto" w:sz="4" w:space="0"/>
              <w:bottom w:val="single" w:color="auto" w:sz="4" w:space="0"/>
              <w:right w:val="single" w:color="auto" w:sz="4" w:space="0"/>
            </w:tcBorders>
            <w:textDirection w:val="tbRlV"/>
            <w:vAlign w:val="top"/>
          </w:tcPr>
          <w:p>
            <w:pPr>
              <w:keepNext w:val="0"/>
              <w:keepLines w:val="0"/>
              <w:pageBreakBefore w:val="0"/>
              <w:kinsoku/>
              <w:wordWrap/>
              <w:overflowPunct/>
              <w:topLinePunct w:val="0"/>
              <w:autoSpaceDE/>
              <w:autoSpaceDN/>
              <w:bidi w:val="0"/>
              <w:adjustRightInd/>
              <w:snapToGrid/>
              <w:spacing w:line="200" w:lineRule="exact"/>
              <w:jc w:val="center"/>
              <w:textAlignment w:val="auto"/>
              <w:rPr>
                <w:rFonts w:hint="default" w:ascii="Times New Roman" w:hAnsi="Times New Roman" w:cs="Times New Roman"/>
                <w:sz w:val="21"/>
              </w:rPr>
            </w:pPr>
          </w:p>
        </w:tc>
        <w:tc>
          <w:tcPr>
            <w:tcW w:w="749"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default" w:ascii="Times New Roman" w:hAnsi="Times New Roman" w:cs="Times New Roman"/>
                <w:sz w:val="21"/>
              </w:rPr>
            </w:pPr>
          </w:p>
        </w:tc>
        <w:tc>
          <w:tcPr>
            <w:tcW w:w="2665"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left"/>
              <w:textAlignment w:val="auto"/>
              <w:rPr>
                <w:rFonts w:hint="default" w:ascii="Times New Roman" w:hAnsi="Times New Roman" w:cs="Times New Roman"/>
                <w:sz w:val="13"/>
                <w:szCs w:val="13"/>
              </w:rPr>
            </w:pPr>
            <w:r>
              <w:rPr>
                <w:rFonts w:hint="default" w:ascii="Times New Roman" w:hAnsi="Times New Roman" w:eastAsia="宋体" w:cs="Times New Roman"/>
                <w:i w:val="0"/>
                <w:color w:val="000000"/>
                <w:kern w:val="0"/>
                <w:sz w:val="13"/>
                <w:szCs w:val="13"/>
                <w:u w:val="none"/>
                <w:lang w:val="en-US" w:eastAsia="zh-CN" w:bidi="ar"/>
              </w:rPr>
              <w:t>工程是否达到设计使用年限（是/否）</w:t>
            </w:r>
          </w:p>
        </w:tc>
        <w:tc>
          <w:tcPr>
            <w:tcW w:w="78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auto"/>
              <w:rPr>
                <w:rFonts w:hint="default" w:ascii="Times New Roman" w:hAnsi="Times New Roman" w:cs="Times New Roman"/>
                <w:sz w:val="13"/>
                <w:szCs w:val="13"/>
              </w:rPr>
            </w:pPr>
            <w:r>
              <w:rPr>
                <w:rFonts w:hint="default" w:ascii="Times New Roman" w:hAnsi="Times New Roman" w:eastAsia="宋体" w:cs="Times New Roman"/>
                <w:i w:val="0"/>
                <w:color w:val="000000"/>
                <w:kern w:val="0"/>
                <w:sz w:val="13"/>
                <w:szCs w:val="13"/>
                <w:u w:val="none"/>
                <w:lang w:val="en-US" w:eastAsia="zh-CN" w:bidi="ar"/>
              </w:rPr>
              <w:t>是</w:t>
            </w:r>
          </w:p>
        </w:tc>
        <w:tc>
          <w:tcPr>
            <w:tcW w:w="88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auto"/>
              <w:rPr>
                <w:rFonts w:hint="default" w:ascii="Times New Roman" w:hAnsi="Times New Roman" w:cs="Times New Roman"/>
                <w:sz w:val="13"/>
                <w:szCs w:val="13"/>
              </w:rPr>
            </w:pPr>
            <w:r>
              <w:rPr>
                <w:rFonts w:hint="default" w:ascii="Times New Roman" w:hAnsi="Times New Roman" w:eastAsia="宋体" w:cs="Times New Roman"/>
                <w:i w:val="0"/>
                <w:color w:val="000000"/>
                <w:sz w:val="13"/>
                <w:szCs w:val="13"/>
                <w:highlight w:val="none"/>
                <w:u w:val="none"/>
                <w:lang w:eastAsia="zh-CN"/>
              </w:rPr>
              <w:t>是</w:t>
            </w:r>
          </w:p>
        </w:tc>
        <w:tc>
          <w:tcPr>
            <w:tcW w:w="2989"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00" w:lineRule="exact"/>
              <w:textAlignment w:val="auto"/>
              <w:rPr>
                <w:rFonts w:hint="default" w:ascii="Times New Roman" w:hAnsi="Times New Roman" w:cs="Times New Roman"/>
                <w:sz w:val="1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190" w:hRule="atLeast"/>
        </w:trPr>
        <w:tc>
          <w:tcPr>
            <w:tcW w:w="374" w:type="dxa"/>
            <w:vMerge w:val="continue"/>
            <w:tcBorders>
              <w:top w:val="single" w:color="auto" w:sz="4" w:space="0"/>
              <w:left w:val="single" w:color="auto" w:sz="4" w:space="0"/>
              <w:bottom w:val="nil"/>
              <w:right w:val="single" w:color="auto" w:sz="4" w:space="0"/>
            </w:tcBorders>
            <w:textDirection w:val="tbRlV"/>
            <w:vAlign w:val="top"/>
          </w:tcPr>
          <w:p>
            <w:pPr>
              <w:keepNext w:val="0"/>
              <w:keepLines w:val="0"/>
              <w:pageBreakBefore w:val="0"/>
              <w:kinsoku/>
              <w:wordWrap/>
              <w:overflowPunct/>
              <w:topLinePunct w:val="0"/>
              <w:autoSpaceDE/>
              <w:autoSpaceDN/>
              <w:bidi w:val="0"/>
              <w:adjustRightInd/>
              <w:snapToGrid/>
              <w:spacing w:line="200" w:lineRule="exact"/>
              <w:textAlignment w:val="auto"/>
              <w:rPr>
                <w:rFonts w:hint="default" w:ascii="Times New Roman" w:hAnsi="Times New Roman" w:cs="Times New Roman"/>
                <w:sz w:val="21"/>
              </w:rPr>
            </w:pPr>
          </w:p>
        </w:tc>
        <w:tc>
          <w:tcPr>
            <w:tcW w:w="370" w:type="dxa"/>
            <w:tcBorders>
              <w:top w:val="single" w:color="auto" w:sz="4" w:space="0"/>
              <w:left w:val="single" w:color="auto" w:sz="4" w:space="0"/>
              <w:bottom w:val="single" w:color="auto" w:sz="4" w:space="0"/>
              <w:right w:val="single" w:color="auto" w:sz="4" w:space="0"/>
            </w:tcBorders>
            <w:vAlign w:val="top"/>
          </w:tcPr>
          <w:p>
            <w:pPr>
              <w:pStyle w:val="33"/>
              <w:keepNext w:val="0"/>
              <w:keepLines w:val="0"/>
              <w:pageBreakBefore w:val="0"/>
              <w:widowControl w:val="0"/>
              <w:kinsoku/>
              <w:wordWrap/>
              <w:overflowPunct/>
              <w:topLinePunct w:val="0"/>
              <w:autoSpaceDE/>
              <w:autoSpaceDN/>
              <w:bidi w:val="0"/>
              <w:adjustRightInd/>
              <w:snapToGrid/>
              <w:spacing w:line="200" w:lineRule="exact"/>
              <w:ind w:left="0"/>
              <w:jc w:val="center"/>
              <w:textAlignment w:val="auto"/>
              <w:rPr>
                <w:rFonts w:hint="default" w:ascii="Times New Roman" w:hAnsi="Times New Roman" w:cs="Times New Roman"/>
                <w:spacing w:val="0"/>
                <w:w w:val="90"/>
                <w:sz w:val="13"/>
                <w:szCs w:val="13"/>
              </w:rPr>
            </w:pPr>
            <w:r>
              <w:rPr>
                <w:rFonts w:hint="default" w:ascii="Times New Roman" w:hAnsi="Times New Roman" w:cs="Times New Roman"/>
                <w:spacing w:val="0"/>
                <w:w w:val="90"/>
                <w:sz w:val="13"/>
                <w:szCs w:val="13"/>
              </w:rPr>
              <w:t>满意</w:t>
            </w:r>
          </w:p>
          <w:p>
            <w:pPr>
              <w:pStyle w:val="33"/>
              <w:keepNext w:val="0"/>
              <w:keepLines w:val="0"/>
              <w:pageBreakBefore w:val="0"/>
              <w:widowControl w:val="0"/>
              <w:kinsoku/>
              <w:wordWrap/>
              <w:overflowPunct/>
              <w:topLinePunct w:val="0"/>
              <w:autoSpaceDE/>
              <w:autoSpaceDN/>
              <w:bidi w:val="0"/>
              <w:adjustRightInd/>
              <w:snapToGrid/>
              <w:spacing w:line="200" w:lineRule="exact"/>
              <w:ind w:left="0"/>
              <w:jc w:val="center"/>
              <w:textAlignment w:val="auto"/>
              <w:rPr>
                <w:rFonts w:hint="default" w:ascii="Times New Roman" w:hAnsi="Times New Roman" w:cs="Times New Roman"/>
                <w:spacing w:val="0"/>
                <w:w w:val="90"/>
                <w:sz w:val="13"/>
                <w:szCs w:val="13"/>
              </w:rPr>
            </w:pPr>
            <w:r>
              <w:rPr>
                <w:rFonts w:hint="default" w:ascii="Times New Roman" w:hAnsi="Times New Roman" w:cs="Times New Roman"/>
                <w:spacing w:val="0"/>
                <w:w w:val="90"/>
                <w:sz w:val="13"/>
                <w:szCs w:val="13"/>
              </w:rPr>
              <w:t>度指</w:t>
            </w:r>
          </w:p>
          <w:p>
            <w:pPr>
              <w:pStyle w:val="33"/>
              <w:keepNext w:val="0"/>
              <w:keepLines w:val="0"/>
              <w:pageBreakBefore w:val="0"/>
              <w:widowControl w:val="0"/>
              <w:kinsoku/>
              <w:wordWrap/>
              <w:overflowPunct/>
              <w:topLinePunct w:val="0"/>
              <w:autoSpaceDE/>
              <w:autoSpaceDN/>
              <w:bidi w:val="0"/>
              <w:adjustRightInd/>
              <w:snapToGrid/>
              <w:spacing w:line="200" w:lineRule="exact"/>
              <w:ind w:left="0"/>
              <w:jc w:val="center"/>
              <w:textAlignment w:val="auto"/>
              <w:rPr>
                <w:rFonts w:hint="default" w:ascii="Times New Roman" w:hAnsi="Times New Roman" w:cs="Times New Roman"/>
                <w:w w:val="80"/>
                <w:sz w:val="13"/>
                <w:szCs w:val="13"/>
              </w:rPr>
            </w:pPr>
            <w:r>
              <w:rPr>
                <w:rFonts w:hint="default" w:ascii="Times New Roman" w:hAnsi="Times New Roman" w:cs="Times New Roman"/>
                <w:spacing w:val="0"/>
                <w:w w:val="90"/>
                <w:sz w:val="13"/>
                <w:szCs w:val="13"/>
              </w:rPr>
              <w:t>标</w:t>
            </w:r>
          </w:p>
        </w:tc>
        <w:tc>
          <w:tcPr>
            <w:tcW w:w="749" w:type="dxa"/>
            <w:tcBorders>
              <w:top w:val="single" w:color="auto" w:sz="4" w:space="0"/>
              <w:left w:val="single" w:color="auto" w:sz="4" w:space="0"/>
              <w:bottom w:val="single" w:color="auto" w:sz="4" w:space="0"/>
              <w:right w:val="single" w:color="auto" w:sz="4" w:space="0"/>
            </w:tcBorders>
            <w:vAlign w:val="center"/>
          </w:tcPr>
          <w:p>
            <w:pPr>
              <w:pStyle w:val="33"/>
              <w:keepNext w:val="0"/>
              <w:keepLines w:val="0"/>
              <w:pageBreakBefore w:val="0"/>
              <w:widowControl w:val="0"/>
              <w:kinsoku/>
              <w:wordWrap/>
              <w:overflowPunct/>
              <w:topLinePunct w:val="0"/>
              <w:autoSpaceDE/>
              <w:autoSpaceDN/>
              <w:bidi w:val="0"/>
              <w:adjustRightInd/>
              <w:snapToGrid/>
              <w:spacing w:line="200" w:lineRule="exact"/>
              <w:ind w:left="0"/>
              <w:jc w:val="center"/>
              <w:textAlignment w:val="auto"/>
              <w:rPr>
                <w:rFonts w:hint="default" w:ascii="Times New Roman" w:hAnsi="Times New Roman" w:cs="Times New Roman"/>
                <w:snapToGrid w:val="0"/>
                <w:w w:val="95"/>
                <w:kern w:val="0"/>
                <w:sz w:val="13"/>
                <w:szCs w:val="13"/>
              </w:rPr>
            </w:pPr>
            <w:r>
              <w:rPr>
                <w:rFonts w:hint="default" w:ascii="Times New Roman" w:hAnsi="Times New Roman" w:cs="Times New Roman"/>
                <w:snapToGrid w:val="0"/>
                <w:spacing w:val="-2"/>
                <w:w w:val="95"/>
                <w:kern w:val="0"/>
                <w:sz w:val="13"/>
                <w:szCs w:val="13"/>
              </w:rPr>
              <w:t>服务对象</w:t>
            </w:r>
          </w:p>
          <w:p>
            <w:pPr>
              <w:pStyle w:val="33"/>
              <w:keepNext w:val="0"/>
              <w:keepLines w:val="0"/>
              <w:pageBreakBefore w:val="0"/>
              <w:widowControl w:val="0"/>
              <w:kinsoku/>
              <w:wordWrap/>
              <w:overflowPunct/>
              <w:topLinePunct w:val="0"/>
              <w:autoSpaceDE/>
              <w:autoSpaceDN/>
              <w:bidi w:val="0"/>
              <w:adjustRightInd/>
              <w:snapToGrid/>
              <w:spacing w:line="200" w:lineRule="exact"/>
              <w:ind w:left="0"/>
              <w:jc w:val="center"/>
              <w:textAlignment w:val="auto"/>
              <w:rPr>
                <w:rFonts w:hint="default" w:ascii="Times New Roman" w:hAnsi="Times New Roman" w:cs="Times New Roman"/>
                <w:snapToGrid w:val="0"/>
                <w:spacing w:val="-2"/>
                <w:w w:val="95"/>
                <w:kern w:val="0"/>
                <w:sz w:val="13"/>
                <w:szCs w:val="13"/>
              </w:rPr>
            </w:pPr>
            <w:r>
              <w:rPr>
                <w:rFonts w:hint="default" w:ascii="Times New Roman" w:hAnsi="Times New Roman" w:cs="Times New Roman"/>
                <w:snapToGrid w:val="0"/>
                <w:spacing w:val="-2"/>
                <w:w w:val="95"/>
                <w:kern w:val="0"/>
                <w:sz w:val="13"/>
                <w:szCs w:val="13"/>
              </w:rPr>
              <w:t>满意度</w:t>
            </w:r>
          </w:p>
          <w:p>
            <w:pPr>
              <w:pStyle w:val="33"/>
              <w:keepNext w:val="0"/>
              <w:keepLines w:val="0"/>
              <w:pageBreakBefore w:val="0"/>
              <w:widowControl w:val="0"/>
              <w:kinsoku/>
              <w:wordWrap/>
              <w:overflowPunct/>
              <w:topLinePunct w:val="0"/>
              <w:autoSpaceDE/>
              <w:autoSpaceDN/>
              <w:bidi w:val="0"/>
              <w:adjustRightInd/>
              <w:snapToGrid/>
              <w:spacing w:line="200" w:lineRule="exact"/>
              <w:ind w:left="0"/>
              <w:jc w:val="center"/>
              <w:textAlignment w:val="auto"/>
              <w:rPr>
                <w:rFonts w:hint="default" w:ascii="Times New Roman" w:hAnsi="Times New Roman" w:cs="Times New Roman"/>
                <w:w w:val="80"/>
                <w:sz w:val="13"/>
                <w:szCs w:val="13"/>
              </w:rPr>
            </w:pPr>
            <w:r>
              <w:rPr>
                <w:rFonts w:hint="default" w:ascii="Times New Roman" w:hAnsi="Times New Roman" w:cs="Times New Roman"/>
                <w:snapToGrid w:val="0"/>
                <w:spacing w:val="-2"/>
                <w:w w:val="95"/>
                <w:kern w:val="0"/>
                <w:sz w:val="13"/>
                <w:szCs w:val="13"/>
              </w:rPr>
              <w:t>指</w:t>
            </w:r>
            <w:r>
              <w:rPr>
                <w:rFonts w:hint="default" w:ascii="Times New Roman" w:hAnsi="Times New Roman" w:cs="Times New Roman"/>
                <w:snapToGrid w:val="0"/>
                <w:w w:val="95"/>
                <w:kern w:val="0"/>
                <w:sz w:val="13"/>
                <w:szCs w:val="13"/>
              </w:rPr>
              <w:t>标</w:t>
            </w:r>
          </w:p>
        </w:tc>
        <w:tc>
          <w:tcPr>
            <w:tcW w:w="2665"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left"/>
              <w:textAlignment w:val="auto"/>
              <w:rPr>
                <w:rFonts w:hint="default" w:ascii="Times New Roman" w:hAnsi="Times New Roman" w:cs="Times New Roman"/>
                <w:sz w:val="13"/>
                <w:szCs w:val="13"/>
              </w:rPr>
            </w:pPr>
            <w:r>
              <w:rPr>
                <w:rFonts w:hint="default" w:ascii="Times New Roman" w:hAnsi="Times New Roman" w:eastAsia="宋体" w:cs="Times New Roman"/>
                <w:i w:val="0"/>
                <w:color w:val="000000"/>
                <w:kern w:val="0"/>
                <w:sz w:val="13"/>
                <w:szCs w:val="13"/>
                <w:u w:val="none"/>
                <w:lang w:val="en-US" w:eastAsia="zh-CN" w:bidi="ar"/>
              </w:rPr>
              <w:t>受益群众满意度（%）</w:t>
            </w:r>
          </w:p>
        </w:tc>
        <w:tc>
          <w:tcPr>
            <w:tcW w:w="78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auto"/>
              <w:rPr>
                <w:rFonts w:hint="default" w:ascii="Times New Roman" w:hAnsi="Times New Roman" w:cs="Times New Roman"/>
                <w:sz w:val="13"/>
                <w:szCs w:val="13"/>
              </w:rPr>
            </w:pPr>
            <w:r>
              <w:rPr>
                <w:rFonts w:hint="default" w:ascii="Times New Roman" w:hAnsi="Times New Roman" w:eastAsia="宋体" w:cs="Times New Roman"/>
                <w:i w:val="0"/>
                <w:color w:val="000000"/>
                <w:kern w:val="0"/>
                <w:sz w:val="13"/>
                <w:szCs w:val="13"/>
                <w:u w:val="none"/>
                <w:lang w:val="en-US" w:eastAsia="zh-CN" w:bidi="ar"/>
              </w:rPr>
              <w:t>≥90%</w:t>
            </w:r>
          </w:p>
        </w:tc>
        <w:tc>
          <w:tcPr>
            <w:tcW w:w="88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auto"/>
              <w:rPr>
                <w:rFonts w:hint="default" w:ascii="Times New Roman" w:hAnsi="Times New Roman" w:cs="Times New Roman"/>
                <w:sz w:val="13"/>
                <w:szCs w:val="13"/>
              </w:rPr>
            </w:pPr>
            <w:r>
              <w:rPr>
                <w:rFonts w:hint="default" w:ascii="Times New Roman" w:hAnsi="Times New Roman" w:eastAsia="宋体" w:cs="Times New Roman"/>
                <w:i w:val="0"/>
                <w:color w:val="000000"/>
                <w:kern w:val="0"/>
                <w:sz w:val="13"/>
                <w:szCs w:val="13"/>
                <w:highlight w:val="none"/>
                <w:u w:val="none"/>
                <w:lang w:val="en-US" w:eastAsia="zh-CN" w:bidi="ar"/>
              </w:rPr>
              <w:t>9</w:t>
            </w:r>
            <w:r>
              <w:rPr>
                <w:rFonts w:hint="default" w:ascii="Times New Roman" w:hAnsi="Times New Roman" w:eastAsia="宋体" w:cs="Times New Roman"/>
                <w:i w:val="0"/>
                <w:color w:val="000000"/>
                <w:kern w:val="0"/>
                <w:sz w:val="13"/>
                <w:szCs w:val="13"/>
                <w:highlight w:val="none"/>
                <w:u w:val="none"/>
                <w:lang w:eastAsia="zh-CN" w:bidi="ar"/>
              </w:rPr>
              <w:t>4</w:t>
            </w:r>
            <w:r>
              <w:rPr>
                <w:rFonts w:hint="default" w:ascii="Times New Roman" w:hAnsi="Times New Roman" w:eastAsia="宋体" w:cs="Times New Roman"/>
                <w:i w:val="0"/>
                <w:color w:val="000000"/>
                <w:kern w:val="0"/>
                <w:sz w:val="13"/>
                <w:szCs w:val="13"/>
                <w:highlight w:val="none"/>
                <w:u w:val="none"/>
                <w:lang w:val="en-US" w:eastAsia="zh-CN" w:bidi="ar"/>
              </w:rPr>
              <w:t>%</w:t>
            </w:r>
          </w:p>
        </w:tc>
        <w:tc>
          <w:tcPr>
            <w:tcW w:w="2989"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00" w:lineRule="exact"/>
              <w:textAlignment w:val="auto"/>
              <w:rPr>
                <w:rFonts w:hint="default" w:ascii="Times New Roman" w:hAnsi="Times New Roman" w:cs="Times New Roman"/>
                <w:sz w:val="15"/>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31" w:hRule="atLeast"/>
        </w:trPr>
        <w:tc>
          <w:tcPr>
            <w:tcW w:w="1493" w:type="dxa"/>
            <w:gridSpan w:val="3"/>
            <w:tcBorders>
              <w:top w:val="single" w:color="auto" w:sz="4" w:space="0"/>
              <w:left w:val="single" w:color="auto" w:sz="4" w:space="0"/>
              <w:bottom w:val="single" w:color="auto" w:sz="4" w:space="0"/>
              <w:right w:val="single" w:color="auto" w:sz="4" w:space="0"/>
            </w:tcBorders>
            <w:vAlign w:val="center"/>
          </w:tcPr>
          <w:p>
            <w:pPr>
              <w:pStyle w:val="33"/>
              <w:keepNext w:val="0"/>
              <w:keepLines w:val="0"/>
              <w:pageBreakBefore w:val="0"/>
              <w:widowControl w:val="0"/>
              <w:kinsoku/>
              <w:wordWrap/>
              <w:overflowPunct/>
              <w:topLinePunct w:val="0"/>
              <w:autoSpaceDE/>
              <w:autoSpaceDN/>
              <w:bidi w:val="0"/>
              <w:adjustRightInd/>
              <w:snapToGrid/>
              <w:spacing w:line="200" w:lineRule="exact"/>
              <w:ind w:left="0" w:right="0"/>
              <w:jc w:val="center"/>
              <w:textAlignment w:val="auto"/>
              <w:rPr>
                <w:rFonts w:hint="default" w:ascii="Times New Roman" w:hAnsi="Times New Roman" w:cs="Times New Roman"/>
                <w:sz w:val="15"/>
                <w:szCs w:val="15"/>
              </w:rPr>
            </w:pPr>
            <w:r>
              <w:rPr>
                <w:rFonts w:hint="default" w:ascii="Times New Roman" w:hAnsi="Times New Roman" w:cs="Times New Roman"/>
                <w:spacing w:val="8"/>
                <w:sz w:val="15"/>
                <w:szCs w:val="15"/>
              </w:rPr>
              <w:t>说明</w:t>
            </w:r>
          </w:p>
        </w:tc>
        <w:tc>
          <w:tcPr>
            <w:tcW w:w="7324" w:type="dxa"/>
            <w:gridSpan w:val="8"/>
            <w:tcBorders>
              <w:top w:val="single" w:color="auto" w:sz="4" w:space="0"/>
              <w:left w:val="single" w:color="auto" w:sz="4" w:space="0"/>
              <w:bottom w:val="single" w:color="auto" w:sz="4" w:space="0"/>
              <w:right w:val="single" w:color="auto" w:sz="4" w:space="0"/>
            </w:tcBorders>
            <w:vAlign w:val="center"/>
          </w:tcPr>
          <w:p>
            <w:pPr>
              <w:pStyle w:val="33"/>
              <w:keepNext w:val="0"/>
              <w:keepLines w:val="0"/>
              <w:pageBreakBefore w:val="0"/>
              <w:widowControl w:val="0"/>
              <w:kinsoku/>
              <w:wordWrap/>
              <w:overflowPunct/>
              <w:topLinePunct w:val="0"/>
              <w:autoSpaceDE/>
              <w:autoSpaceDN/>
              <w:bidi w:val="0"/>
              <w:adjustRightInd/>
              <w:snapToGrid/>
              <w:spacing w:line="200" w:lineRule="exact"/>
              <w:ind w:left="0" w:right="0" w:hanging="20"/>
              <w:jc w:val="center"/>
              <w:textAlignment w:val="auto"/>
              <w:rPr>
                <w:rFonts w:hint="default" w:ascii="Times New Roman" w:hAnsi="Times New Roman" w:cs="Times New Roman"/>
                <w:sz w:val="15"/>
                <w:szCs w:val="15"/>
              </w:rPr>
            </w:pPr>
            <w:r>
              <w:rPr>
                <w:rFonts w:hint="default" w:ascii="Times New Roman" w:hAnsi="Times New Roman" w:cs="Times New Roman"/>
                <w:sz w:val="15"/>
                <w:szCs w:val="15"/>
              </w:rPr>
              <w:t>无</w:t>
            </w:r>
          </w:p>
        </w:tc>
      </w:tr>
    </w:tbl>
    <w:p>
      <w:pPr>
        <w:keepNext w:val="0"/>
        <w:keepLines w:val="0"/>
        <w:pageBreakBefore w:val="0"/>
        <w:kinsoku/>
        <w:wordWrap/>
        <w:overflowPunct/>
        <w:topLinePunct w:val="0"/>
        <w:bidi w:val="0"/>
        <w:rPr>
          <w:rFonts w:hint="default" w:ascii="Times New Roman" w:hAnsi="Times New Roman" w:cs="Times New Roman"/>
          <w:lang w:eastAsia="zh-CN"/>
        </w:rPr>
      </w:pPr>
    </w:p>
    <w:sectPr>
      <w:footerReference r:id="rId5" w:type="default"/>
      <w:pgSz w:w="11906" w:h="16838"/>
      <w:pgMar w:top="2098" w:right="1531" w:bottom="1984" w:left="1531"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方正小标宋简体">
    <w:altName w:val="方正舒体"/>
    <w:panose1 w:val="02000000000000000000"/>
    <w:charset w:val="86"/>
    <w:family w:val="auto"/>
    <w:pitch w:val="default"/>
    <w:sig w:usb0="00000000" w:usb1="00000000" w:usb2="00000012" w:usb3="00000000" w:csb0="00040001" w:csb1="00000000"/>
  </w:font>
  <w:font w:name="方正小标宋_GBK">
    <w:panose1 w:val="03000509000000000000"/>
    <w:charset w:val="86"/>
    <w:family w:val="script"/>
    <w:pitch w:val="default"/>
    <w:sig w:usb0="00000001" w:usb1="080E0000" w:usb2="00000000" w:usb3="00000000" w:csb0="00040000" w:csb1="00000000"/>
  </w:font>
  <w:font w:name="楷体_GB2312">
    <w:altName w:val="楷体"/>
    <w:panose1 w:val="02010609030101010101"/>
    <w:charset w:val="86"/>
    <w:family w:val="auto"/>
    <w:pitch w:val="default"/>
    <w:sig w:usb0="00000000" w:usb1="00000000" w:usb2="00000000" w:usb3="00000000" w:csb0="00040000" w:csb1="00000000"/>
  </w:font>
  <w:font w:name="方正书宋_GBK">
    <w:altName w:val="微软雅黑"/>
    <w:panose1 w:val="02000000000000000000"/>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方正舒体">
    <w:panose1 w:val="02010601030101010101"/>
    <w:charset w:val="86"/>
    <w:family w:val="auto"/>
    <w:pitch w:val="default"/>
    <w:sig w:usb0="00000003"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p>
    <w:pPr>
      <w:pStyle w:val="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rPr>
        <w:rFonts w:asciiTheme="majorEastAsia" w:hAnsiTheme="majorEastAsia" w:eastAsiaTheme="majorEastAsia"/>
        <w:sz w:val="28"/>
        <w:szCs w:val="28"/>
      </w:rPr>
    </w:pPr>
  </w:p>
  <w:p>
    <w:pPr>
      <w:pStyle w:val="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rPr>
        <w:rFonts w:asciiTheme="majorEastAsia" w:hAnsiTheme="majorEastAsia" w:eastAsiaTheme="majorEastAsia"/>
        <w:sz w:val="28"/>
        <w:szCs w:val="28"/>
      </w:rPr>
    </w:pPr>
  </w:p>
  <w:p>
    <w:pPr>
      <w:pStyle w:val="5"/>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NotDisplayPageBoundaries w:val="1"/>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I5YjllNjhmYjI1ZjIzZDUzZWVjNzU1YWJmMTM5M2UifQ=="/>
  </w:docVars>
  <w:rsids>
    <w:rsidRoot w:val="00EF5F12"/>
    <w:rsid w:val="000032F8"/>
    <w:rsid w:val="00003860"/>
    <w:rsid w:val="00045A61"/>
    <w:rsid w:val="00050822"/>
    <w:rsid w:val="00073DE3"/>
    <w:rsid w:val="00084A4E"/>
    <w:rsid w:val="000C208E"/>
    <w:rsid w:val="000E6CB5"/>
    <w:rsid w:val="000F3C4C"/>
    <w:rsid w:val="000F4CC2"/>
    <w:rsid w:val="000F5066"/>
    <w:rsid w:val="00104B30"/>
    <w:rsid w:val="001177AC"/>
    <w:rsid w:val="00127155"/>
    <w:rsid w:val="00142A71"/>
    <w:rsid w:val="00163466"/>
    <w:rsid w:val="00170D27"/>
    <w:rsid w:val="001A2DF8"/>
    <w:rsid w:val="001C3E54"/>
    <w:rsid w:val="001D3FB2"/>
    <w:rsid w:val="001D4BC6"/>
    <w:rsid w:val="001E65C8"/>
    <w:rsid w:val="002037A3"/>
    <w:rsid w:val="002049AD"/>
    <w:rsid w:val="00213209"/>
    <w:rsid w:val="002253C2"/>
    <w:rsid w:val="00257A56"/>
    <w:rsid w:val="0028099C"/>
    <w:rsid w:val="00287E5D"/>
    <w:rsid w:val="002B2091"/>
    <w:rsid w:val="002B3CBE"/>
    <w:rsid w:val="002E4C84"/>
    <w:rsid w:val="003359D8"/>
    <w:rsid w:val="003459A2"/>
    <w:rsid w:val="003C4750"/>
    <w:rsid w:val="003C7DE1"/>
    <w:rsid w:val="003E77A0"/>
    <w:rsid w:val="003E77E4"/>
    <w:rsid w:val="003F1A39"/>
    <w:rsid w:val="0040668A"/>
    <w:rsid w:val="00415217"/>
    <w:rsid w:val="004172F6"/>
    <w:rsid w:val="004372CF"/>
    <w:rsid w:val="00455068"/>
    <w:rsid w:val="004615C1"/>
    <w:rsid w:val="00494DD7"/>
    <w:rsid w:val="00496A42"/>
    <w:rsid w:val="004D3A2C"/>
    <w:rsid w:val="004F7C71"/>
    <w:rsid w:val="005019E5"/>
    <w:rsid w:val="00510068"/>
    <w:rsid w:val="005271BC"/>
    <w:rsid w:val="005461A5"/>
    <w:rsid w:val="0054778F"/>
    <w:rsid w:val="00550C3B"/>
    <w:rsid w:val="00564626"/>
    <w:rsid w:val="00583D69"/>
    <w:rsid w:val="00590228"/>
    <w:rsid w:val="005D0E15"/>
    <w:rsid w:val="005D24F0"/>
    <w:rsid w:val="005D294D"/>
    <w:rsid w:val="005F52EC"/>
    <w:rsid w:val="00625AEB"/>
    <w:rsid w:val="0063770C"/>
    <w:rsid w:val="006407AB"/>
    <w:rsid w:val="00681B8D"/>
    <w:rsid w:val="006C7B08"/>
    <w:rsid w:val="006D02C4"/>
    <w:rsid w:val="006D6810"/>
    <w:rsid w:val="006E36ED"/>
    <w:rsid w:val="006E60A9"/>
    <w:rsid w:val="006F1294"/>
    <w:rsid w:val="00701313"/>
    <w:rsid w:val="00725E98"/>
    <w:rsid w:val="00761BB9"/>
    <w:rsid w:val="00766DD0"/>
    <w:rsid w:val="00767C0D"/>
    <w:rsid w:val="00776B92"/>
    <w:rsid w:val="0081112B"/>
    <w:rsid w:val="00827A52"/>
    <w:rsid w:val="0083541F"/>
    <w:rsid w:val="00843A91"/>
    <w:rsid w:val="0088051C"/>
    <w:rsid w:val="008A55DF"/>
    <w:rsid w:val="008F1713"/>
    <w:rsid w:val="009020EE"/>
    <w:rsid w:val="009158C8"/>
    <w:rsid w:val="00921A54"/>
    <w:rsid w:val="0092278A"/>
    <w:rsid w:val="00933969"/>
    <w:rsid w:val="00935288"/>
    <w:rsid w:val="00955C36"/>
    <w:rsid w:val="00982192"/>
    <w:rsid w:val="009865BA"/>
    <w:rsid w:val="009B1FFE"/>
    <w:rsid w:val="009E016A"/>
    <w:rsid w:val="00A658E1"/>
    <w:rsid w:val="00A84390"/>
    <w:rsid w:val="00AB27BC"/>
    <w:rsid w:val="00AC7E33"/>
    <w:rsid w:val="00AF40BD"/>
    <w:rsid w:val="00B21633"/>
    <w:rsid w:val="00B545AA"/>
    <w:rsid w:val="00B639FA"/>
    <w:rsid w:val="00B747B1"/>
    <w:rsid w:val="00BA1918"/>
    <w:rsid w:val="00BB3359"/>
    <w:rsid w:val="00BB407E"/>
    <w:rsid w:val="00BC3926"/>
    <w:rsid w:val="00BC526C"/>
    <w:rsid w:val="00BF5564"/>
    <w:rsid w:val="00C10EBD"/>
    <w:rsid w:val="00C202D9"/>
    <w:rsid w:val="00C67EC7"/>
    <w:rsid w:val="00C91853"/>
    <w:rsid w:val="00C925C0"/>
    <w:rsid w:val="00CA593D"/>
    <w:rsid w:val="00CB39F8"/>
    <w:rsid w:val="00CC1B44"/>
    <w:rsid w:val="00CC701C"/>
    <w:rsid w:val="00CE05CC"/>
    <w:rsid w:val="00CE67B5"/>
    <w:rsid w:val="00CF042B"/>
    <w:rsid w:val="00D01004"/>
    <w:rsid w:val="00D07D77"/>
    <w:rsid w:val="00D1373A"/>
    <w:rsid w:val="00D2149A"/>
    <w:rsid w:val="00D81678"/>
    <w:rsid w:val="00DB4B86"/>
    <w:rsid w:val="00DC6BC8"/>
    <w:rsid w:val="00DD18F0"/>
    <w:rsid w:val="00DE0F2D"/>
    <w:rsid w:val="00E11B6F"/>
    <w:rsid w:val="00E17355"/>
    <w:rsid w:val="00E45116"/>
    <w:rsid w:val="00E47A53"/>
    <w:rsid w:val="00E815E2"/>
    <w:rsid w:val="00E93EB1"/>
    <w:rsid w:val="00E97F18"/>
    <w:rsid w:val="00ED4DC8"/>
    <w:rsid w:val="00ED626A"/>
    <w:rsid w:val="00EE0C95"/>
    <w:rsid w:val="00EF5F12"/>
    <w:rsid w:val="00F0669C"/>
    <w:rsid w:val="00F1039E"/>
    <w:rsid w:val="00F31BC6"/>
    <w:rsid w:val="00F36CFF"/>
    <w:rsid w:val="00F50E85"/>
    <w:rsid w:val="00F55699"/>
    <w:rsid w:val="00F613B3"/>
    <w:rsid w:val="00F93968"/>
    <w:rsid w:val="00F97521"/>
    <w:rsid w:val="00FC0F28"/>
    <w:rsid w:val="00FD3DC6"/>
    <w:rsid w:val="01AE24C5"/>
    <w:rsid w:val="01DA4D15"/>
    <w:rsid w:val="02765CE0"/>
    <w:rsid w:val="05AE3808"/>
    <w:rsid w:val="09AD68C0"/>
    <w:rsid w:val="0EAB334F"/>
    <w:rsid w:val="111A6CE5"/>
    <w:rsid w:val="13303C58"/>
    <w:rsid w:val="15562716"/>
    <w:rsid w:val="172121A6"/>
    <w:rsid w:val="19636B78"/>
    <w:rsid w:val="19A423C1"/>
    <w:rsid w:val="1AF57E9B"/>
    <w:rsid w:val="1B032A84"/>
    <w:rsid w:val="1C0B56C9"/>
    <w:rsid w:val="201006B4"/>
    <w:rsid w:val="209B179F"/>
    <w:rsid w:val="245A3334"/>
    <w:rsid w:val="2489425E"/>
    <w:rsid w:val="25586BF0"/>
    <w:rsid w:val="2577430B"/>
    <w:rsid w:val="26571DE0"/>
    <w:rsid w:val="285846C4"/>
    <w:rsid w:val="2A3748E2"/>
    <w:rsid w:val="2A473616"/>
    <w:rsid w:val="2A557F75"/>
    <w:rsid w:val="2A9F150C"/>
    <w:rsid w:val="2C42101A"/>
    <w:rsid w:val="2C580698"/>
    <w:rsid w:val="2C9A25B7"/>
    <w:rsid w:val="2DF943A0"/>
    <w:rsid w:val="314C5D11"/>
    <w:rsid w:val="33B72EC3"/>
    <w:rsid w:val="34A93E61"/>
    <w:rsid w:val="37061C17"/>
    <w:rsid w:val="382C3C76"/>
    <w:rsid w:val="3CC33439"/>
    <w:rsid w:val="3D057B4F"/>
    <w:rsid w:val="3DFFBF00"/>
    <w:rsid w:val="3E240A2E"/>
    <w:rsid w:val="3F1A2E22"/>
    <w:rsid w:val="3F320408"/>
    <w:rsid w:val="3FAF053D"/>
    <w:rsid w:val="3FF70A02"/>
    <w:rsid w:val="42A15CEB"/>
    <w:rsid w:val="42D77C69"/>
    <w:rsid w:val="441A7821"/>
    <w:rsid w:val="4566390C"/>
    <w:rsid w:val="47511676"/>
    <w:rsid w:val="48153718"/>
    <w:rsid w:val="48FC538B"/>
    <w:rsid w:val="491657D6"/>
    <w:rsid w:val="4CAD7879"/>
    <w:rsid w:val="50A912E8"/>
    <w:rsid w:val="51F8A9CE"/>
    <w:rsid w:val="53CA1631"/>
    <w:rsid w:val="54022704"/>
    <w:rsid w:val="54854B4A"/>
    <w:rsid w:val="557B7361"/>
    <w:rsid w:val="55B04CF5"/>
    <w:rsid w:val="56545999"/>
    <w:rsid w:val="57FF9D6D"/>
    <w:rsid w:val="58946A44"/>
    <w:rsid w:val="58FB9B64"/>
    <w:rsid w:val="595B4CF8"/>
    <w:rsid w:val="5B7BEEA0"/>
    <w:rsid w:val="5B9423DE"/>
    <w:rsid w:val="5BA17C8F"/>
    <w:rsid w:val="5ED21E5A"/>
    <w:rsid w:val="609A59E8"/>
    <w:rsid w:val="6287323F"/>
    <w:rsid w:val="62CB1778"/>
    <w:rsid w:val="63256D10"/>
    <w:rsid w:val="65CF3B7A"/>
    <w:rsid w:val="68A8559D"/>
    <w:rsid w:val="69B6CCC0"/>
    <w:rsid w:val="6B1A5800"/>
    <w:rsid w:val="6CD124A4"/>
    <w:rsid w:val="6F0F01A7"/>
    <w:rsid w:val="6F532948"/>
    <w:rsid w:val="6F63E64D"/>
    <w:rsid w:val="7028399E"/>
    <w:rsid w:val="70BD6677"/>
    <w:rsid w:val="70FFAE7A"/>
    <w:rsid w:val="728E4ED4"/>
    <w:rsid w:val="72E67501"/>
    <w:rsid w:val="7431087C"/>
    <w:rsid w:val="745851EC"/>
    <w:rsid w:val="775B5705"/>
    <w:rsid w:val="78C45FD8"/>
    <w:rsid w:val="7A3B741E"/>
    <w:rsid w:val="7ABF26A7"/>
    <w:rsid w:val="7B1A2BDA"/>
    <w:rsid w:val="7D457927"/>
    <w:rsid w:val="7DD81FD8"/>
    <w:rsid w:val="7DDDEF5D"/>
    <w:rsid w:val="7DEF0B75"/>
    <w:rsid w:val="7DF20DEC"/>
    <w:rsid w:val="7E77EAA6"/>
    <w:rsid w:val="7E9BAB17"/>
    <w:rsid w:val="7F359EB1"/>
    <w:rsid w:val="7F7DAB16"/>
    <w:rsid w:val="7FA7BA58"/>
    <w:rsid w:val="7FBEC52D"/>
    <w:rsid w:val="7FC7469B"/>
    <w:rsid w:val="7FE305F0"/>
    <w:rsid w:val="7FE7393C"/>
    <w:rsid w:val="7FF2EA3E"/>
    <w:rsid w:val="9F363E18"/>
    <w:rsid w:val="A7377D54"/>
    <w:rsid w:val="A99E611F"/>
    <w:rsid w:val="B9ADF906"/>
    <w:rsid w:val="BDAF1D9C"/>
    <w:rsid w:val="BFDD070B"/>
    <w:rsid w:val="E3FB006F"/>
    <w:rsid w:val="E7DF1CF2"/>
    <w:rsid w:val="ECF95BF4"/>
    <w:rsid w:val="EDBF125D"/>
    <w:rsid w:val="EEE9D6B9"/>
    <w:rsid w:val="EF6B82F0"/>
    <w:rsid w:val="F9FE34B0"/>
    <w:rsid w:val="FACEE869"/>
    <w:rsid w:val="FCCF0D13"/>
    <w:rsid w:val="FCF86215"/>
    <w:rsid w:val="FDCBA0BA"/>
    <w:rsid w:val="FF5E60B3"/>
    <w:rsid w:val="FFBFAA10"/>
    <w:rsid w:val="FFCFF4FE"/>
    <w:rsid w:val="FFFF2E44"/>
    <w:rsid w:val="FFFFED2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0"/>
      <w:szCs w:val="24"/>
      <w:lang w:val="en-US" w:eastAsia="zh-CN" w:bidi="ar-SA"/>
    </w:rPr>
  </w:style>
  <w:style w:type="character" w:default="1" w:styleId="7">
    <w:name w:val="Default Paragraph Font"/>
    <w:semiHidden/>
    <w:unhideWhenUsed/>
    <w:qFormat/>
    <w:uiPriority w:val="1"/>
  </w:style>
  <w:style w:type="table" w:default="1" w:styleId="8">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w:basedOn w:val="1"/>
    <w:next w:val="3"/>
    <w:qFormat/>
    <w:uiPriority w:val="0"/>
    <w:pPr>
      <w:spacing w:after="120"/>
    </w:pPr>
    <w:rPr>
      <w:rFonts w:ascii="Times New Roman" w:hAnsi="Times New Roman" w:eastAsia="宋体" w:cs="Times New Roman"/>
    </w:rPr>
  </w:style>
  <w:style w:type="paragraph" w:customStyle="1" w:styleId="3">
    <w:name w:val="AAA 正文"/>
    <w:next w:val="1"/>
    <w:qFormat/>
    <w:uiPriority w:val="0"/>
    <w:pPr>
      <w:adjustRightInd w:val="0"/>
      <w:snapToGrid w:val="0"/>
      <w:spacing w:beforeLines="0" w:afterLines="0" w:line="560" w:lineRule="exact"/>
      <w:ind w:firstLine="640" w:firstLineChars="200"/>
      <w:jc w:val="both"/>
      <w:outlineLvl w:val="9"/>
    </w:pPr>
    <w:rPr>
      <w:rFonts w:hint="eastAsia" w:ascii="Times New Roman" w:hAnsi="Times New Roman" w:eastAsia="仿宋_GB2312" w:cs="Times New Roman"/>
      <w:color w:val="000000" w:themeColor="text1"/>
      <w:sz w:val="32"/>
      <w:szCs w:val="32"/>
      <w14:textFill>
        <w14:solidFill>
          <w14:schemeClr w14:val="tx1"/>
        </w14:solidFill>
      </w14:textFill>
    </w:rPr>
  </w:style>
  <w:style w:type="paragraph" w:styleId="4">
    <w:name w:val="Balloon Text"/>
    <w:basedOn w:val="1"/>
    <w:link w:val="11"/>
    <w:unhideWhenUsed/>
    <w:qFormat/>
    <w:uiPriority w:val="99"/>
    <w:rPr>
      <w:sz w:val="18"/>
      <w:szCs w:val="18"/>
    </w:rPr>
  </w:style>
  <w:style w:type="paragraph" w:styleId="5">
    <w:name w:val="footer"/>
    <w:basedOn w:val="1"/>
    <w:link w:val="10"/>
    <w:unhideWhenUsed/>
    <w:qFormat/>
    <w:uiPriority w:val="99"/>
    <w:pPr>
      <w:tabs>
        <w:tab w:val="center" w:pos="4153"/>
        <w:tab w:val="right" w:pos="8306"/>
      </w:tabs>
      <w:snapToGrid w:val="0"/>
      <w:jc w:val="left"/>
    </w:pPr>
    <w:rPr>
      <w:sz w:val="18"/>
      <w:szCs w:val="18"/>
    </w:rPr>
  </w:style>
  <w:style w:type="paragraph" w:styleId="6">
    <w:name w:val="header"/>
    <w:basedOn w:val="1"/>
    <w:link w:val="9"/>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9">
    <w:name w:val="页眉 Char"/>
    <w:basedOn w:val="7"/>
    <w:link w:val="6"/>
    <w:qFormat/>
    <w:uiPriority w:val="99"/>
    <w:rPr>
      <w:sz w:val="18"/>
      <w:szCs w:val="18"/>
    </w:rPr>
  </w:style>
  <w:style w:type="character" w:customStyle="1" w:styleId="10">
    <w:name w:val="页脚 Char"/>
    <w:basedOn w:val="7"/>
    <w:link w:val="5"/>
    <w:qFormat/>
    <w:uiPriority w:val="99"/>
    <w:rPr>
      <w:sz w:val="18"/>
      <w:szCs w:val="18"/>
    </w:rPr>
  </w:style>
  <w:style w:type="character" w:customStyle="1" w:styleId="11">
    <w:name w:val="批注框文本 Char"/>
    <w:basedOn w:val="7"/>
    <w:link w:val="4"/>
    <w:semiHidden/>
    <w:qFormat/>
    <w:uiPriority w:val="99"/>
    <w:rPr>
      <w:rFonts w:ascii="Times New Roman" w:hAnsi="Times New Roman" w:eastAsia="仿宋_GB2312" w:cs="Times New Roman"/>
      <w:sz w:val="18"/>
      <w:szCs w:val="18"/>
    </w:rPr>
  </w:style>
  <w:style w:type="character" w:customStyle="1" w:styleId="12">
    <w:name w:val="font11"/>
    <w:basedOn w:val="7"/>
    <w:qFormat/>
    <w:uiPriority w:val="0"/>
    <w:rPr>
      <w:rFonts w:hint="eastAsia" w:ascii="宋体" w:hAnsi="宋体" w:eastAsia="宋体" w:cs="宋体"/>
      <w:color w:val="212121"/>
      <w:sz w:val="20"/>
      <w:szCs w:val="20"/>
      <w:u w:val="none"/>
    </w:rPr>
  </w:style>
  <w:style w:type="character" w:customStyle="1" w:styleId="13">
    <w:name w:val="font01"/>
    <w:basedOn w:val="7"/>
    <w:qFormat/>
    <w:uiPriority w:val="0"/>
    <w:rPr>
      <w:rFonts w:hint="eastAsia" w:ascii="宋体" w:hAnsi="宋体" w:eastAsia="宋体" w:cs="宋体"/>
      <w:b/>
      <w:color w:val="212121"/>
      <w:sz w:val="20"/>
      <w:szCs w:val="20"/>
      <w:u w:val="none"/>
    </w:rPr>
  </w:style>
  <w:style w:type="paragraph" w:styleId="14">
    <w:name w:val="List Paragraph"/>
    <w:basedOn w:val="1"/>
    <w:unhideWhenUsed/>
    <w:qFormat/>
    <w:uiPriority w:val="99"/>
    <w:pPr>
      <w:ind w:firstLine="420" w:firstLineChars="200"/>
    </w:pPr>
  </w:style>
  <w:style w:type="character" w:customStyle="1" w:styleId="15">
    <w:name w:val="font41"/>
    <w:basedOn w:val="7"/>
    <w:qFormat/>
    <w:uiPriority w:val="0"/>
    <w:rPr>
      <w:rFonts w:hint="eastAsia" w:ascii="宋体" w:hAnsi="宋体" w:eastAsia="宋体" w:cs="宋体"/>
      <w:color w:val="000000"/>
      <w:sz w:val="20"/>
      <w:szCs w:val="20"/>
      <w:u w:val="none"/>
    </w:rPr>
  </w:style>
  <w:style w:type="character" w:customStyle="1" w:styleId="16">
    <w:name w:val="font91"/>
    <w:basedOn w:val="7"/>
    <w:qFormat/>
    <w:uiPriority w:val="0"/>
    <w:rPr>
      <w:rFonts w:hint="eastAsia" w:ascii="宋体" w:hAnsi="宋体" w:eastAsia="宋体" w:cs="宋体"/>
      <w:b/>
      <w:color w:val="000000"/>
      <w:sz w:val="20"/>
      <w:szCs w:val="20"/>
      <w:u w:val="none"/>
    </w:rPr>
  </w:style>
  <w:style w:type="character" w:customStyle="1" w:styleId="17">
    <w:name w:val="font12"/>
    <w:basedOn w:val="7"/>
    <w:qFormat/>
    <w:uiPriority w:val="0"/>
    <w:rPr>
      <w:rFonts w:hint="eastAsia" w:ascii="宋体" w:hAnsi="宋体" w:eastAsia="宋体" w:cs="宋体"/>
      <w:color w:val="000000"/>
      <w:sz w:val="20"/>
      <w:szCs w:val="20"/>
      <w:u w:val="none"/>
    </w:rPr>
  </w:style>
  <w:style w:type="character" w:customStyle="1" w:styleId="18">
    <w:name w:val="font151"/>
    <w:basedOn w:val="7"/>
    <w:qFormat/>
    <w:uiPriority w:val="0"/>
    <w:rPr>
      <w:rFonts w:ascii="方正小标宋简体" w:hAnsi="方正小标宋简体" w:eastAsia="方正小标宋简体" w:cs="方正小标宋简体"/>
      <w:color w:val="000000"/>
      <w:sz w:val="32"/>
      <w:szCs w:val="32"/>
      <w:u w:val="none"/>
    </w:rPr>
  </w:style>
  <w:style w:type="character" w:customStyle="1" w:styleId="19">
    <w:name w:val="font81"/>
    <w:basedOn w:val="7"/>
    <w:qFormat/>
    <w:uiPriority w:val="0"/>
    <w:rPr>
      <w:rFonts w:hint="default" w:ascii="Times New Roman" w:hAnsi="Times New Roman" w:cs="Times New Roman"/>
      <w:b/>
      <w:bCs/>
      <w:color w:val="000000"/>
      <w:sz w:val="20"/>
      <w:szCs w:val="20"/>
      <w:u w:val="none"/>
    </w:rPr>
  </w:style>
  <w:style w:type="character" w:customStyle="1" w:styleId="20">
    <w:name w:val="font21"/>
    <w:basedOn w:val="7"/>
    <w:qFormat/>
    <w:uiPriority w:val="0"/>
    <w:rPr>
      <w:rFonts w:hint="eastAsia" w:ascii="宋体" w:hAnsi="宋体" w:eastAsia="宋体" w:cs="宋体"/>
      <w:b/>
      <w:bCs/>
      <w:color w:val="000000"/>
      <w:sz w:val="20"/>
      <w:szCs w:val="20"/>
      <w:u w:val="none"/>
    </w:rPr>
  </w:style>
  <w:style w:type="character" w:customStyle="1" w:styleId="21">
    <w:name w:val="font101"/>
    <w:basedOn w:val="7"/>
    <w:qFormat/>
    <w:uiPriority w:val="0"/>
    <w:rPr>
      <w:rFonts w:hint="default" w:ascii="Times New Roman" w:hAnsi="Times New Roman" w:cs="Times New Roman"/>
      <w:b/>
      <w:bCs/>
      <w:color w:val="FF0000"/>
      <w:sz w:val="16"/>
      <w:szCs w:val="16"/>
      <w:u w:val="none"/>
    </w:rPr>
  </w:style>
  <w:style w:type="character" w:customStyle="1" w:styleId="22">
    <w:name w:val="font112"/>
    <w:basedOn w:val="7"/>
    <w:qFormat/>
    <w:uiPriority w:val="0"/>
    <w:rPr>
      <w:rFonts w:hint="default" w:ascii="Times New Roman" w:hAnsi="Times New Roman" w:cs="Times New Roman"/>
      <w:b/>
      <w:bCs/>
      <w:color w:val="FF0000"/>
      <w:sz w:val="16"/>
      <w:szCs w:val="16"/>
      <w:u w:val="none"/>
      <w:vertAlign w:val="superscript"/>
    </w:rPr>
  </w:style>
  <w:style w:type="character" w:customStyle="1" w:styleId="23">
    <w:name w:val="font161"/>
    <w:basedOn w:val="7"/>
    <w:qFormat/>
    <w:uiPriority w:val="0"/>
    <w:rPr>
      <w:rFonts w:ascii="方正小标宋简体" w:hAnsi="方正小标宋简体" w:eastAsia="方正小标宋简体" w:cs="方正小标宋简体"/>
      <w:color w:val="000000"/>
      <w:sz w:val="32"/>
      <w:szCs w:val="32"/>
      <w:u w:val="none"/>
    </w:rPr>
  </w:style>
  <w:style w:type="character" w:customStyle="1" w:styleId="24">
    <w:name w:val="font31"/>
    <w:basedOn w:val="7"/>
    <w:qFormat/>
    <w:uiPriority w:val="0"/>
    <w:rPr>
      <w:rFonts w:hint="eastAsia" w:ascii="宋体" w:hAnsi="宋体" w:eastAsia="宋体" w:cs="宋体"/>
      <w:b/>
      <w:bCs/>
      <w:color w:val="000000"/>
      <w:sz w:val="20"/>
      <w:szCs w:val="20"/>
      <w:u w:val="none"/>
    </w:rPr>
  </w:style>
  <w:style w:type="character" w:customStyle="1" w:styleId="25">
    <w:name w:val="font141"/>
    <w:basedOn w:val="7"/>
    <w:qFormat/>
    <w:uiPriority w:val="0"/>
    <w:rPr>
      <w:rFonts w:hint="default" w:ascii="Times New Roman" w:hAnsi="Times New Roman" w:cs="Times New Roman"/>
      <w:b/>
      <w:bCs/>
      <w:color w:val="FF0000"/>
      <w:sz w:val="16"/>
      <w:szCs w:val="16"/>
      <w:u w:val="none"/>
      <w:vertAlign w:val="superscript"/>
    </w:rPr>
  </w:style>
  <w:style w:type="character" w:customStyle="1" w:styleId="26">
    <w:name w:val="font131"/>
    <w:basedOn w:val="7"/>
    <w:qFormat/>
    <w:uiPriority w:val="0"/>
    <w:rPr>
      <w:rFonts w:hint="default" w:ascii="Times New Roman" w:hAnsi="Times New Roman" w:cs="Times New Roman"/>
      <w:b/>
      <w:bCs/>
      <w:color w:val="000000"/>
      <w:sz w:val="18"/>
      <w:szCs w:val="18"/>
      <w:u w:val="none"/>
    </w:rPr>
  </w:style>
  <w:style w:type="character" w:customStyle="1" w:styleId="27">
    <w:name w:val="font171"/>
    <w:basedOn w:val="7"/>
    <w:qFormat/>
    <w:uiPriority w:val="0"/>
    <w:rPr>
      <w:rFonts w:hint="eastAsia" w:ascii="宋体" w:hAnsi="宋体" w:eastAsia="宋体" w:cs="宋体"/>
      <w:b/>
      <w:bCs/>
      <w:color w:val="000000"/>
      <w:sz w:val="18"/>
      <w:szCs w:val="18"/>
      <w:u w:val="none"/>
    </w:rPr>
  </w:style>
  <w:style w:type="character" w:customStyle="1" w:styleId="28">
    <w:name w:val="font162"/>
    <w:basedOn w:val="7"/>
    <w:qFormat/>
    <w:uiPriority w:val="0"/>
    <w:rPr>
      <w:rFonts w:hint="eastAsia" w:ascii="宋体" w:hAnsi="宋体" w:eastAsia="宋体" w:cs="宋体"/>
      <w:b/>
      <w:color w:val="000000"/>
      <w:sz w:val="20"/>
      <w:szCs w:val="20"/>
      <w:u w:val="none"/>
    </w:rPr>
  </w:style>
  <w:style w:type="character" w:customStyle="1" w:styleId="29">
    <w:name w:val="font51"/>
    <w:basedOn w:val="7"/>
    <w:qFormat/>
    <w:uiPriority w:val="0"/>
    <w:rPr>
      <w:rFonts w:hint="default" w:ascii="Times New Roman" w:hAnsi="Times New Roman" w:cs="Times New Roman"/>
      <w:b/>
      <w:color w:val="000000"/>
      <w:sz w:val="20"/>
      <w:szCs w:val="20"/>
      <w:u w:val="none"/>
    </w:rPr>
  </w:style>
  <w:style w:type="character" w:customStyle="1" w:styleId="30">
    <w:name w:val="font71"/>
    <w:basedOn w:val="7"/>
    <w:qFormat/>
    <w:uiPriority w:val="0"/>
    <w:rPr>
      <w:rFonts w:hint="default" w:ascii="Times New Roman" w:hAnsi="Times New Roman" w:cs="Times New Roman"/>
      <w:color w:val="000000"/>
      <w:sz w:val="20"/>
      <w:szCs w:val="20"/>
      <w:u w:val="none"/>
    </w:rPr>
  </w:style>
  <w:style w:type="character" w:customStyle="1" w:styleId="31">
    <w:name w:val="font121"/>
    <w:basedOn w:val="7"/>
    <w:qFormat/>
    <w:uiPriority w:val="0"/>
    <w:rPr>
      <w:rFonts w:hint="eastAsia" w:ascii="宋体" w:hAnsi="宋体" w:eastAsia="宋体" w:cs="宋体"/>
      <w:b/>
      <w:color w:val="000000"/>
      <w:sz w:val="20"/>
      <w:szCs w:val="20"/>
      <w:u w:val="none"/>
    </w:rPr>
  </w:style>
  <w:style w:type="table" w:customStyle="1" w:styleId="32">
    <w:name w:val="Table Normal"/>
    <w:semiHidden/>
    <w:unhideWhenUsed/>
    <w:qFormat/>
    <w:uiPriority w:val="0"/>
    <w:tblPr>
      <w:tblLayout w:type="fixed"/>
      <w:tblCellMar>
        <w:top w:w="0" w:type="dxa"/>
        <w:left w:w="0" w:type="dxa"/>
        <w:bottom w:w="0" w:type="dxa"/>
        <w:right w:w="0" w:type="dxa"/>
      </w:tblCellMar>
    </w:tblPr>
  </w:style>
  <w:style w:type="paragraph" w:customStyle="1" w:styleId="33">
    <w:name w:val="Table Text"/>
    <w:basedOn w:val="1"/>
    <w:semiHidden/>
    <w:qFormat/>
    <w:uiPriority w:val="0"/>
    <w:rPr>
      <w:rFonts w:ascii="宋体" w:hAnsi="宋体" w:eastAsia="宋体" w:cs="宋体"/>
      <w:sz w:val="21"/>
      <w:szCs w:val="21"/>
      <w:lang w:val="en-US" w:eastAsia="en-US"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29</Pages>
  <Words>14931</Words>
  <Characters>18330</Characters>
  <Lines>101</Lines>
  <Paragraphs>28</Paragraphs>
  <TotalTime>141</TotalTime>
  <ScaleCrop>false</ScaleCrop>
  <LinksUpToDate>false</LinksUpToDate>
  <CharactersWithSpaces>18437</CharactersWithSpaces>
  <Application>WPS Office_11.8.2.8053_F1E327BC-269C-435d-A152-05C5408002CA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2021-03-20T12:57:00Z</dcterms:created>
  <dc:creator>lenovo</dc:creator>
  <cp:lastModifiedBy>dell</cp:lastModifiedBy>
  <cp:lastPrinted>2024-04-05T14:57:00Z</cp:lastPrinted>
  <dcterms:modified xsi:type="dcterms:W3CDTF">2024-04-18T04:17:10Z</dcterms:modified>
  <cp:revision>43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2052-11.8.2.8053</vt:lpwstr>
  </property>
  <property fmtid="{D5CDD505-2E9C-101B-9397-08002B2CF9AE}" pid="3" name="ICV">
    <vt:lpwstr>D6D8423700CE4C4C84FEFDE4256376DF</vt:lpwstr>
  </property>
</Properties>
</file>