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CBD" w:rsidRDefault="00D15FB4">
      <w:pPr>
        <w:spacing w:line="560" w:lineRule="exact"/>
        <w:jc w:val="left"/>
        <w:rPr>
          <w:rFonts w:ascii="黑体" w:eastAsia="黑体" w:hAnsi="黑体" w:cs="黑体"/>
          <w:sz w:val="32"/>
          <w:szCs w:val="32"/>
        </w:rPr>
      </w:pPr>
      <w:r>
        <w:rPr>
          <w:rFonts w:ascii="黑体" w:eastAsia="黑体" w:hAnsi="黑体" w:cs="黑体" w:hint="eastAsia"/>
          <w:sz w:val="32"/>
          <w:szCs w:val="32"/>
        </w:rPr>
        <w:t>附件</w:t>
      </w:r>
      <w:r>
        <w:rPr>
          <w:rFonts w:eastAsia="黑体"/>
          <w:sz w:val="32"/>
          <w:szCs w:val="32"/>
        </w:rPr>
        <w:t>3</w:t>
      </w:r>
    </w:p>
    <w:p w:rsidR="00166CBD" w:rsidRDefault="00166CBD">
      <w:pPr>
        <w:spacing w:line="560" w:lineRule="exact"/>
        <w:jc w:val="left"/>
        <w:rPr>
          <w:sz w:val="32"/>
          <w:szCs w:val="32"/>
        </w:rPr>
      </w:pPr>
    </w:p>
    <w:p w:rsidR="00166CBD" w:rsidRDefault="00166CBD">
      <w:pPr>
        <w:spacing w:line="560" w:lineRule="exact"/>
        <w:jc w:val="left"/>
        <w:rPr>
          <w:sz w:val="32"/>
          <w:szCs w:val="32"/>
        </w:rPr>
      </w:pPr>
    </w:p>
    <w:p w:rsidR="00166CBD" w:rsidRDefault="00166CBD">
      <w:pPr>
        <w:spacing w:line="560" w:lineRule="exact"/>
        <w:jc w:val="left"/>
        <w:rPr>
          <w:sz w:val="32"/>
          <w:szCs w:val="32"/>
        </w:rPr>
      </w:pPr>
    </w:p>
    <w:p w:rsidR="00166CBD" w:rsidRDefault="00166CBD">
      <w:pPr>
        <w:spacing w:line="560" w:lineRule="exact"/>
        <w:jc w:val="left"/>
        <w:rPr>
          <w:sz w:val="32"/>
          <w:szCs w:val="32"/>
        </w:rPr>
      </w:pPr>
    </w:p>
    <w:p w:rsidR="00166CBD" w:rsidRDefault="00D15FB4">
      <w:pPr>
        <w:spacing w:line="560" w:lineRule="exact"/>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新疆维吾尔自治区水利救灾资金转移支付</w:t>
      </w:r>
    </w:p>
    <w:p w:rsidR="00166CBD" w:rsidRDefault="00D15FB4">
      <w:pPr>
        <w:spacing w:line="560" w:lineRule="exact"/>
        <w:jc w:val="center"/>
        <w:rPr>
          <w:rFonts w:ascii="方正小标宋_GBK" w:eastAsia="方正小标宋_GBK" w:hAnsi="方正小标宋_GBK" w:cs="方正小标宋_GBK"/>
          <w:sz w:val="40"/>
          <w:szCs w:val="40"/>
        </w:rPr>
      </w:pPr>
      <w:r>
        <w:rPr>
          <w:rFonts w:eastAsia="方正小标宋_GBK"/>
          <w:sz w:val="40"/>
          <w:szCs w:val="40"/>
        </w:rPr>
        <w:t>2023</w:t>
      </w:r>
      <w:r>
        <w:rPr>
          <w:rFonts w:ascii="方正小标宋_GBK" w:eastAsia="方正小标宋_GBK" w:hAnsi="方正小标宋_GBK" w:cs="方正小标宋_GBK" w:hint="eastAsia"/>
          <w:sz w:val="40"/>
          <w:szCs w:val="40"/>
        </w:rPr>
        <w:t>年度绩效自评报告</w:t>
      </w:r>
    </w:p>
    <w:p w:rsidR="00166CBD" w:rsidRDefault="00166CBD">
      <w:pPr>
        <w:spacing w:line="560" w:lineRule="exact"/>
        <w:jc w:val="left"/>
        <w:rPr>
          <w:rFonts w:ascii="宋体" w:eastAsia="宋体" w:hAnsi="宋体" w:cs="宋体"/>
          <w:b/>
          <w:bCs/>
          <w:sz w:val="44"/>
          <w:szCs w:val="44"/>
        </w:rPr>
      </w:pPr>
    </w:p>
    <w:p w:rsidR="00166CBD" w:rsidRDefault="00166CBD">
      <w:pPr>
        <w:spacing w:line="560" w:lineRule="exact"/>
        <w:jc w:val="left"/>
        <w:rPr>
          <w:sz w:val="32"/>
          <w:szCs w:val="32"/>
        </w:rPr>
      </w:pPr>
    </w:p>
    <w:p w:rsidR="00166CBD" w:rsidRDefault="00166CBD">
      <w:pPr>
        <w:spacing w:line="560" w:lineRule="exact"/>
        <w:jc w:val="left"/>
        <w:rPr>
          <w:sz w:val="32"/>
          <w:szCs w:val="32"/>
        </w:rPr>
      </w:pPr>
    </w:p>
    <w:p w:rsidR="00166CBD" w:rsidRDefault="00166CBD">
      <w:pPr>
        <w:pStyle w:val="a0"/>
      </w:pPr>
    </w:p>
    <w:p w:rsidR="00166CBD" w:rsidRDefault="00166CBD">
      <w:pPr>
        <w:spacing w:line="560" w:lineRule="exact"/>
        <w:jc w:val="left"/>
        <w:rPr>
          <w:sz w:val="32"/>
          <w:szCs w:val="32"/>
        </w:rPr>
      </w:pPr>
    </w:p>
    <w:p w:rsidR="00166CBD" w:rsidRDefault="00166CBD">
      <w:pPr>
        <w:spacing w:line="560" w:lineRule="exact"/>
        <w:jc w:val="left"/>
        <w:rPr>
          <w:sz w:val="32"/>
          <w:szCs w:val="32"/>
        </w:rPr>
      </w:pPr>
    </w:p>
    <w:p w:rsidR="00166CBD" w:rsidRDefault="00166CBD">
      <w:pPr>
        <w:spacing w:line="560" w:lineRule="exact"/>
        <w:jc w:val="left"/>
        <w:rPr>
          <w:sz w:val="32"/>
          <w:szCs w:val="32"/>
        </w:rPr>
      </w:pPr>
    </w:p>
    <w:p w:rsidR="00166CBD" w:rsidRDefault="00166CBD">
      <w:pPr>
        <w:pStyle w:val="a0"/>
        <w:rPr>
          <w:sz w:val="32"/>
          <w:szCs w:val="32"/>
        </w:rPr>
      </w:pPr>
    </w:p>
    <w:p w:rsidR="00166CBD" w:rsidRDefault="00166CBD">
      <w:pPr>
        <w:pStyle w:val="a0"/>
        <w:rPr>
          <w:sz w:val="32"/>
          <w:szCs w:val="32"/>
        </w:rPr>
      </w:pPr>
    </w:p>
    <w:p w:rsidR="00166CBD" w:rsidRDefault="00D15FB4">
      <w:pPr>
        <w:spacing w:line="560" w:lineRule="exact"/>
        <w:ind w:firstLineChars="200" w:firstLine="640"/>
        <w:jc w:val="left"/>
        <w:rPr>
          <w:rFonts w:ascii="仿宋_GB2312" w:hAnsi="仿宋_GB2312" w:cs="仿宋_GB2312"/>
          <w:sz w:val="32"/>
          <w:szCs w:val="32"/>
        </w:rPr>
      </w:pPr>
      <w:r>
        <w:rPr>
          <w:rFonts w:ascii="仿宋_GB2312" w:hAnsi="仿宋_GB2312" w:cs="仿宋_GB2312" w:hint="eastAsia"/>
          <w:sz w:val="32"/>
          <w:szCs w:val="32"/>
        </w:rPr>
        <w:t>项 目 名 称：</w:t>
      </w:r>
      <w:r>
        <w:rPr>
          <w:rFonts w:ascii="仿宋_GB2312" w:hAnsi="仿宋_GB2312" w:cs="仿宋_GB2312" w:hint="eastAsia"/>
          <w:sz w:val="32"/>
          <w:szCs w:val="32"/>
          <w:u w:val="single"/>
        </w:rPr>
        <w:t xml:space="preserve">    </w:t>
      </w:r>
      <w:r>
        <w:rPr>
          <w:rFonts w:ascii="仿宋_GB2312" w:hAnsi="仿宋_GB2312" w:cs="仿宋_GB2312"/>
          <w:sz w:val="32"/>
          <w:szCs w:val="32"/>
          <w:u w:val="single"/>
        </w:rPr>
        <w:t xml:space="preserve">  </w:t>
      </w:r>
      <w:r>
        <w:rPr>
          <w:rFonts w:ascii="仿宋_GB2312" w:hAnsi="仿宋_GB2312" w:cs="仿宋_GB2312" w:hint="eastAsia"/>
          <w:sz w:val="32"/>
          <w:szCs w:val="32"/>
          <w:u w:val="single"/>
        </w:rPr>
        <w:t xml:space="preserve">水利救灾资金 </w:t>
      </w:r>
      <w:r>
        <w:rPr>
          <w:rFonts w:ascii="仿宋_GB2312" w:hAnsi="仿宋_GB2312" w:cs="仿宋_GB2312"/>
          <w:sz w:val="32"/>
          <w:szCs w:val="32"/>
          <w:u w:val="single"/>
        </w:rPr>
        <w:t xml:space="preserve">  </w:t>
      </w:r>
      <w:r>
        <w:rPr>
          <w:rFonts w:ascii="仿宋_GB2312" w:hAnsi="仿宋_GB2312" w:cs="仿宋_GB2312" w:hint="eastAsia"/>
          <w:sz w:val="32"/>
          <w:szCs w:val="32"/>
          <w:u w:val="single"/>
        </w:rPr>
        <w:t xml:space="preserve">     </w:t>
      </w:r>
    </w:p>
    <w:p w:rsidR="00166CBD" w:rsidRDefault="00D15FB4">
      <w:pPr>
        <w:spacing w:line="560" w:lineRule="exact"/>
        <w:ind w:firstLineChars="200" w:firstLine="640"/>
        <w:jc w:val="left"/>
        <w:rPr>
          <w:rFonts w:ascii="仿宋_GB2312" w:hAnsi="仿宋_GB2312" w:cs="仿宋_GB2312"/>
          <w:sz w:val="32"/>
          <w:szCs w:val="32"/>
        </w:rPr>
      </w:pPr>
      <w:r>
        <w:rPr>
          <w:rFonts w:ascii="仿宋_GB2312" w:hAnsi="仿宋_GB2312" w:cs="仿宋_GB2312" w:hint="eastAsia"/>
          <w:sz w:val="32"/>
          <w:szCs w:val="32"/>
        </w:rPr>
        <w:t>实 施 单 位：</w:t>
      </w:r>
      <w:r>
        <w:rPr>
          <w:rFonts w:ascii="仿宋_GB2312" w:hAnsi="仿宋_GB2312" w:cs="仿宋_GB2312" w:hint="eastAsia"/>
          <w:sz w:val="32"/>
          <w:szCs w:val="32"/>
          <w:u w:val="single"/>
        </w:rPr>
        <w:t>自治区水利厅水旱灾害防御处</w:t>
      </w:r>
    </w:p>
    <w:p w:rsidR="00166CBD" w:rsidRDefault="00D15FB4">
      <w:pPr>
        <w:spacing w:line="560" w:lineRule="exact"/>
        <w:ind w:firstLineChars="200" w:firstLine="640"/>
        <w:jc w:val="left"/>
        <w:rPr>
          <w:rFonts w:ascii="仿宋_GB2312" w:hAnsi="仿宋_GB2312" w:cs="仿宋_GB2312"/>
          <w:sz w:val="32"/>
          <w:szCs w:val="32"/>
        </w:rPr>
      </w:pPr>
      <w:r>
        <w:rPr>
          <w:rFonts w:ascii="仿宋_GB2312" w:hAnsi="仿宋_GB2312" w:cs="仿宋_GB2312" w:hint="eastAsia"/>
          <w:sz w:val="32"/>
          <w:szCs w:val="32"/>
        </w:rPr>
        <w:t>主 管 部 门：</w:t>
      </w:r>
      <w:r>
        <w:rPr>
          <w:rFonts w:ascii="仿宋_GB2312" w:hAnsi="仿宋_GB2312" w:cs="仿宋_GB2312" w:hint="eastAsia"/>
          <w:sz w:val="32"/>
          <w:szCs w:val="32"/>
          <w:u w:val="single"/>
        </w:rPr>
        <w:t xml:space="preserve">    </w:t>
      </w:r>
      <w:r>
        <w:rPr>
          <w:rFonts w:ascii="仿宋_GB2312" w:hAnsi="仿宋_GB2312" w:cs="仿宋_GB2312"/>
          <w:sz w:val="32"/>
          <w:szCs w:val="32"/>
          <w:u w:val="single"/>
        </w:rPr>
        <w:t xml:space="preserve">  </w:t>
      </w:r>
      <w:r>
        <w:rPr>
          <w:rFonts w:ascii="仿宋_GB2312" w:hAnsi="仿宋_GB2312" w:cs="仿宋_GB2312" w:hint="eastAsia"/>
          <w:sz w:val="32"/>
          <w:szCs w:val="32"/>
          <w:u w:val="single"/>
        </w:rPr>
        <w:t xml:space="preserve">自治区水利厅  </w:t>
      </w:r>
      <w:r>
        <w:rPr>
          <w:rFonts w:ascii="仿宋_GB2312" w:hAnsi="仿宋_GB2312" w:cs="仿宋_GB2312"/>
          <w:sz w:val="32"/>
          <w:szCs w:val="32"/>
          <w:u w:val="single"/>
        </w:rPr>
        <w:t xml:space="preserve">  </w:t>
      </w:r>
      <w:r>
        <w:rPr>
          <w:rFonts w:ascii="仿宋_GB2312" w:hAnsi="仿宋_GB2312" w:cs="仿宋_GB2312" w:hint="eastAsia"/>
          <w:sz w:val="32"/>
          <w:szCs w:val="32"/>
          <w:u w:val="single"/>
        </w:rPr>
        <w:t xml:space="preserve">    </w:t>
      </w:r>
    </w:p>
    <w:p w:rsidR="00166CBD" w:rsidRDefault="00D15FB4">
      <w:pPr>
        <w:spacing w:line="560" w:lineRule="exact"/>
        <w:ind w:firstLineChars="200" w:firstLine="640"/>
        <w:jc w:val="left"/>
        <w:rPr>
          <w:rFonts w:ascii="仿宋_GB2312" w:hAnsi="仿宋_GB2312" w:cs="仿宋_GB2312"/>
          <w:sz w:val="32"/>
          <w:szCs w:val="32"/>
        </w:rPr>
      </w:pPr>
      <w:r>
        <w:rPr>
          <w:rFonts w:ascii="仿宋_GB2312" w:hAnsi="仿宋_GB2312" w:cs="仿宋_GB2312" w:hint="eastAsia"/>
          <w:sz w:val="32"/>
          <w:szCs w:val="32"/>
        </w:rPr>
        <w:t>项目负责 人：</w:t>
      </w:r>
      <w:r>
        <w:rPr>
          <w:rFonts w:ascii="仿宋_GB2312" w:hAnsi="仿宋_GB2312" w:cs="仿宋_GB2312" w:hint="eastAsia"/>
          <w:sz w:val="32"/>
          <w:szCs w:val="32"/>
          <w:u w:val="single"/>
        </w:rPr>
        <w:t xml:space="preserve">    </w:t>
      </w:r>
      <w:r>
        <w:rPr>
          <w:rFonts w:ascii="仿宋_GB2312" w:hAnsi="仿宋_GB2312" w:cs="仿宋_GB2312"/>
          <w:sz w:val="32"/>
          <w:szCs w:val="32"/>
          <w:u w:val="single"/>
        </w:rPr>
        <w:t xml:space="preserve">  </w:t>
      </w:r>
      <w:r>
        <w:rPr>
          <w:rFonts w:ascii="仿宋_GB2312" w:hAnsi="仿宋_GB2312" w:cs="仿宋_GB2312" w:hint="eastAsia"/>
          <w:sz w:val="32"/>
          <w:szCs w:val="32"/>
          <w:u w:val="single"/>
        </w:rPr>
        <w:t xml:space="preserve">   </w:t>
      </w:r>
      <w:r>
        <w:rPr>
          <w:rFonts w:ascii="仿宋_GB2312" w:hAnsi="仿宋_GB2312" w:cs="仿宋_GB2312"/>
          <w:sz w:val="32"/>
          <w:szCs w:val="32"/>
          <w:u w:val="single"/>
        </w:rPr>
        <w:t>郑  昕</w:t>
      </w:r>
      <w:r>
        <w:rPr>
          <w:rFonts w:ascii="仿宋_GB2312" w:hAnsi="仿宋_GB2312" w:cs="仿宋_GB2312" w:hint="eastAsia"/>
          <w:sz w:val="32"/>
          <w:szCs w:val="32"/>
          <w:u w:val="single"/>
        </w:rPr>
        <w:t xml:space="preserve">   </w:t>
      </w:r>
      <w:r>
        <w:rPr>
          <w:rFonts w:ascii="仿宋_GB2312" w:hAnsi="仿宋_GB2312" w:cs="仿宋_GB2312"/>
          <w:sz w:val="32"/>
          <w:szCs w:val="32"/>
          <w:u w:val="single"/>
        </w:rPr>
        <w:t xml:space="preserve">  </w:t>
      </w:r>
      <w:r>
        <w:rPr>
          <w:rFonts w:ascii="仿宋_GB2312" w:hAnsi="仿宋_GB2312" w:cs="仿宋_GB2312" w:hint="eastAsia"/>
          <w:sz w:val="32"/>
          <w:szCs w:val="32"/>
          <w:u w:val="single"/>
        </w:rPr>
        <w:t xml:space="preserve">      </w:t>
      </w:r>
    </w:p>
    <w:p w:rsidR="00166CBD" w:rsidRDefault="00D15FB4">
      <w:pPr>
        <w:spacing w:line="560" w:lineRule="exact"/>
        <w:ind w:firstLineChars="200" w:firstLine="640"/>
        <w:jc w:val="left"/>
        <w:rPr>
          <w:rFonts w:ascii="仿宋_GB2312" w:hAnsi="仿宋_GB2312" w:cs="仿宋_GB2312"/>
          <w:sz w:val="32"/>
          <w:szCs w:val="32"/>
        </w:rPr>
      </w:pPr>
      <w:r>
        <w:rPr>
          <w:rFonts w:ascii="仿宋_GB2312" w:hAnsi="仿宋_GB2312" w:cs="仿宋_GB2312" w:hint="eastAsia"/>
          <w:sz w:val="32"/>
          <w:szCs w:val="32"/>
        </w:rPr>
        <w:t>填 报 时 间：</w:t>
      </w:r>
      <w:r>
        <w:rPr>
          <w:rFonts w:ascii="仿宋_GB2312" w:hAnsi="仿宋_GB2312" w:cs="仿宋_GB2312" w:hint="eastAsia"/>
          <w:sz w:val="32"/>
          <w:szCs w:val="32"/>
          <w:u w:val="single"/>
        </w:rPr>
        <w:t xml:space="preserve"> </w:t>
      </w:r>
      <w:r>
        <w:rPr>
          <w:rFonts w:ascii="仿宋_GB2312" w:hAnsi="仿宋_GB2312" w:cs="仿宋_GB2312"/>
          <w:sz w:val="32"/>
          <w:szCs w:val="32"/>
          <w:u w:val="single"/>
        </w:rPr>
        <w:t xml:space="preserve">   </w:t>
      </w:r>
      <w:r>
        <w:rPr>
          <w:rFonts w:ascii="仿宋_GB2312" w:hAnsi="仿宋_GB2312" w:cs="仿宋_GB2312" w:hint="eastAsia"/>
          <w:sz w:val="32"/>
          <w:szCs w:val="32"/>
          <w:u w:val="single"/>
        </w:rPr>
        <w:t xml:space="preserve"> 2024年3月12日  </w:t>
      </w:r>
      <w:r>
        <w:rPr>
          <w:rFonts w:ascii="仿宋_GB2312" w:hAnsi="仿宋_GB2312" w:cs="仿宋_GB2312"/>
          <w:sz w:val="32"/>
          <w:szCs w:val="32"/>
          <w:u w:val="single"/>
        </w:rPr>
        <w:t xml:space="preserve"> </w:t>
      </w:r>
      <w:r>
        <w:rPr>
          <w:rFonts w:ascii="仿宋_GB2312" w:hAnsi="仿宋_GB2312" w:cs="仿宋_GB2312" w:hint="eastAsia"/>
          <w:sz w:val="32"/>
          <w:szCs w:val="32"/>
          <w:u w:val="single"/>
        </w:rPr>
        <w:t xml:space="preserve">   </w:t>
      </w:r>
    </w:p>
    <w:p w:rsidR="00166CBD" w:rsidRDefault="00166CBD">
      <w:pPr>
        <w:widowControl/>
        <w:jc w:val="left"/>
        <w:rPr>
          <w:sz w:val="32"/>
          <w:szCs w:val="32"/>
        </w:rPr>
        <w:sectPr w:rsidR="00166CBD">
          <w:footerReference w:type="default" r:id="rId7"/>
          <w:pgSz w:w="11906" w:h="16838"/>
          <w:pgMar w:top="2098" w:right="1531" w:bottom="1985" w:left="1531" w:header="851" w:footer="992" w:gutter="0"/>
          <w:pgNumType w:fmt="numberInDash" w:start="1"/>
          <w:cols w:space="425"/>
          <w:docGrid w:type="lines" w:linePitch="312"/>
        </w:sectPr>
      </w:pPr>
    </w:p>
    <w:p w:rsidR="00166CBD" w:rsidRDefault="00166CBD">
      <w:pPr>
        <w:spacing w:line="520" w:lineRule="exact"/>
        <w:jc w:val="center"/>
        <w:rPr>
          <w:rFonts w:ascii="方正小标宋_GBK" w:eastAsia="方正小标宋_GBK" w:hAnsi="方正小标宋_GBK" w:cs="方正小标宋_GBK"/>
          <w:spacing w:val="-6"/>
          <w:sz w:val="40"/>
          <w:szCs w:val="40"/>
        </w:rPr>
      </w:pPr>
    </w:p>
    <w:p w:rsidR="00166CBD" w:rsidRDefault="00D15FB4">
      <w:pPr>
        <w:spacing w:line="520" w:lineRule="exact"/>
        <w:jc w:val="center"/>
        <w:rPr>
          <w:rFonts w:ascii="方正小标宋_GBK" w:eastAsia="方正小标宋_GBK" w:hAnsi="方正小标宋_GBK" w:cs="方正小标宋_GBK"/>
          <w:spacing w:val="-6"/>
          <w:sz w:val="40"/>
          <w:szCs w:val="40"/>
        </w:rPr>
      </w:pPr>
      <w:r>
        <w:rPr>
          <w:rFonts w:ascii="方正小标宋_GBK" w:eastAsia="方正小标宋_GBK" w:hAnsi="方正小标宋_GBK" w:cs="方正小标宋_GBK" w:hint="eastAsia"/>
          <w:spacing w:val="-6"/>
          <w:sz w:val="44"/>
          <w:szCs w:val="44"/>
        </w:rPr>
        <w:t>新疆维吾尔自治区水利救灾资金转移支付2023年度绩效自评报告</w:t>
      </w:r>
    </w:p>
    <w:p w:rsidR="00166CBD" w:rsidRDefault="00166CBD">
      <w:pPr>
        <w:pStyle w:val="3"/>
        <w:spacing w:line="520" w:lineRule="exact"/>
        <w:ind w:firstLineChars="200" w:firstLine="640"/>
        <w:rPr>
          <w:color w:val="0000FF"/>
        </w:rPr>
      </w:pPr>
    </w:p>
    <w:p w:rsidR="00166CBD" w:rsidRDefault="00D15FB4">
      <w:pPr>
        <w:spacing w:line="520" w:lineRule="exact"/>
        <w:ind w:firstLineChars="200" w:firstLine="640"/>
        <w:rPr>
          <w:sz w:val="32"/>
          <w:szCs w:val="32"/>
        </w:rPr>
      </w:pPr>
      <w:r>
        <w:rPr>
          <w:sz w:val="32"/>
          <w:szCs w:val="32"/>
        </w:rPr>
        <w:t>为贯彻落实党中央全面实施预算绩效管理决策部署，根据财政部《关于开展</w:t>
      </w:r>
      <w:r>
        <w:rPr>
          <w:rFonts w:hint="eastAsia"/>
          <w:sz w:val="32"/>
          <w:szCs w:val="32"/>
        </w:rPr>
        <w:t>2023</w:t>
      </w:r>
      <w:r>
        <w:rPr>
          <w:rFonts w:hint="eastAsia"/>
          <w:sz w:val="32"/>
          <w:szCs w:val="32"/>
        </w:rPr>
        <w:t>年</w:t>
      </w:r>
      <w:r>
        <w:rPr>
          <w:sz w:val="32"/>
          <w:szCs w:val="32"/>
        </w:rPr>
        <w:t>度中央对地方转移支付预算执行情况绩效自评工作的通知》（财监〔</w:t>
      </w:r>
      <w:r>
        <w:rPr>
          <w:sz w:val="32"/>
          <w:szCs w:val="32"/>
        </w:rPr>
        <w:t>20</w:t>
      </w:r>
      <w:r>
        <w:rPr>
          <w:rFonts w:hint="eastAsia"/>
          <w:sz w:val="32"/>
          <w:szCs w:val="32"/>
        </w:rPr>
        <w:t>24</w:t>
      </w:r>
      <w:r>
        <w:rPr>
          <w:sz w:val="32"/>
          <w:szCs w:val="32"/>
        </w:rPr>
        <w:t>〕</w:t>
      </w:r>
      <w:r>
        <w:rPr>
          <w:rFonts w:hint="eastAsia"/>
          <w:sz w:val="32"/>
          <w:szCs w:val="32"/>
        </w:rPr>
        <w:t>3</w:t>
      </w:r>
      <w:r>
        <w:rPr>
          <w:sz w:val="32"/>
          <w:szCs w:val="32"/>
        </w:rPr>
        <w:t>号），自治区水利厅高度重视、严格按规范要求组织开展了</w:t>
      </w:r>
      <w:r>
        <w:rPr>
          <w:rFonts w:hint="eastAsia"/>
          <w:sz w:val="32"/>
          <w:szCs w:val="32"/>
        </w:rPr>
        <w:t>2023</w:t>
      </w:r>
      <w:r>
        <w:rPr>
          <w:rFonts w:hint="eastAsia"/>
          <w:sz w:val="32"/>
          <w:szCs w:val="32"/>
        </w:rPr>
        <w:t>年</w:t>
      </w:r>
      <w:r>
        <w:rPr>
          <w:sz w:val="32"/>
          <w:szCs w:val="32"/>
        </w:rPr>
        <w:t>度中央水利救灾资金绩效自评工作。</w:t>
      </w:r>
      <w:r>
        <w:rPr>
          <w:rFonts w:hint="eastAsia"/>
          <w:sz w:val="32"/>
          <w:szCs w:val="32"/>
        </w:rPr>
        <w:t>现</w:t>
      </w:r>
      <w:r>
        <w:rPr>
          <w:sz w:val="32"/>
          <w:szCs w:val="32"/>
        </w:rPr>
        <w:t>将自评情况报告如下：</w:t>
      </w:r>
    </w:p>
    <w:p w:rsidR="00166CBD" w:rsidRDefault="00D15FB4">
      <w:pPr>
        <w:spacing w:line="520" w:lineRule="exact"/>
        <w:ind w:firstLineChars="200" w:firstLine="640"/>
        <w:rPr>
          <w:rFonts w:eastAsia="黑体"/>
          <w:bCs/>
          <w:sz w:val="32"/>
          <w:szCs w:val="32"/>
        </w:rPr>
      </w:pPr>
      <w:r>
        <w:rPr>
          <w:rFonts w:eastAsia="黑体"/>
          <w:bCs/>
          <w:sz w:val="32"/>
          <w:szCs w:val="32"/>
        </w:rPr>
        <w:t>一、绩效目标分解下达情况</w:t>
      </w:r>
    </w:p>
    <w:p w:rsidR="00166CBD" w:rsidRDefault="00D15FB4">
      <w:pPr>
        <w:spacing w:line="520" w:lineRule="exact"/>
        <w:ind w:firstLineChars="200" w:firstLine="640"/>
        <w:rPr>
          <w:rFonts w:eastAsia="楷体"/>
          <w:b/>
          <w:bCs/>
          <w:sz w:val="32"/>
          <w:szCs w:val="32"/>
        </w:rPr>
      </w:pPr>
      <w:r>
        <w:rPr>
          <w:rFonts w:eastAsia="楷体"/>
          <w:sz w:val="32"/>
          <w:szCs w:val="32"/>
        </w:rPr>
        <w:t>（一）中央下达水利救灾资金转移支付预算和绩效目标情况</w:t>
      </w:r>
    </w:p>
    <w:p w:rsidR="00166CBD" w:rsidRDefault="00D15FB4">
      <w:pPr>
        <w:pStyle w:val="3"/>
        <w:ind w:firstLineChars="200" w:firstLine="643"/>
        <w:rPr>
          <w:b/>
          <w:bCs/>
        </w:rPr>
      </w:pPr>
      <w:r>
        <w:rPr>
          <w:b/>
          <w:bCs/>
        </w:rPr>
        <w:t>1.</w:t>
      </w:r>
      <w:r>
        <w:rPr>
          <w:b/>
          <w:bCs/>
        </w:rPr>
        <w:t>下达预算情况</w:t>
      </w:r>
    </w:p>
    <w:p w:rsidR="00166CBD" w:rsidRDefault="00D15FB4">
      <w:pPr>
        <w:spacing w:line="520" w:lineRule="exact"/>
        <w:ind w:firstLineChars="200" w:firstLine="640"/>
        <w:rPr>
          <w:sz w:val="32"/>
          <w:szCs w:val="32"/>
        </w:rPr>
      </w:pPr>
      <w:r>
        <w:rPr>
          <w:rFonts w:ascii="仿宋_GB2312" w:hAnsi="仿宋_GB2312" w:cs="仿宋_GB2312" w:hint="eastAsia"/>
          <w:sz w:val="32"/>
          <w:szCs w:val="32"/>
        </w:rPr>
        <w:t>2023年5月26日，《财政部关于下达2023年农业防灾减灾和水利救灾资金预算（防灾救灾第二批）的通知》（财农〔2023〕29号），下达2023年中央水利救灾资金（防灾救灾第二批）1190万元。</w:t>
      </w:r>
    </w:p>
    <w:p w:rsidR="00166CBD" w:rsidRDefault="00D15FB4">
      <w:pPr>
        <w:pStyle w:val="3"/>
        <w:ind w:firstLineChars="200" w:firstLine="643"/>
        <w:rPr>
          <w:b/>
          <w:bCs/>
        </w:rPr>
      </w:pPr>
      <w:r>
        <w:rPr>
          <w:b/>
          <w:bCs/>
        </w:rPr>
        <w:t>2.</w:t>
      </w:r>
      <w:r>
        <w:rPr>
          <w:b/>
          <w:bCs/>
        </w:rPr>
        <w:t>下达绩效目标情况</w:t>
      </w:r>
    </w:p>
    <w:p w:rsidR="00166CBD" w:rsidRDefault="00D15FB4">
      <w:pPr>
        <w:pStyle w:val="3"/>
        <w:ind w:firstLineChars="200" w:firstLine="640"/>
      </w:pPr>
      <w:r>
        <w:rPr>
          <w:rFonts w:hint="eastAsia"/>
        </w:rPr>
        <w:t>财政部随文下达</w:t>
      </w:r>
      <w:r>
        <w:t>新疆区域具体绩效目标如下：</w:t>
      </w:r>
      <w:r>
        <w:t xml:space="preserve"> </w:t>
      </w:r>
    </w:p>
    <w:p w:rsidR="00166CBD" w:rsidRDefault="00D15FB4">
      <w:pPr>
        <w:rPr>
          <w:rFonts w:eastAsia="黑体"/>
          <w:color w:val="0000FF"/>
          <w:spacing w:val="-11"/>
        </w:rPr>
      </w:pPr>
      <w:r>
        <w:rPr>
          <w:rFonts w:eastAsia="黑体"/>
          <w:color w:val="0000FF"/>
          <w:spacing w:val="-11"/>
        </w:rPr>
        <w:br w:type="page"/>
      </w:r>
    </w:p>
    <w:p w:rsidR="00166CBD" w:rsidRDefault="00D15FB4">
      <w:pPr>
        <w:pStyle w:val="3"/>
        <w:ind w:firstLine="0"/>
        <w:jc w:val="center"/>
        <w:rPr>
          <w:rFonts w:ascii="方正小标宋_GBK" w:eastAsia="方正小标宋_GBK" w:hAnsi="方正小标宋_GBK" w:cs="方正小标宋_GBK"/>
          <w:spacing w:val="-11"/>
          <w:sz w:val="36"/>
          <w:szCs w:val="36"/>
        </w:rPr>
      </w:pPr>
      <w:r>
        <w:rPr>
          <w:rFonts w:ascii="方正小标宋_GBK" w:eastAsia="方正小标宋_GBK" w:hAnsi="方正小标宋_GBK" w:cs="方正小标宋_GBK" w:hint="eastAsia"/>
          <w:spacing w:val="-11"/>
          <w:sz w:val="36"/>
          <w:szCs w:val="36"/>
        </w:rPr>
        <w:lastRenderedPageBreak/>
        <w:t>2023年</w:t>
      </w:r>
      <w:r>
        <w:rPr>
          <w:rFonts w:ascii="方正小标宋_GBK" w:eastAsia="方正小标宋_GBK" w:hAnsi="方正小标宋_GBK" w:cs="方正小标宋_GBK"/>
          <w:spacing w:val="-11"/>
          <w:sz w:val="36"/>
          <w:szCs w:val="36"/>
        </w:rPr>
        <w:t>中央</w:t>
      </w:r>
      <w:r>
        <w:rPr>
          <w:rFonts w:ascii="方正小标宋_GBK" w:eastAsia="方正小标宋_GBK" w:hAnsi="方正小标宋_GBK" w:cs="方正小标宋_GBK" w:hint="eastAsia"/>
          <w:spacing w:val="-11"/>
          <w:sz w:val="36"/>
          <w:szCs w:val="36"/>
        </w:rPr>
        <w:t>农业防灾减灾和水利救灾资金预算</w:t>
      </w:r>
    </w:p>
    <w:p w:rsidR="00166CBD" w:rsidRDefault="00D15FB4">
      <w:pPr>
        <w:pStyle w:val="3"/>
        <w:ind w:firstLine="0"/>
        <w:jc w:val="center"/>
        <w:rPr>
          <w:rFonts w:ascii="方正小标宋_GBK" w:eastAsia="方正小标宋_GBK" w:hAnsi="方正小标宋_GBK" w:cs="方正小标宋_GBK"/>
          <w:spacing w:val="-11"/>
          <w:sz w:val="36"/>
          <w:szCs w:val="36"/>
        </w:rPr>
      </w:pPr>
      <w:r>
        <w:rPr>
          <w:rFonts w:ascii="方正小标宋_GBK" w:eastAsia="方正小标宋_GBK" w:hAnsi="方正小标宋_GBK" w:cs="方正小标宋_GBK" w:hint="eastAsia"/>
          <w:spacing w:val="-11"/>
          <w:sz w:val="36"/>
          <w:szCs w:val="36"/>
        </w:rPr>
        <w:t>（防灾救灾第二批）</w:t>
      </w:r>
      <w:r>
        <w:rPr>
          <w:rFonts w:ascii="方正小标宋_GBK" w:eastAsia="方正小标宋_GBK" w:hAnsi="方正小标宋_GBK" w:cs="方正小标宋_GBK"/>
          <w:spacing w:val="-11"/>
          <w:sz w:val="36"/>
          <w:szCs w:val="36"/>
        </w:rPr>
        <w:t>绩效目标表</w:t>
      </w:r>
    </w:p>
    <w:tbl>
      <w:tblPr>
        <w:tblW w:w="9060" w:type="dxa"/>
        <w:jc w:val="center"/>
        <w:tblLayout w:type="fixed"/>
        <w:tblCellMar>
          <w:left w:w="0" w:type="dxa"/>
          <w:right w:w="0" w:type="dxa"/>
        </w:tblCellMar>
        <w:tblLook w:val="04A0"/>
      </w:tblPr>
      <w:tblGrid>
        <w:gridCol w:w="805"/>
        <w:gridCol w:w="550"/>
        <w:gridCol w:w="1435"/>
        <w:gridCol w:w="2445"/>
        <w:gridCol w:w="1770"/>
        <w:gridCol w:w="2055"/>
      </w:tblGrid>
      <w:tr w:rsidR="00166CBD">
        <w:trPr>
          <w:trHeight w:val="330"/>
          <w:jc w:val="center"/>
        </w:trPr>
        <w:tc>
          <w:tcPr>
            <w:tcW w:w="9060" w:type="dxa"/>
            <w:gridSpan w:val="6"/>
            <w:tcBorders>
              <w:top w:val="nil"/>
              <w:left w:val="nil"/>
              <w:bottom w:val="single" w:sz="4" w:space="0" w:color="auto"/>
              <w:right w:val="nil"/>
            </w:tcBorders>
            <w:shd w:val="clear" w:color="auto" w:fill="auto"/>
            <w:noWrap/>
            <w:tcMar>
              <w:top w:w="15" w:type="dxa"/>
              <w:left w:w="15" w:type="dxa"/>
              <w:right w:w="15" w:type="dxa"/>
            </w:tcMar>
            <w:vAlign w:val="center"/>
          </w:tcPr>
          <w:p w:rsidR="00166CBD" w:rsidRDefault="00D15FB4">
            <w:pPr>
              <w:widowControl/>
              <w:spacing w:line="260" w:lineRule="exact"/>
              <w:jc w:val="center"/>
              <w:textAlignment w:val="center"/>
              <w:rPr>
                <w:rFonts w:eastAsia="宋体"/>
                <w:b/>
                <w:sz w:val="20"/>
                <w:szCs w:val="20"/>
              </w:rPr>
            </w:pPr>
            <w:r>
              <w:rPr>
                <w:rFonts w:eastAsia="楷体_GB2312"/>
                <w:b/>
                <w:kern w:val="0"/>
                <w:sz w:val="20"/>
                <w:szCs w:val="20"/>
                <w:lang/>
              </w:rPr>
              <w:t>(2023</w:t>
            </w:r>
            <w:r>
              <w:rPr>
                <w:rFonts w:eastAsia="楷体_GB2312"/>
                <w:b/>
                <w:kern w:val="0"/>
                <w:sz w:val="20"/>
                <w:szCs w:val="20"/>
                <w:lang/>
              </w:rPr>
              <w:t>年度</w:t>
            </w:r>
            <w:r>
              <w:rPr>
                <w:rFonts w:eastAsia="楷体_GB2312"/>
                <w:b/>
                <w:kern w:val="0"/>
                <w:sz w:val="20"/>
                <w:szCs w:val="20"/>
                <w:lang/>
              </w:rPr>
              <w:t>)</w:t>
            </w:r>
          </w:p>
        </w:tc>
      </w:tr>
      <w:tr w:rsidR="00166CBD">
        <w:trPr>
          <w:trHeight w:val="330"/>
          <w:jc w:val="center"/>
        </w:trPr>
        <w:tc>
          <w:tcPr>
            <w:tcW w:w="2790" w:type="dxa"/>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b/>
                <w:sz w:val="20"/>
                <w:szCs w:val="20"/>
              </w:rPr>
            </w:pPr>
            <w:r>
              <w:rPr>
                <w:rFonts w:ascii="仿宋" w:eastAsia="仿宋" w:hAnsi="仿宋" w:cs="仿宋" w:hint="eastAsia"/>
                <w:b/>
                <w:kern w:val="0"/>
                <w:sz w:val="20"/>
                <w:szCs w:val="20"/>
                <w:lang/>
              </w:rPr>
              <w:t>专项名称</w:t>
            </w:r>
          </w:p>
        </w:tc>
        <w:tc>
          <w:tcPr>
            <w:tcW w:w="6270" w:type="dxa"/>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b/>
                <w:sz w:val="20"/>
                <w:szCs w:val="20"/>
              </w:rPr>
            </w:pPr>
            <w:r>
              <w:rPr>
                <w:rFonts w:ascii="仿宋" w:eastAsia="仿宋" w:hAnsi="仿宋" w:cs="仿宋" w:hint="eastAsia"/>
                <w:kern w:val="0"/>
                <w:sz w:val="18"/>
                <w:szCs w:val="18"/>
                <w:lang/>
              </w:rPr>
              <w:t>农业防灾减灾和水利救灾资金（防灾救灾第二批）</w:t>
            </w:r>
          </w:p>
        </w:tc>
      </w:tr>
      <w:tr w:rsidR="00166CBD">
        <w:trPr>
          <w:trHeight w:val="283"/>
          <w:jc w:val="center"/>
        </w:trPr>
        <w:tc>
          <w:tcPr>
            <w:tcW w:w="2790" w:type="dxa"/>
            <w:gridSpan w:val="3"/>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b/>
                <w:sz w:val="18"/>
                <w:szCs w:val="18"/>
              </w:rPr>
            </w:pPr>
            <w:r>
              <w:rPr>
                <w:rFonts w:ascii="仿宋" w:eastAsia="仿宋" w:hAnsi="仿宋" w:cs="仿宋" w:hint="eastAsia"/>
                <w:b/>
                <w:kern w:val="0"/>
                <w:sz w:val="18"/>
                <w:szCs w:val="18"/>
                <w:lang/>
              </w:rPr>
              <w:t>中央主管部门</w:t>
            </w:r>
          </w:p>
        </w:tc>
        <w:tc>
          <w:tcPr>
            <w:tcW w:w="244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rPr>
              <w:t>水利部</w:t>
            </w:r>
          </w:p>
        </w:tc>
        <w:tc>
          <w:tcPr>
            <w:tcW w:w="1770"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b/>
                <w:sz w:val="18"/>
                <w:szCs w:val="18"/>
              </w:rPr>
            </w:pPr>
            <w:r>
              <w:rPr>
                <w:rFonts w:ascii="仿宋" w:eastAsia="仿宋" w:hAnsi="仿宋" w:cs="仿宋" w:hint="eastAsia"/>
                <w:b/>
                <w:kern w:val="0"/>
                <w:sz w:val="18"/>
                <w:szCs w:val="18"/>
                <w:lang/>
              </w:rPr>
              <w:t>专项实施期</w:t>
            </w:r>
          </w:p>
        </w:tc>
        <w:tc>
          <w:tcPr>
            <w:tcW w:w="205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rPr>
              <w:t>长期</w:t>
            </w:r>
          </w:p>
        </w:tc>
      </w:tr>
      <w:tr w:rsidR="00166CBD">
        <w:trPr>
          <w:trHeight w:val="283"/>
          <w:jc w:val="center"/>
        </w:trPr>
        <w:tc>
          <w:tcPr>
            <w:tcW w:w="279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b/>
                <w:sz w:val="18"/>
                <w:szCs w:val="18"/>
              </w:rPr>
            </w:pPr>
            <w:r>
              <w:rPr>
                <w:rFonts w:ascii="仿宋" w:eastAsia="仿宋" w:hAnsi="仿宋" w:cs="仿宋" w:hint="eastAsia"/>
                <w:b/>
                <w:kern w:val="0"/>
                <w:sz w:val="18"/>
                <w:szCs w:val="18"/>
                <w:lang/>
              </w:rPr>
              <w:t>省级财政部门</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rPr>
              <w:t>新疆维吾尔自治区财政厅</w:t>
            </w:r>
          </w:p>
        </w:tc>
        <w:tc>
          <w:tcPr>
            <w:tcW w:w="17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b/>
                <w:sz w:val="18"/>
                <w:szCs w:val="18"/>
              </w:rPr>
            </w:pPr>
            <w:r>
              <w:rPr>
                <w:rFonts w:ascii="仿宋" w:eastAsia="仿宋" w:hAnsi="仿宋" w:cs="仿宋" w:hint="eastAsia"/>
                <w:b/>
                <w:kern w:val="0"/>
                <w:sz w:val="18"/>
                <w:szCs w:val="18"/>
                <w:lang/>
              </w:rPr>
              <w:t>省级水利部门</w:t>
            </w:r>
          </w:p>
        </w:tc>
        <w:tc>
          <w:tcPr>
            <w:tcW w:w="20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rPr>
              <w:t>新疆维吾尔自治区水利厅</w:t>
            </w:r>
          </w:p>
        </w:tc>
      </w:tr>
      <w:tr w:rsidR="00166CBD">
        <w:trPr>
          <w:trHeight w:val="304"/>
          <w:jc w:val="center"/>
        </w:trPr>
        <w:tc>
          <w:tcPr>
            <w:tcW w:w="80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b/>
                <w:sz w:val="18"/>
                <w:szCs w:val="18"/>
              </w:rPr>
            </w:pPr>
            <w:r>
              <w:rPr>
                <w:rFonts w:ascii="仿宋" w:eastAsia="仿宋" w:hAnsi="仿宋" w:cs="仿宋" w:hint="eastAsia"/>
                <w:b/>
                <w:kern w:val="0"/>
                <w:sz w:val="18"/>
                <w:szCs w:val="18"/>
                <w:lang/>
              </w:rPr>
              <w:t>资金情况  （万元）</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rPr>
              <w:t>年度金额：</w:t>
            </w:r>
          </w:p>
        </w:tc>
        <w:tc>
          <w:tcPr>
            <w:tcW w:w="627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rPr>
              <w:t>1190</w:t>
            </w:r>
          </w:p>
        </w:tc>
      </w:tr>
      <w:tr w:rsidR="00166CBD">
        <w:trPr>
          <w:trHeight w:val="303"/>
          <w:jc w:val="center"/>
        </w:trPr>
        <w:tc>
          <w:tcPr>
            <w:tcW w:w="80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260" w:lineRule="exact"/>
              <w:jc w:val="center"/>
              <w:rPr>
                <w:rFonts w:ascii="仿宋" w:eastAsia="仿宋" w:hAnsi="仿宋" w:cs="仿宋"/>
                <w:b/>
                <w:sz w:val="18"/>
                <w:szCs w:val="18"/>
              </w:rPr>
            </w:pP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rPr>
              <w:t>其中：中央补助</w:t>
            </w:r>
          </w:p>
        </w:tc>
        <w:tc>
          <w:tcPr>
            <w:tcW w:w="627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18"/>
                <w:szCs w:val="18"/>
              </w:rPr>
            </w:pPr>
            <w:r>
              <w:rPr>
                <w:rFonts w:ascii="仿宋" w:eastAsia="仿宋" w:hAnsi="仿宋" w:cs="仿宋" w:hint="eastAsia"/>
                <w:sz w:val="18"/>
                <w:szCs w:val="18"/>
              </w:rPr>
              <w:t>1190</w:t>
            </w:r>
          </w:p>
        </w:tc>
      </w:tr>
      <w:tr w:rsidR="00166CBD">
        <w:trPr>
          <w:trHeight w:val="283"/>
          <w:jc w:val="center"/>
        </w:trPr>
        <w:tc>
          <w:tcPr>
            <w:tcW w:w="80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260" w:lineRule="exact"/>
              <w:jc w:val="center"/>
              <w:rPr>
                <w:rFonts w:ascii="仿宋" w:eastAsia="仿宋" w:hAnsi="仿宋" w:cs="仿宋"/>
                <w:b/>
                <w:sz w:val="18"/>
                <w:szCs w:val="18"/>
              </w:rPr>
            </w:pP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18"/>
                <w:szCs w:val="18"/>
              </w:rPr>
            </w:pPr>
            <w:r>
              <w:rPr>
                <w:rFonts w:ascii="仿宋" w:eastAsia="仿宋" w:hAnsi="仿宋" w:cs="仿宋" w:hint="eastAsia"/>
                <w:kern w:val="0"/>
                <w:sz w:val="18"/>
                <w:szCs w:val="18"/>
                <w:lang/>
              </w:rPr>
              <w:t>地方资金</w:t>
            </w:r>
          </w:p>
        </w:tc>
        <w:tc>
          <w:tcPr>
            <w:tcW w:w="627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260" w:lineRule="exact"/>
              <w:jc w:val="center"/>
              <w:textAlignment w:val="center"/>
              <w:rPr>
                <w:rFonts w:ascii="仿宋" w:eastAsia="仿宋" w:hAnsi="仿宋" w:cs="仿宋"/>
                <w:sz w:val="18"/>
                <w:szCs w:val="18"/>
              </w:rPr>
            </w:pPr>
          </w:p>
        </w:tc>
      </w:tr>
      <w:tr w:rsidR="00166CBD">
        <w:trPr>
          <w:trHeight w:val="283"/>
          <w:jc w:val="center"/>
        </w:trPr>
        <w:tc>
          <w:tcPr>
            <w:tcW w:w="8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b/>
                <w:sz w:val="18"/>
                <w:szCs w:val="18"/>
              </w:rPr>
            </w:pPr>
            <w:r>
              <w:rPr>
                <w:rFonts w:ascii="仿宋" w:eastAsia="仿宋" w:hAnsi="仿宋" w:cs="仿宋" w:hint="eastAsia"/>
                <w:b/>
                <w:kern w:val="0"/>
                <w:sz w:val="18"/>
                <w:szCs w:val="18"/>
                <w:lang/>
              </w:rPr>
              <w:t>年度目标</w:t>
            </w:r>
          </w:p>
        </w:tc>
        <w:tc>
          <w:tcPr>
            <w:tcW w:w="825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left"/>
              <w:textAlignment w:val="center"/>
              <w:rPr>
                <w:rFonts w:ascii="仿宋" w:eastAsia="仿宋" w:hAnsi="仿宋" w:cs="仿宋"/>
                <w:sz w:val="18"/>
                <w:szCs w:val="18"/>
              </w:rPr>
            </w:pPr>
            <w:r>
              <w:rPr>
                <w:rFonts w:ascii="仿宋" w:eastAsia="仿宋" w:hAnsi="仿宋" w:cs="仿宋" w:hint="eastAsia"/>
                <w:kern w:val="0"/>
                <w:sz w:val="18"/>
                <w:szCs w:val="18"/>
                <w:lang/>
              </w:rPr>
              <w:t>开展江河洪水、渍涝、山洪地质灾害、风暴潮、冰凌（含冰雪冻融）、风雹、龙卷风、台风、地震等造成的洪涝、干旱及引发的次生水旱灾害救灾。</w:t>
            </w:r>
          </w:p>
        </w:tc>
      </w:tr>
      <w:tr w:rsidR="00166CBD">
        <w:trPr>
          <w:trHeight w:val="283"/>
          <w:jc w:val="center"/>
        </w:trPr>
        <w:tc>
          <w:tcPr>
            <w:tcW w:w="805"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b/>
                <w:sz w:val="18"/>
                <w:szCs w:val="18"/>
              </w:rPr>
            </w:pPr>
            <w:r>
              <w:rPr>
                <w:rFonts w:ascii="仿宋" w:eastAsia="仿宋" w:hAnsi="仿宋" w:cs="仿宋" w:hint="eastAsia"/>
                <w:b/>
                <w:sz w:val="18"/>
                <w:szCs w:val="18"/>
              </w:rPr>
              <w:t>绩</w:t>
            </w:r>
          </w:p>
          <w:p w:rsidR="00166CBD" w:rsidRDefault="00D15FB4">
            <w:pPr>
              <w:widowControl/>
              <w:spacing w:line="260" w:lineRule="exact"/>
              <w:jc w:val="center"/>
              <w:textAlignment w:val="center"/>
              <w:rPr>
                <w:rFonts w:ascii="仿宋" w:eastAsia="仿宋" w:hAnsi="仿宋" w:cs="仿宋"/>
                <w:b/>
                <w:sz w:val="18"/>
                <w:szCs w:val="18"/>
              </w:rPr>
            </w:pPr>
            <w:r>
              <w:rPr>
                <w:rFonts w:ascii="仿宋" w:eastAsia="仿宋" w:hAnsi="仿宋" w:cs="仿宋" w:hint="eastAsia"/>
                <w:b/>
                <w:sz w:val="18"/>
                <w:szCs w:val="18"/>
              </w:rPr>
              <w:t>效</w:t>
            </w:r>
          </w:p>
          <w:p w:rsidR="00166CBD" w:rsidRDefault="00D15FB4">
            <w:pPr>
              <w:widowControl/>
              <w:spacing w:line="260" w:lineRule="exact"/>
              <w:jc w:val="center"/>
              <w:textAlignment w:val="center"/>
              <w:rPr>
                <w:rFonts w:ascii="仿宋" w:eastAsia="仿宋" w:hAnsi="仿宋" w:cs="仿宋"/>
                <w:b/>
                <w:sz w:val="18"/>
                <w:szCs w:val="18"/>
              </w:rPr>
            </w:pPr>
            <w:r>
              <w:rPr>
                <w:rFonts w:ascii="仿宋" w:eastAsia="仿宋" w:hAnsi="仿宋" w:cs="仿宋" w:hint="eastAsia"/>
                <w:b/>
                <w:sz w:val="18"/>
                <w:szCs w:val="18"/>
              </w:rPr>
              <w:t>指</w:t>
            </w:r>
          </w:p>
          <w:p w:rsidR="00166CBD" w:rsidRDefault="00D15FB4">
            <w:pPr>
              <w:widowControl/>
              <w:spacing w:line="260" w:lineRule="exact"/>
              <w:jc w:val="center"/>
              <w:textAlignment w:val="center"/>
              <w:rPr>
                <w:rFonts w:ascii="仿宋" w:eastAsia="仿宋" w:hAnsi="仿宋" w:cs="仿宋"/>
                <w:b/>
                <w:color w:val="0000FF"/>
                <w:sz w:val="18"/>
                <w:szCs w:val="18"/>
              </w:rPr>
            </w:pPr>
            <w:r>
              <w:rPr>
                <w:rFonts w:ascii="仿宋" w:eastAsia="仿宋" w:hAnsi="仿宋" w:cs="仿宋" w:hint="eastAsia"/>
                <w:b/>
                <w:sz w:val="18"/>
                <w:szCs w:val="18"/>
              </w:rPr>
              <w:t>标</w:t>
            </w:r>
          </w:p>
        </w:tc>
        <w:tc>
          <w:tcPr>
            <w:tcW w:w="5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b/>
                <w:sz w:val="18"/>
                <w:szCs w:val="18"/>
              </w:rPr>
            </w:pPr>
            <w:r>
              <w:rPr>
                <w:rFonts w:ascii="仿宋" w:eastAsia="仿宋" w:hAnsi="仿宋" w:cs="仿宋" w:hint="eastAsia"/>
                <w:b/>
                <w:kern w:val="0"/>
                <w:sz w:val="18"/>
                <w:szCs w:val="18"/>
                <w:lang/>
              </w:rPr>
              <w:t>一级指标</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b/>
                <w:sz w:val="18"/>
                <w:szCs w:val="18"/>
              </w:rPr>
            </w:pPr>
            <w:r>
              <w:rPr>
                <w:rFonts w:ascii="仿宋" w:eastAsia="仿宋" w:hAnsi="仿宋" w:cs="仿宋" w:hint="eastAsia"/>
                <w:b/>
                <w:kern w:val="0"/>
                <w:sz w:val="18"/>
                <w:szCs w:val="18"/>
                <w:lang/>
              </w:rPr>
              <w:t>二级指标</w:t>
            </w:r>
          </w:p>
        </w:tc>
        <w:tc>
          <w:tcPr>
            <w:tcW w:w="42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b/>
                <w:sz w:val="18"/>
                <w:szCs w:val="18"/>
              </w:rPr>
            </w:pPr>
            <w:r>
              <w:rPr>
                <w:rFonts w:ascii="仿宋" w:eastAsia="仿宋" w:hAnsi="仿宋" w:cs="仿宋" w:hint="eastAsia"/>
                <w:b/>
                <w:kern w:val="0"/>
                <w:sz w:val="18"/>
                <w:szCs w:val="18"/>
                <w:lang/>
              </w:rPr>
              <w:t>三级指标</w:t>
            </w:r>
          </w:p>
        </w:tc>
        <w:tc>
          <w:tcPr>
            <w:tcW w:w="20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b/>
                <w:sz w:val="18"/>
                <w:szCs w:val="18"/>
              </w:rPr>
            </w:pPr>
            <w:r>
              <w:rPr>
                <w:rFonts w:ascii="仿宋" w:eastAsia="仿宋" w:hAnsi="仿宋" w:cs="仿宋" w:hint="eastAsia"/>
                <w:b/>
                <w:kern w:val="0"/>
                <w:sz w:val="18"/>
                <w:szCs w:val="18"/>
                <w:lang/>
              </w:rPr>
              <w:t>指标值（包含数字及文字描述）</w:t>
            </w:r>
          </w:p>
        </w:tc>
      </w:tr>
      <w:tr w:rsidR="00166CBD">
        <w:trPr>
          <w:trHeight w:val="283"/>
          <w:jc w:val="center"/>
        </w:trPr>
        <w:tc>
          <w:tcPr>
            <w:tcW w:w="805"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textAlignment w:val="center"/>
              <w:rPr>
                <w:rFonts w:ascii="仿宋" w:eastAsia="仿宋" w:hAnsi="仿宋" w:cs="仿宋"/>
                <w:color w:val="0000FF"/>
                <w:sz w:val="20"/>
                <w:szCs w:val="20"/>
              </w:rPr>
            </w:pPr>
          </w:p>
        </w:tc>
        <w:tc>
          <w:tcPr>
            <w:tcW w:w="550"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20"/>
                <w:szCs w:val="20"/>
              </w:rPr>
            </w:pPr>
            <w:r>
              <w:rPr>
                <w:rFonts w:ascii="仿宋" w:eastAsia="仿宋" w:hAnsi="仿宋" w:cs="仿宋" w:hint="eastAsia"/>
                <w:kern w:val="0"/>
                <w:sz w:val="20"/>
                <w:szCs w:val="20"/>
                <w:lang/>
              </w:rPr>
              <w:t>产出指标</w:t>
            </w:r>
          </w:p>
        </w:tc>
        <w:tc>
          <w:tcPr>
            <w:tcW w:w="143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20"/>
                <w:szCs w:val="20"/>
              </w:rPr>
            </w:pPr>
            <w:r>
              <w:rPr>
                <w:rFonts w:ascii="仿宋" w:eastAsia="仿宋" w:hAnsi="仿宋" w:cs="仿宋" w:hint="eastAsia"/>
                <w:kern w:val="0"/>
                <w:sz w:val="20"/>
                <w:szCs w:val="20"/>
                <w:lang/>
              </w:rPr>
              <w:t>数量指标</w:t>
            </w:r>
          </w:p>
        </w:tc>
        <w:tc>
          <w:tcPr>
            <w:tcW w:w="42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20"/>
                <w:szCs w:val="20"/>
              </w:rPr>
            </w:pPr>
            <w:r>
              <w:rPr>
                <w:rFonts w:ascii="仿宋" w:eastAsia="仿宋" w:hAnsi="仿宋" w:cs="仿宋" w:hint="eastAsia"/>
                <w:sz w:val="20"/>
                <w:szCs w:val="20"/>
              </w:rPr>
              <w:t>排查消除防洪安全隐患（**处）</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20"/>
                <w:szCs w:val="20"/>
              </w:rPr>
            </w:pPr>
            <w:r>
              <w:rPr>
                <w:rFonts w:ascii="仿宋" w:eastAsia="仿宋" w:hAnsi="仿宋" w:cs="仿宋" w:hint="eastAsia"/>
                <w:sz w:val="20"/>
                <w:szCs w:val="20"/>
              </w:rPr>
              <w:t>**</w:t>
            </w:r>
          </w:p>
        </w:tc>
      </w:tr>
      <w:tr w:rsidR="00166CBD">
        <w:trPr>
          <w:trHeight w:val="283"/>
          <w:jc w:val="center"/>
        </w:trPr>
        <w:tc>
          <w:tcPr>
            <w:tcW w:w="805"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rPr>
                <w:rFonts w:ascii="仿宋" w:eastAsia="仿宋" w:hAnsi="仿宋" w:cs="仿宋"/>
                <w:color w:val="0000FF"/>
                <w:sz w:val="20"/>
                <w:szCs w:val="20"/>
              </w:rPr>
            </w:pPr>
          </w:p>
        </w:tc>
        <w:tc>
          <w:tcPr>
            <w:tcW w:w="55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rPr>
                <w:rFonts w:ascii="仿宋" w:eastAsia="仿宋" w:hAnsi="仿宋" w:cs="仿宋"/>
                <w:sz w:val="20"/>
                <w:szCs w:val="20"/>
              </w:rPr>
            </w:pPr>
          </w:p>
        </w:tc>
        <w:tc>
          <w:tcPr>
            <w:tcW w:w="1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260" w:lineRule="exact"/>
              <w:jc w:val="center"/>
              <w:rPr>
                <w:rFonts w:ascii="仿宋" w:eastAsia="仿宋" w:hAnsi="仿宋" w:cs="仿宋"/>
                <w:sz w:val="20"/>
                <w:szCs w:val="20"/>
              </w:rPr>
            </w:pPr>
          </w:p>
        </w:tc>
        <w:tc>
          <w:tcPr>
            <w:tcW w:w="42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jc w:val="center"/>
              <w:textAlignment w:val="center"/>
              <w:rPr>
                <w:rFonts w:ascii="仿宋" w:eastAsia="仿宋" w:hAnsi="仿宋" w:cs="仿宋"/>
                <w:sz w:val="20"/>
                <w:szCs w:val="20"/>
              </w:rPr>
            </w:pPr>
            <w:r>
              <w:rPr>
                <w:rFonts w:ascii="仿宋" w:eastAsia="仿宋" w:hAnsi="仿宋" w:cs="仿宋" w:hint="eastAsia"/>
                <w:kern w:val="0"/>
                <w:sz w:val="20"/>
                <w:szCs w:val="20"/>
                <w:lang/>
              </w:rPr>
              <w:t>水库（水电站）水毁修复数量（**处）</w:t>
            </w:r>
          </w:p>
        </w:tc>
        <w:tc>
          <w:tcPr>
            <w:tcW w:w="20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20"/>
                <w:szCs w:val="20"/>
              </w:rPr>
            </w:pPr>
            <w:r>
              <w:rPr>
                <w:rFonts w:ascii="仿宋" w:eastAsia="仿宋" w:hAnsi="仿宋" w:cs="仿宋" w:hint="eastAsia"/>
                <w:sz w:val="20"/>
                <w:szCs w:val="20"/>
              </w:rPr>
              <w:t>**</w:t>
            </w:r>
          </w:p>
        </w:tc>
      </w:tr>
      <w:tr w:rsidR="00166CBD">
        <w:trPr>
          <w:trHeight w:val="283"/>
          <w:jc w:val="center"/>
        </w:trPr>
        <w:tc>
          <w:tcPr>
            <w:tcW w:w="805"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rPr>
                <w:rFonts w:ascii="仿宋" w:eastAsia="仿宋" w:hAnsi="仿宋" w:cs="仿宋"/>
                <w:color w:val="0000FF"/>
                <w:sz w:val="20"/>
                <w:szCs w:val="20"/>
              </w:rPr>
            </w:pPr>
          </w:p>
        </w:tc>
        <w:tc>
          <w:tcPr>
            <w:tcW w:w="55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rPr>
                <w:rFonts w:ascii="仿宋" w:eastAsia="仿宋" w:hAnsi="仿宋" w:cs="仿宋"/>
                <w:sz w:val="20"/>
                <w:szCs w:val="20"/>
              </w:rPr>
            </w:pPr>
          </w:p>
        </w:tc>
        <w:tc>
          <w:tcPr>
            <w:tcW w:w="1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260" w:lineRule="exact"/>
              <w:jc w:val="center"/>
              <w:rPr>
                <w:rFonts w:ascii="仿宋" w:eastAsia="仿宋" w:hAnsi="仿宋" w:cs="仿宋"/>
                <w:sz w:val="20"/>
                <w:szCs w:val="20"/>
              </w:rPr>
            </w:pPr>
          </w:p>
        </w:tc>
        <w:tc>
          <w:tcPr>
            <w:tcW w:w="42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堤防（护岸）水毁修复数量（**处）</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kern w:val="0"/>
                <w:sz w:val="20"/>
                <w:szCs w:val="20"/>
                <w:lang/>
              </w:rPr>
            </w:pPr>
            <w:r>
              <w:rPr>
                <w:rFonts w:ascii="仿宋" w:eastAsia="仿宋" w:hAnsi="仿宋" w:cs="仿宋" w:hint="eastAsia"/>
                <w:sz w:val="20"/>
                <w:szCs w:val="20"/>
              </w:rPr>
              <w:t>**</w:t>
            </w:r>
          </w:p>
        </w:tc>
      </w:tr>
      <w:tr w:rsidR="00166CBD">
        <w:trPr>
          <w:trHeight w:val="283"/>
          <w:jc w:val="center"/>
        </w:trPr>
        <w:tc>
          <w:tcPr>
            <w:tcW w:w="805"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rPr>
                <w:rFonts w:ascii="仿宋" w:eastAsia="仿宋" w:hAnsi="仿宋" w:cs="仿宋"/>
                <w:color w:val="0000FF"/>
                <w:sz w:val="20"/>
                <w:szCs w:val="20"/>
              </w:rPr>
            </w:pPr>
          </w:p>
        </w:tc>
        <w:tc>
          <w:tcPr>
            <w:tcW w:w="55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rPr>
                <w:rFonts w:ascii="仿宋" w:eastAsia="仿宋" w:hAnsi="仿宋" w:cs="仿宋"/>
                <w:sz w:val="20"/>
                <w:szCs w:val="20"/>
              </w:rPr>
            </w:pPr>
          </w:p>
        </w:tc>
        <w:tc>
          <w:tcPr>
            <w:tcW w:w="1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260" w:lineRule="exact"/>
              <w:jc w:val="center"/>
              <w:rPr>
                <w:rFonts w:ascii="仿宋" w:eastAsia="仿宋" w:hAnsi="仿宋" w:cs="仿宋"/>
                <w:sz w:val="20"/>
                <w:szCs w:val="20"/>
              </w:rPr>
            </w:pPr>
          </w:p>
        </w:tc>
        <w:tc>
          <w:tcPr>
            <w:tcW w:w="42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涵闸泵站水毁修复数量（**处）</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kern w:val="0"/>
                <w:sz w:val="20"/>
                <w:szCs w:val="20"/>
                <w:lang/>
              </w:rPr>
            </w:pPr>
            <w:r>
              <w:rPr>
                <w:rFonts w:ascii="仿宋" w:eastAsia="仿宋" w:hAnsi="仿宋" w:cs="仿宋" w:hint="eastAsia"/>
                <w:sz w:val="20"/>
                <w:szCs w:val="20"/>
              </w:rPr>
              <w:t>**</w:t>
            </w:r>
          </w:p>
        </w:tc>
      </w:tr>
      <w:tr w:rsidR="00166CBD">
        <w:trPr>
          <w:trHeight w:val="283"/>
          <w:jc w:val="center"/>
        </w:trPr>
        <w:tc>
          <w:tcPr>
            <w:tcW w:w="805"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rPr>
                <w:rFonts w:ascii="仿宋" w:eastAsia="仿宋" w:hAnsi="仿宋" w:cs="仿宋"/>
                <w:color w:val="0000FF"/>
                <w:sz w:val="20"/>
                <w:szCs w:val="20"/>
              </w:rPr>
            </w:pPr>
          </w:p>
        </w:tc>
        <w:tc>
          <w:tcPr>
            <w:tcW w:w="55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rPr>
                <w:rFonts w:ascii="仿宋" w:eastAsia="仿宋" w:hAnsi="仿宋" w:cs="仿宋"/>
                <w:sz w:val="20"/>
                <w:szCs w:val="20"/>
              </w:rPr>
            </w:pPr>
          </w:p>
        </w:tc>
        <w:tc>
          <w:tcPr>
            <w:tcW w:w="1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260" w:lineRule="exact"/>
              <w:jc w:val="center"/>
              <w:rPr>
                <w:rFonts w:ascii="仿宋" w:eastAsia="仿宋" w:hAnsi="仿宋" w:cs="仿宋"/>
                <w:sz w:val="20"/>
                <w:szCs w:val="20"/>
              </w:rPr>
            </w:pPr>
          </w:p>
        </w:tc>
        <w:tc>
          <w:tcPr>
            <w:tcW w:w="42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jc w:val="center"/>
              <w:textAlignment w:val="center"/>
              <w:rPr>
                <w:rFonts w:ascii="仿宋" w:eastAsia="仿宋" w:hAnsi="仿宋" w:cs="仿宋"/>
                <w:sz w:val="20"/>
                <w:szCs w:val="20"/>
              </w:rPr>
            </w:pPr>
            <w:r>
              <w:rPr>
                <w:rFonts w:ascii="仿宋" w:eastAsia="仿宋" w:hAnsi="仿宋" w:cs="仿宋" w:hint="eastAsia"/>
                <w:sz w:val="20"/>
                <w:szCs w:val="20"/>
              </w:rPr>
              <w:t>防汛通讯设施修复（**套）</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kern w:val="0"/>
                <w:sz w:val="18"/>
                <w:szCs w:val="18"/>
                <w:lang/>
              </w:rPr>
            </w:pPr>
            <w:r>
              <w:rPr>
                <w:rFonts w:ascii="仿宋" w:eastAsia="仿宋" w:hAnsi="仿宋" w:cs="仿宋" w:hint="eastAsia"/>
                <w:sz w:val="20"/>
                <w:szCs w:val="20"/>
              </w:rPr>
              <w:t>**</w:t>
            </w:r>
          </w:p>
        </w:tc>
      </w:tr>
      <w:tr w:rsidR="00166CBD">
        <w:trPr>
          <w:trHeight w:val="283"/>
          <w:jc w:val="center"/>
        </w:trPr>
        <w:tc>
          <w:tcPr>
            <w:tcW w:w="805"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rPr>
                <w:rFonts w:ascii="仿宋" w:eastAsia="仿宋" w:hAnsi="仿宋" w:cs="仿宋"/>
                <w:color w:val="0000FF"/>
                <w:sz w:val="20"/>
                <w:szCs w:val="20"/>
              </w:rPr>
            </w:pPr>
          </w:p>
        </w:tc>
        <w:tc>
          <w:tcPr>
            <w:tcW w:w="55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rPr>
                <w:rFonts w:ascii="仿宋" w:eastAsia="仿宋" w:hAnsi="仿宋" w:cs="仿宋"/>
                <w:sz w:val="20"/>
                <w:szCs w:val="20"/>
              </w:rPr>
            </w:pPr>
          </w:p>
        </w:tc>
        <w:tc>
          <w:tcPr>
            <w:tcW w:w="1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260" w:lineRule="exact"/>
              <w:jc w:val="center"/>
              <w:rPr>
                <w:rFonts w:ascii="仿宋" w:eastAsia="仿宋" w:hAnsi="仿宋" w:cs="仿宋"/>
                <w:sz w:val="20"/>
                <w:szCs w:val="20"/>
              </w:rPr>
            </w:pPr>
          </w:p>
        </w:tc>
        <w:tc>
          <w:tcPr>
            <w:tcW w:w="42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jc w:val="center"/>
              <w:textAlignment w:val="center"/>
              <w:rPr>
                <w:rFonts w:ascii="仿宋" w:eastAsia="仿宋" w:hAnsi="仿宋" w:cs="仿宋"/>
                <w:sz w:val="20"/>
                <w:szCs w:val="20"/>
              </w:rPr>
            </w:pPr>
            <w:r>
              <w:rPr>
                <w:rFonts w:ascii="仿宋" w:eastAsia="仿宋" w:hAnsi="仿宋" w:cs="仿宋" w:hint="eastAsia"/>
                <w:sz w:val="20"/>
                <w:szCs w:val="20"/>
              </w:rPr>
              <w:t>水文测报设施设备维修（**套）</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20"/>
                <w:szCs w:val="20"/>
              </w:rPr>
            </w:pPr>
            <w:r>
              <w:rPr>
                <w:rFonts w:ascii="仿宋" w:eastAsia="仿宋" w:hAnsi="仿宋" w:cs="仿宋" w:hint="eastAsia"/>
                <w:sz w:val="20"/>
                <w:szCs w:val="20"/>
              </w:rPr>
              <w:t>**</w:t>
            </w:r>
          </w:p>
        </w:tc>
      </w:tr>
      <w:tr w:rsidR="00166CBD">
        <w:trPr>
          <w:trHeight w:val="283"/>
          <w:jc w:val="center"/>
        </w:trPr>
        <w:tc>
          <w:tcPr>
            <w:tcW w:w="805"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rPr>
                <w:rFonts w:ascii="仿宋" w:eastAsia="仿宋" w:hAnsi="仿宋" w:cs="仿宋"/>
                <w:color w:val="0000FF"/>
                <w:sz w:val="20"/>
                <w:szCs w:val="20"/>
              </w:rPr>
            </w:pPr>
          </w:p>
        </w:tc>
        <w:tc>
          <w:tcPr>
            <w:tcW w:w="55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rPr>
                <w:rFonts w:ascii="仿宋" w:eastAsia="仿宋" w:hAnsi="仿宋" w:cs="仿宋"/>
                <w:sz w:val="20"/>
                <w:szCs w:val="20"/>
              </w:rPr>
            </w:pPr>
          </w:p>
        </w:tc>
        <w:tc>
          <w:tcPr>
            <w:tcW w:w="1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260" w:lineRule="exact"/>
              <w:jc w:val="center"/>
              <w:rPr>
                <w:rFonts w:ascii="仿宋" w:eastAsia="仿宋" w:hAnsi="仿宋" w:cs="仿宋"/>
                <w:sz w:val="20"/>
                <w:szCs w:val="20"/>
              </w:rPr>
            </w:pPr>
          </w:p>
        </w:tc>
        <w:tc>
          <w:tcPr>
            <w:tcW w:w="42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水文应急监测预报（**次）</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kern w:val="0"/>
                <w:sz w:val="20"/>
                <w:szCs w:val="20"/>
                <w:lang/>
              </w:rPr>
            </w:pPr>
            <w:r>
              <w:rPr>
                <w:rFonts w:ascii="仿宋" w:eastAsia="仿宋" w:hAnsi="仿宋" w:cs="仿宋" w:hint="eastAsia"/>
                <w:sz w:val="20"/>
                <w:szCs w:val="20"/>
              </w:rPr>
              <w:t>**</w:t>
            </w:r>
          </w:p>
        </w:tc>
      </w:tr>
      <w:tr w:rsidR="00166CBD">
        <w:trPr>
          <w:trHeight w:val="283"/>
          <w:jc w:val="center"/>
        </w:trPr>
        <w:tc>
          <w:tcPr>
            <w:tcW w:w="805"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rPr>
                <w:rFonts w:ascii="仿宋" w:eastAsia="仿宋" w:hAnsi="仿宋" w:cs="仿宋"/>
                <w:color w:val="0000FF"/>
                <w:sz w:val="20"/>
                <w:szCs w:val="20"/>
              </w:rPr>
            </w:pPr>
          </w:p>
        </w:tc>
        <w:tc>
          <w:tcPr>
            <w:tcW w:w="55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rPr>
                <w:rFonts w:ascii="仿宋" w:eastAsia="仿宋" w:hAnsi="仿宋" w:cs="仿宋"/>
                <w:sz w:val="20"/>
                <w:szCs w:val="20"/>
              </w:rPr>
            </w:pPr>
          </w:p>
        </w:tc>
        <w:tc>
          <w:tcPr>
            <w:tcW w:w="143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20"/>
                <w:szCs w:val="20"/>
              </w:rPr>
            </w:pPr>
            <w:r>
              <w:rPr>
                <w:rFonts w:ascii="仿宋" w:eastAsia="仿宋" w:hAnsi="仿宋" w:cs="仿宋" w:hint="eastAsia"/>
                <w:kern w:val="0"/>
                <w:sz w:val="20"/>
                <w:szCs w:val="20"/>
                <w:lang/>
              </w:rPr>
              <w:t>质量指标</w:t>
            </w:r>
          </w:p>
        </w:tc>
        <w:tc>
          <w:tcPr>
            <w:tcW w:w="42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20"/>
                <w:szCs w:val="20"/>
              </w:rPr>
            </w:pPr>
            <w:r>
              <w:rPr>
                <w:rFonts w:ascii="仿宋" w:eastAsia="仿宋" w:hAnsi="仿宋" w:cs="仿宋" w:hint="eastAsia"/>
                <w:kern w:val="0"/>
                <w:sz w:val="20"/>
                <w:szCs w:val="20"/>
                <w:lang/>
              </w:rPr>
              <w:t>工程施工设计标准</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20"/>
                <w:szCs w:val="20"/>
              </w:rPr>
            </w:pPr>
            <w:r>
              <w:rPr>
                <w:rFonts w:ascii="仿宋" w:eastAsia="仿宋" w:hAnsi="仿宋" w:cs="仿宋" w:hint="eastAsia"/>
                <w:kern w:val="0"/>
                <w:sz w:val="20"/>
                <w:szCs w:val="20"/>
                <w:lang/>
              </w:rPr>
              <w:t>符合规范</w:t>
            </w:r>
          </w:p>
        </w:tc>
      </w:tr>
      <w:tr w:rsidR="00166CBD">
        <w:trPr>
          <w:trHeight w:val="283"/>
          <w:jc w:val="center"/>
        </w:trPr>
        <w:tc>
          <w:tcPr>
            <w:tcW w:w="805"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rPr>
                <w:rFonts w:ascii="仿宋" w:eastAsia="仿宋" w:hAnsi="仿宋" w:cs="仿宋"/>
                <w:color w:val="0000FF"/>
                <w:sz w:val="20"/>
                <w:szCs w:val="20"/>
              </w:rPr>
            </w:pPr>
          </w:p>
        </w:tc>
        <w:tc>
          <w:tcPr>
            <w:tcW w:w="55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rPr>
                <w:rFonts w:ascii="仿宋" w:eastAsia="仿宋" w:hAnsi="仿宋" w:cs="仿宋"/>
                <w:sz w:val="20"/>
                <w:szCs w:val="20"/>
              </w:rPr>
            </w:pPr>
          </w:p>
        </w:tc>
        <w:tc>
          <w:tcPr>
            <w:tcW w:w="1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260" w:lineRule="exact"/>
              <w:jc w:val="center"/>
              <w:rPr>
                <w:rFonts w:ascii="仿宋" w:eastAsia="仿宋" w:hAnsi="仿宋" w:cs="仿宋"/>
                <w:sz w:val="20"/>
                <w:szCs w:val="20"/>
              </w:rPr>
            </w:pPr>
          </w:p>
        </w:tc>
        <w:tc>
          <w:tcPr>
            <w:tcW w:w="42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20"/>
                <w:szCs w:val="20"/>
              </w:rPr>
            </w:pPr>
            <w:r>
              <w:rPr>
                <w:rFonts w:ascii="仿宋" w:eastAsia="仿宋" w:hAnsi="仿宋" w:cs="仿宋" w:hint="eastAsia"/>
                <w:kern w:val="0"/>
                <w:sz w:val="20"/>
                <w:szCs w:val="20"/>
                <w:lang/>
              </w:rPr>
              <w:t>工程施工监理</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20"/>
                <w:szCs w:val="20"/>
              </w:rPr>
            </w:pPr>
            <w:r>
              <w:rPr>
                <w:rFonts w:ascii="仿宋" w:eastAsia="仿宋" w:hAnsi="仿宋" w:cs="仿宋" w:hint="eastAsia"/>
                <w:kern w:val="0"/>
                <w:sz w:val="20"/>
                <w:szCs w:val="20"/>
                <w:lang/>
              </w:rPr>
              <w:t>符合规范</w:t>
            </w:r>
          </w:p>
        </w:tc>
      </w:tr>
      <w:tr w:rsidR="00166CBD">
        <w:trPr>
          <w:trHeight w:val="283"/>
          <w:jc w:val="center"/>
        </w:trPr>
        <w:tc>
          <w:tcPr>
            <w:tcW w:w="805"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rPr>
                <w:rFonts w:ascii="仿宋" w:eastAsia="仿宋" w:hAnsi="仿宋" w:cs="仿宋"/>
                <w:color w:val="0000FF"/>
                <w:sz w:val="20"/>
                <w:szCs w:val="20"/>
              </w:rPr>
            </w:pPr>
          </w:p>
        </w:tc>
        <w:tc>
          <w:tcPr>
            <w:tcW w:w="55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rPr>
                <w:rFonts w:ascii="仿宋" w:eastAsia="仿宋" w:hAnsi="仿宋" w:cs="仿宋"/>
                <w:sz w:val="20"/>
                <w:szCs w:val="20"/>
              </w:rPr>
            </w:pPr>
          </w:p>
        </w:tc>
        <w:tc>
          <w:tcPr>
            <w:tcW w:w="14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260" w:lineRule="exact"/>
              <w:jc w:val="center"/>
              <w:rPr>
                <w:rFonts w:ascii="仿宋" w:eastAsia="仿宋" w:hAnsi="仿宋" w:cs="仿宋"/>
                <w:sz w:val="20"/>
                <w:szCs w:val="20"/>
              </w:rPr>
            </w:pPr>
          </w:p>
        </w:tc>
        <w:tc>
          <w:tcPr>
            <w:tcW w:w="42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20"/>
                <w:szCs w:val="20"/>
              </w:rPr>
            </w:pPr>
            <w:r>
              <w:rPr>
                <w:rFonts w:ascii="仿宋" w:eastAsia="仿宋" w:hAnsi="仿宋" w:cs="仿宋" w:hint="eastAsia"/>
                <w:kern w:val="0"/>
                <w:sz w:val="20"/>
                <w:szCs w:val="20"/>
                <w:lang/>
              </w:rPr>
              <w:t>工程施工验收</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20"/>
                <w:szCs w:val="20"/>
              </w:rPr>
            </w:pPr>
            <w:r>
              <w:rPr>
                <w:rFonts w:ascii="仿宋" w:eastAsia="仿宋" w:hAnsi="仿宋" w:cs="仿宋" w:hint="eastAsia"/>
                <w:kern w:val="0"/>
                <w:sz w:val="20"/>
                <w:szCs w:val="20"/>
                <w:lang/>
              </w:rPr>
              <w:t>通过验收</w:t>
            </w:r>
          </w:p>
        </w:tc>
      </w:tr>
      <w:tr w:rsidR="00166CBD">
        <w:trPr>
          <w:trHeight w:val="283"/>
          <w:jc w:val="center"/>
        </w:trPr>
        <w:tc>
          <w:tcPr>
            <w:tcW w:w="805"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rPr>
                <w:rFonts w:ascii="仿宋" w:eastAsia="仿宋" w:hAnsi="仿宋" w:cs="仿宋"/>
                <w:color w:val="0000FF"/>
                <w:sz w:val="20"/>
                <w:szCs w:val="20"/>
              </w:rPr>
            </w:pPr>
          </w:p>
        </w:tc>
        <w:tc>
          <w:tcPr>
            <w:tcW w:w="550"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rPr>
                <w:rFonts w:ascii="仿宋" w:eastAsia="仿宋" w:hAnsi="仿宋" w:cs="仿宋"/>
                <w:sz w:val="20"/>
                <w:szCs w:val="20"/>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20"/>
                <w:szCs w:val="20"/>
              </w:rPr>
            </w:pPr>
            <w:r>
              <w:rPr>
                <w:rFonts w:ascii="仿宋" w:eastAsia="仿宋" w:hAnsi="仿宋" w:cs="仿宋" w:hint="eastAsia"/>
                <w:kern w:val="0"/>
                <w:sz w:val="20"/>
                <w:szCs w:val="20"/>
                <w:lang/>
              </w:rPr>
              <w:t>时效指标</w:t>
            </w:r>
          </w:p>
        </w:tc>
        <w:tc>
          <w:tcPr>
            <w:tcW w:w="42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jc w:val="center"/>
              <w:textAlignment w:val="center"/>
              <w:rPr>
                <w:rFonts w:ascii="仿宋" w:eastAsia="仿宋" w:hAnsi="仿宋" w:cs="仿宋"/>
                <w:sz w:val="20"/>
                <w:szCs w:val="20"/>
              </w:rPr>
            </w:pPr>
            <w:r>
              <w:rPr>
                <w:rFonts w:ascii="仿宋" w:eastAsia="仿宋" w:hAnsi="仿宋" w:cs="仿宋" w:hint="eastAsia"/>
                <w:kern w:val="0"/>
                <w:sz w:val="20"/>
                <w:szCs w:val="20"/>
                <w:lang/>
              </w:rPr>
              <w:t>资金下达到省级6个月内预算执行率（≥80%）</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6CBD" w:rsidRDefault="00D15FB4">
            <w:pPr>
              <w:widowControl/>
              <w:jc w:val="center"/>
              <w:textAlignment w:val="center"/>
              <w:rPr>
                <w:rFonts w:ascii="仿宋" w:eastAsia="仿宋" w:hAnsi="仿宋" w:cs="仿宋"/>
                <w:sz w:val="20"/>
                <w:szCs w:val="20"/>
              </w:rPr>
            </w:pPr>
            <w:r>
              <w:rPr>
                <w:rFonts w:ascii="仿宋" w:eastAsia="仿宋" w:hAnsi="仿宋" w:cs="仿宋" w:hint="eastAsia"/>
                <w:kern w:val="0"/>
                <w:sz w:val="20"/>
                <w:szCs w:val="20"/>
                <w:lang/>
              </w:rPr>
              <w:t>**</w:t>
            </w:r>
          </w:p>
        </w:tc>
      </w:tr>
      <w:tr w:rsidR="00166CBD">
        <w:trPr>
          <w:trHeight w:val="283"/>
          <w:jc w:val="center"/>
        </w:trPr>
        <w:tc>
          <w:tcPr>
            <w:tcW w:w="805"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textAlignment w:val="center"/>
              <w:rPr>
                <w:rFonts w:ascii="仿宋" w:eastAsia="仿宋" w:hAnsi="仿宋" w:cs="仿宋"/>
                <w:color w:val="0000FF"/>
                <w:sz w:val="20"/>
                <w:szCs w:val="20"/>
              </w:rPr>
            </w:pPr>
          </w:p>
        </w:tc>
        <w:tc>
          <w:tcPr>
            <w:tcW w:w="550"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20"/>
                <w:szCs w:val="20"/>
              </w:rPr>
            </w:pPr>
            <w:r>
              <w:rPr>
                <w:rFonts w:ascii="仿宋" w:eastAsia="仿宋" w:hAnsi="仿宋" w:cs="仿宋" w:hint="eastAsia"/>
                <w:kern w:val="0"/>
                <w:sz w:val="20"/>
                <w:szCs w:val="20"/>
                <w:lang/>
              </w:rPr>
              <w:t>绩效指标</w:t>
            </w: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20"/>
                <w:szCs w:val="20"/>
              </w:rPr>
            </w:pPr>
            <w:r>
              <w:rPr>
                <w:rFonts w:ascii="仿宋" w:eastAsia="仿宋" w:hAnsi="仿宋" w:cs="仿宋" w:hint="eastAsia"/>
                <w:kern w:val="0"/>
                <w:sz w:val="20"/>
                <w:szCs w:val="20"/>
                <w:lang/>
              </w:rPr>
              <w:t>经济效益指标</w:t>
            </w:r>
          </w:p>
        </w:tc>
        <w:tc>
          <w:tcPr>
            <w:tcW w:w="42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jc w:val="center"/>
              <w:textAlignment w:val="center"/>
              <w:rPr>
                <w:rFonts w:ascii="仿宋" w:eastAsia="仿宋" w:hAnsi="仿宋" w:cs="仿宋"/>
                <w:sz w:val="20"/>
                <w:szCs w:val="20"/>
              </w:rPr>
            </w:pPr>
            <w:r>
              <w:rPr>
                <w:rFonts w:ascii="仿宋" w:eastAsia="仿宋" w:hAnsi="仿宋" w:cs="仿宋" w:hint="eastAsia"/>
                <w:kern w:val="0"/>
                <w:sz w:val="20"/>
                <w:szCs w:val="20"/>
                <w:lang/>
              </w:rPr>
              <w:t>保障防洪工程安全度汛</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6CBD" w:rsidRDefault="00D15FB4">
            <w:pPr>
              <w:widowControl/>
              <w:jc w:val="center"/>
              <w:textAlignment w:val="center"/>
              <w:rPr>
                <w:rFonts w:ascii="仿宋" w:eastAsia="仿宋" w:hAnsi="仿宋" w:cs="仿宋"/>
                <w:sz w:val="20"/>
                <w:szCs w:val="20"/>
              </w:rPr>
            </w:pPr>
            <w:r>
              <w:rPr>
                <w:rFonts w:ascii="仿宋" w:eastAsia="仿宋" w:hAnsi="仿宋" w:cs="仿宋" w:hint="eastAsia"/>
                <w:kern w:val="0"/>
                <w:sz w:val="20"/>
                <w:szCs w:val="20"/>
                <w:lang/>
              </w:rPr>
              <w:t>发生工程设计标准内洪水不受严重影响</w:t>
            </w:r>
          </w:p>
        </w:tc>
      </w:tr>
      <w:tr w:rsidR="00166CBD">
        <w:trPr>
          <w:trHeight w:val="283"/>
          <w:jc w:val="center"/>
        </w:trPr>
        <w:tc>
          <w:tcPr>
            <w:tcW w:w="805"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rPr>
                <w:rFonts w:ascii="仿宋" w:eastAsia="仿宋" w:hAnsi="仿宋" w:cs="仿宋"/>
                <w:color w:val="0000FF"/>
                <w:sz w:val="20"/>
                <w:szCs w:val="20"/>
              </w:rPr>
            </w:pPr>
          </w:p>
        </w:tc>
        <w:tc>
          <w:tcPr>
            <w:tcW w:w="55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rPr>
                <w:rFonts w:ascii="仿宋" w:eastAsia="仿宋" w:hAnsi="仿宋" w:cs="仿宋"/>
                <w:sz w:val="20"/>
                <w:szCs w:val="20"/>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20"/>
                <w:szCs w:val="20"/>
              </w:rPr>
            </w:pPr>
            <w:r>
              <w:rPr>
                <w:rFonts w:ascii="仿宋" w:eastAsia="仿宋" w:hAnsi="仿宋" w:cs="仿宋" w:hint="eastAsia"/>
                <w:kern w:val="0"/>
                <w:sz w:val="20"/>
                <w:szCs w:val="20"/>
                <w:lang/>
              </w:rPr>
              <w:t>社会效益指标</w:t>
            </w:r>
          </w:p>
        </w:tc>
        <w:tc>
          <w:tcPr>
            <w:tcW w:w="42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jc w:val="center"/>
              <w:textAlignment w:val="center"/>
              <w:rPr>
                <w:rFonts w:ascii="仿宋" w:eastAsia="仿宋" w:hAnsi="仿宋" w:cs="仿宋"/>
                <w:sz w:val="20"/>
                <w:szCs w:val="20"/>
              </w:rPr>
            </w:pPr>
            <w:r>
              <w:rPr>
                <w:rFonts w:ascii="仿宋" w:eastAsia="仿宋" w:hAnsi="仿宋" w:cs="仿宋" w:hint="eastAsia"/>
                <w:kern w:val="0"/>
                <w:sz w:val="20"/>
                <w:szCs w:val="20"/>
                <w:lang/>
              </w:rPr>
              <w:t>保障居民社会生活平稳</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6CBD" w:rsidRDefault="00D15FB4">
            <w:pPr>
              <w:widowControl/>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发生工程设计标准内洪水不受严重影响</w:t>
            </w:r>
          </w:p>
        </w:tc>
      </w:tr>
      <w:tr w:rsidR="00166CBD">
        <w:trPr>
          <w:trHeight w:val="283"/>
          <w:jc w:val="center"/>
        </w:trPr>
        <w:tc>
          <w:tcPr>
            <w:tcW w:w="805"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rPr>
                <w:rFonts w:ascii="仿宋" w:eastAsia="仿宋" w:hAnsi="仿宋" w:cs="仿宋"/>
                <w:color w:val="0000FF"/>
                <w:sz w:val="20"/>
                <w:szCs w:val="20"/>
              </w:rPr>
            </w:pPr>
          </w:p>
        </w:tc>
        <w:tc>
          <w:tcPr>
            <w:tcW w:w="550"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rPr>
                <w:rFonts w:ascii="仿宋" w:eastAsia="仿宋" w:hAnsi="仿宋" w:cs="仿宋"/>
                <w:sz w:val="20"/>
                <w:szCs w:val="20"/>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20"/>
                <w:szCs w:val="20"/>
              </w:rPr>
            </w:pPr>
            <w:r>
              <w:rPr>
                <w:rFonts w:ascii="仿宋" w:eastAsia="仿宋" w:hAnsi="仿宋" w:cs="仿宋" w:hint="eastAsia"/>
                <w:kern w:val="0"/>
                <w:sz w:val="20"/>
                <w:szCs w:val="20"/>
                <w:lang/>
              </w:rPr>
              <w:t>生态效益指标</w:t>
            </w:r>
          </w:p>
        </w:tc>
        <w:tc>
          <w:tcPr>
            <w:tcW w:w="42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20"/>
                <w:szCs w:val="20"/>
              </w:rPr>
            </w:pPr>
            <w:r>
              <w:rPr>
                <w:rFonts w:ascii="仿宋" w:eastAsia="仿宋" w:hAnsi="仿宋" w:cs="仿宋" w:hint="eastAsia"/>
                <w:kern w:val="0"/>
                <w:sz w:val="20"/>
                <w:szCs w:val="20"/>
                <w:lang/>
              </w:rPr>
              <w:t>促进地区生态和谐发展</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sz w:val="20"/>
                <w:szCs w:val="20"/>
              </w:rPr>
            </w:pPr>
            <w:r>
              <w:rPr>
                <w:rFonts w:ascii="仿宋" w:eastAsia="仿宋" w:hAnsi="仿宋" w:cs="仿宋" w:hint="eastAsia"/>
                <w:kern w:val="0"/>
                <w:sz w:val="20"/>
                <w:szCs w:val="20"/>
                <w:lang/>
              </w:rPr>
              <w:t>发生工程设计标准内洪水不受严重影响</w:t>
            </w:r>
          </w:p>
        </w:tc>
      </w:tr>
      <w:tr w:rsidR="00166CBD">
        <w:trPr>
          <w:trHeight w:val="283"/>
          <w:jc w:val="center"/>
        </w:trPr>
        <w:tc>
          <w:tcPr>
            <w:tcW w:w="805" w:type="dxa"/>
            <w:vMerge/>
            <w:tcBorders>
              <w:left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textAlignment w:val="center"/>
              <w:rPr>
                <w:rFonts w:ascii="仿宋" w:eastAsia="仿宋" w:hAnsi="仿宋" w:cs="仿宋"/>
                <w:color w:val="0000FF"/>
                <w:kern w:val="0"/>
                <w:sz w:val="20"/>
                <w:szCs w:val="20"/>
                <w:lang/>
              </w:rPr>
            </w:pPr>
          </w:p>
        </w:tc>
        <w:tc>
          <w:tcPr>
            <w:tcW w:w="550"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260" w:lineRule="exact"/>
              <w:jc w:val="center"/>
              <w:textAlignment w:val="center"/>
              <w:rPr>
                <w:rFonts w:ascii="仿宋" w:eastAsia="仿宋" w:hAnsi="仿宋" w:cs="仿宋"/>
                <w:kern w:val="0"/>
                <w:sz w:val="20"/>
                <w:szCs w:val="20"/>
                <w:lang/>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可持续影响指标</w:t>
            </w:r>
          </w:p>
        </w:tc>
        <w:tc>
          <w:tcPr>
            <w:tcW w:w="42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为国民经济持续健康发展和社会稳定提供安全保障</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发生工程设计标准内洪水不受严重影响</w:t>
            </w:r>
          </w:p>
        </w:tc>
      </w:tr>
      <w:tr w:rsidR="00166CBD">
        <w:trPr>
          <w:trHeight w:val="540"/>
          <w:jc w:val="center"/>
        </w:trPr>
        <w:tc>
          <w:tcPr>
            <w:tcW w:w="805" w:type="dxa"/>
            <w:vMerge/>
            <w:tcBorders>
              <w:left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260" w:lineRule="exact"/>
              <w:jc w:val="center"/>
              <w:textAlignment w:val="center"/>
              <w:rPr>
                <w:rFonts w:ascii="仿宋" w:eastAsia="仿宋" w:hAnsi="仿宋" w:cs="仿宋"/>
                <w:color w:val="0000FF"/>
                <w:kern w:val="0"/>
                <w:sz w:val="20"/>
                <w:szCs w:val="20"/>
                <w:lang/>
              </w:rPr>
            </w:pPr>
          </w:p>
        </w:tc>
        <w:tc>
          <w:tcPr>
            <w:tcW w:w="550"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满意度指标</w:t>
            </w:r>
          </w:p>
        </w:tc>
        <w:tc>
          <w:tcPr>
            <w:tcW w:w="1435"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服务对象满意度指标</w:t>
            </w:r>
          </w:p>
        </w:tc>
        <w:tc>
          <w:tcPr>
            <w:tcW w:w="42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上级主管部门满意度（≥**%）</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6CBD" w:rsidRDefault="00D15FB4">
            <w:pPr>
              <w:widowControl/>
              <w:spacing w:line="26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w:t>
            </w:r>
          </w:p>
        </w:tc>
      </w:tr>
      <w:tr w:rsidR="00166CBD">
        <w:trPr>
          <w:trHeight w:val="283"/>
          <w:jc w:val="center"/>
        </w:trPr>
        <w:tc>
          <w:tcPr>
            <w:tcW w:w="805"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260" w:lineRule="exact"/>
              <w:jc w:val="center"/>
              <w:rPr>
                <w:rFonts w:ascii="仿宋" w:eastAsia="仿宋" w:hAnsi="仿宋" w:cs="仿宋"/>
                <w:color w:val="0000FF"/>
                <w:sz w:val="20"/>
                <w:szCs w:val="20"/>
              </w:rPr>
            </w:pPr>
          </w:p>
        </w:tc>
        <w:tc>
          <w:tcPr>
            <w:tcW w:w="550"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260" w:lineRule="exact"/>
              <w:jc w:val="center"/>
              <w:rPr>
                <w:rFonts w:ascii="仿宋" w:eastAsia="仿宋" w:hAnsi="仿宋" w:cs="仿宋"/>
                <w:sz w:val="20"/>
                <w:szCs w:val="20"/>
              </w:rPr>
            </w:pPr>
          </w:p>
        </w:tc>
        <w:tc>
          <w:tcPr>
            <w:tcW w:w="1435"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260" w:lineRule="exact"/>
              <w:jc w:val="center"/>
              <w:textAlignment w:val="center"/>
              <w:rPr>
                <w:rFonts w:ascii="仿宋" w:eastAsia="仿宋" w:hAnsi="仿宋" w:cs="仿宋"/>
                <w:sz w:val="20"/>
                <w:szCs w:val="20"/>
              </w:rPr>
            </w:pPr>
          </w:p>
        </w:tc>
        <w:tc>
          <w:tcPr>
            <w:tcW w:w="42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jc w:val="center"/>
              <w:textAlignment w:val="center"/>
              <w:rPr>
                <w:rFonts w:ascii="仿宋" w:eastAsia="仿宋" w:hAnsi="仿宋" w:cs="仿宋"/>
                <w:sz w:val="20"/>
                <w:szCs w:val="20"/>
              </w:rPr>
            </w:pPr>
            <w:r>
              <w:rPr>
                <w:rFonts w:ascii="仿宋" w:eastAsia="仿宋" w:hAnsi="仿宋" w:cs="仿宋" w:hint="eastAsia"/>
                <w:kern w:val="0"/>
                <w:sz w:val="20"/>
                <w:szCs w:val="20"/>
                <w:lang/>
              </w:rPr>
              <w:t>服务群众满意度（≥**%）</w:t>
            </w:r>
          </w:p>
        </w:tc>
        <w:tc>
          <w:tcPr>
            <w:tcW w:w="20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6CBD" w:rsidRDefault="00D15FB4">
            <w:pPr>
              <w:widowControl/>
              <w:jc w:val="center"/>
              <w:textAlignment w:val="center"/>
              <w:rPr>
                <w:rFonts w:ascii="仿宋" w:eastAsia="仿宋" w:hAnsi="仿宋" w:cs="仿宋"/>
                <w:sz w:val="20"/>
                <w:szCs w:val="20"/>
              </w:rPr>
            </w:pPr>
            <w:r>
              <w:rPr>
                <w:rFonts w:ascii="仿宋" w:eastAsia="仿宋" w:hAnsi="仿宋" w:cs="仿宋" w:hint="eastAsia"/>
                <w:kern w:val="0"/>
                <w:sz w:val="20"/>
                <w:szCs w:val="20"/>
                <w:lang/>
              </w:rPr>
              <w:t>**</w:t>
            </w:r>
          </w:p>
        </w:tc>
      </w:tr>
    </w:tbl>
    <w:p w:rsidR="00166CBD" w:rsidRDefault="00D15FB4">
      <w:pPr>
        <w:spacing w:line="540" w:lineRule="exact"/>
        <w:ind w:firstLineChars="200" w:firstLine="640"/>
        <w:rPr>
          <w:sz w:val="32"/>
          <w:szCs w:val="32"/>
        </w:rPr>
      </w:pPr>
      <w:r>
        <w:rPr>
          <w:rFonts w:hint="eastAsia"/>
          <w:sz w:val="32"/>
          <w:szCs w:val="32"/>
        </w:rPr>
        <w:t>财政部随文未下达新疆区域绩效目标表，新疆自治区财政厅收到《财政部关于下达</w:t>
      </w:r>
      <w:r>
        <w:rPr>
          <w:rFonts w:hint="eastAsia"/>
          <w:sz w:val="32"/>
          <w:szCs w:val="32"/>
        </w:rPr>
        <w:t>2023</w:t>
      </w:r>
      <w:r>
        <w:rPr>
          <w:rFonts w:hint="eastAsia"/>
          <w:sz w:val="32"/>
          <w:szCs w:val="32"/>
        </w:rPr>
        <w:t>年农业防灾减灾和水利救灾资金预</w:t>
      </w:r>
      <w:r>
        <w:rPr>
          <w:rFonts w:hint="eastAsia"/>
          <w:sz w:val="32"/>
          <w:szCs w:val="32"/>
        </w:rPr>
        <w:lastRenderedPageBreak/>
        <w:t>算（防灾救灾第二批）的通知》（财农〔</w:t>
      </w:r>
      <w:r>
        <w:rPr>
          <w:rFonts w:hint="eastAsia"/>
          <w:sz w:val="32"/>
          <w:szCs w:val="32"/>
        </w:rPr>
        <w:t>2023</w:t>
      </w:r>
      <w:r>
        <w:rPr>
          <w:rFonts w:hint="eastAsia"/>
          <w:sz w:val="32"/>
          <w:szCs w:val="32"/>
        </w:rPr>
        <w:t>〕</w:t>
      </w:r>
      <w:r>
        <w:rPr>
          <w:rFonts w:hint="eastAsia"/>
          <w:sz w:val="32"/>
          <w:szCs w:val="32"/>
        </w:rPr>
        <w:t>29</w:t>
      </w:r>
      <w:r>
        <w:rPr>
          <w:rFonts w:hint="eastAsia"/>
          <w:sz w:val="32"/>
          <w:szCs w:val="32"/>
        </w:rPr>
        <w:t>号）后，</w:t>
      </w:r>
      <w:r>
        <w:rPr>
          <w:rFonts w:hint="eastAsia"/>
          <w:sz w:val="32"/>
          <w:szCs w:val="32"/>
        </w:rPr>
        <w:t>30</w:t>
      </w:r>
      <w:r>
        <w:rPr>
          <w:rFonts w:hint="eastAsia"/>
          <w:sz w:val="32"/>
          <w:szCs w:val="32"/>
        </w:rPr>
        <w:t>日内将新疆维吾尔自治区</w:t>
      </w:r>
      <w:r>
        <w:rPr>
          <w:rFonts w:hint="eastAsia"/>
          <w:sz w:val="32"/>
          <w:szCs w:val="32"/>
        </w:rPr>
        <w:t>2023</w:t>
      </w:r>
      <w:r>
        <w:rPr>
          <w:rFonts w:hint="eastAsia"/>
          <w:sz w:val="32"/>
          <w:szCs w:val="32"/>
        </w:rPr>
        <w:t>年中央水利救灾资金区域绩效目标表随《关于下达</w:t>
      </w:r>
      <w:r>
        <w:rPr>
          <w:rFonts w:hint="eastAsia"/>
          <w:sz w:val="32"/>
          <w:szCs w:val="32"/>
        </w:rPr>
        <w:t>2023</w:t>
      </w:r>
      <w:r>
        <w:rPr>
          <w:rFonts w:hint="eastAsia"/>
          <w:sz w:val="32"/>
          <w:szCs w:val="32"/>
        </w:rPr>
        <w:t>年中央农业防灾减灾和水利救灾资金预算（防灾救灾第二批）的通知》（新财农〔</w:t>
      </w:r>
      <w:r>
        <w:rPr>
          <w:rFonts w:hint="eastAsia"/>
          <w:sz w:val="32"/>
          <w:szCs w:val="32"/>
        </w:rPr>
        <w:t>2023</w:t>
      </w:r>
      <w:r>
        <w:rPr>
          <w:rFonts w:hint="eastAsia"/>
          <w:sz w:val="32"/>
          <w:szCs w:val="32"/>
        </w:rPr>
        <w:t>〕</w:t>
      </w:r>
      <w:r>
        <w:rPr>
          <w:rFonts w:hint="eastAsia"/>
          <w:sz w:val="32"/>
          <w:szCs w:val="32"/>
        </w:rPr>
        <w:t>42</w:t>
      </w:r>
      <w:r>
        <w:rPr>
          <w:rFonts w:hint="eastAsia"/>
          <w:sz w:val="32"/>
          <w:szCs w:val="32"/>
        </w:rPr>
        <w:t>号）分解下达，并向财政部、水利部备案。</w:t>
      </w:r>
    </w:p>
    <w:tbl>
      <w:tblPr>
        <w:tblW w:w="8989" w:type="dxa"/>
        <w:jc w:val="center"/>
        <w:tblLayout w:type="fixed"/>
        <w:tblLook w:val="04A0"/>
      </w:tblPr>
      <w:tblGrid>
        <w:gridCol w:w="495"/>
        <w:gridCol w:w="675"/>
        <w:gridCol w:w="1433"/>
        <w:gridCol w:w="2129"/>
        <w:gridCol w:w="1615"/>
        <w:gridCol w:w="2642"/>
      </w:tblGrid>
      <w:tr w:rsidR="00166CBD">
        <w:trPr>
          <w:trHeight w:val="405"/>
          <w:jc w:val="center"/>
        </w:trPr>
        <w:tc>
          <w:tcPr>
            <w:tcW w:w="8989" w:type="dxa"/>
            <w:gridSpan w:val="6"/>
            <w:tcBorders>
              <w:top w:val="nil"/>
              <w:left w:val="nil"/>
              <w:bottom w:val="nil"/>
              <w:right w:val="nil"/>
            </w:tcBorders>
            <w:shd w:val="clear" w:color="auto" w:fill="auto"/>
            <w:vAlign w:val="center"/>
          </w:tcPr>
          <w:p w:rsidR="00166CBD" w:rsidRDefault="00D15FB4">
            <w:pPr>
              <w:widowControl/>
              <w:spacing w:line="560" w:lineRule="exact"/>
              <w:jc w:val="center"/>
              <w:textAlignment w:val="center"/>
              <w:rPr>
                <w:rFonts w:eastAsia="宋体"/>
                <w:b/>
                <w:kern w:val="0"/>
                <w:sz w:val="20"/>
                <w:szCs w:val="20"/>
                <w:lang/>
              </w:rPr>
            </w:pPr>
            <w:r>
              <w:rPr>
                <w:rFonts w:ascii="方正小标宋_GBK" w:eastAsia="方正小标宋_GBK" w:hAnsi="方正小标宋_GBK" w:cs="方正小标宋_GBK" w:hint="eastAsia"/>
                <w:spacing w:val="-17"/>
                <w:sz w:val="36"/>
                <w:szCs w:val="36"/>
              </w:rPr>
              <w:t>新疆维吾尔自治区2023年中央水利救灾资金区域绩效目标表</w:t>
            </w:r>
          </w:p>
        </w:tc>
      </w:tr>
      <w:tr w:rsidR="00166CBD">
        <w:trPr>
          <w:trHeight w:val="360"/>
          <w:jc w:val="center"/>
        </w:trPr>
        <w:tc>
          <w:tcPr>
            <w:tcW w:w="8989" w:type="dxa"/>
            <w:gridSpan w:val="6"/>
            <w:tcBorders>
              <w:top w:val="nil"/>
              <w:left w:val="nil"/>
              <w:bottom w:val="nil"/>
              <w:right w:val="nil"/>
            </w:tcBorders>
            <w:shd w:val="clear" w:color="auto" w:fill="auto"/>
            <w:vAlign w:val="center"/>
          </w:tcPr>
          <w:p w:rsidR="00166CBD" w:rsidRDefault="00D15FB4">
            <w:pPr>
              <w:widowControl/>
              <w:spacing w:line="260" w:lineRule="exact"/>
              <w:jc w:val="center"/>
              <w:textAlignment w:val="center"/>
              <w:rPr>
                <w:rFonts w:eastAsia="宋体"/>
                <w:bCs/>
                <w:kern w:val="0"/>
                <w:sz w:val="20"/>
                <w:szCs w:val="20"/>
                <w:lang/>
              </w:rPr>
            </w:pPr>
            <w:r>
              <w:rPr>
                <w:rFonts w:eastAsia="楷体_GB2312"/>
                <w:bCs/>
                <w:kern w:val="0"/>
                <w:sz w:val="20"/>
                <w:szCs w:val="20"/>
                <w:lang/>
              </w:rPr>
              <w:t>(2023</w:t>
            </w:r>
            <w:r>
              <w:rPr>
                <w:rFonts w:eastAsia="楷体_GB2312"/>
                <w:bCs/>
                <w:kern w:val="0"/>
                <w:sz w:val="20"/>
                <w:szCs w:val="20"/>
                <w:lang/>
              </w:rPr>
              <w:t>年度）</w:t>
            </w:r>
          </w:p>
        </w:tc>
      </w:tr>
      <w:tr w:rsidR="00166CBD">
        <w:trPr>
          <w:trHeight w:val="340"/>
          <w:jc w:val="center"/>
        </w:trPr>
        <w:tc>
          <w:tcPr>
            <w:tcW w:w="26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专项名称</w:t>
            </w:r>
          </w:p>
        </w:tc>
        <w:tc>
          <w:tcPr>
            <w:tcW w:w="638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农业防灾减灾和水利救灾资金</w:t>
            </w:r>
          </w:p>
        </w:tc>
      </w:tr>
      <w:tr w:rsidR="00166CBD">
        <w:trPr>
          <w:trHeight w:val="340"/>
          <w:jc w:val="center"/>
        </w:trPr>
        <w:tc>
          <w:tcPr>
            <w:tcW w:w="26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中央主管部门</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水利部</w:t>
            </w:r>
          </w:p>
        </w:tc>
        <w:tc>
          <w:tcPr>
            <w:tcW w:w="16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专项实施期</w:t>
            </w:r>
          </w:p>
        </w:tc>
        <w:tc>
          <w:tcPr>
            <w:tcW w:w="2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长期</w:t>
            </w:r>
          </w:p>
        </w:tc>
      </w:tr>
      <w:tr w:rsidR="00166CBD">
        <w:trPr>
          <w:trHeight w:val="340"/>
          <w:jc w:val="center"/>
        </w:trPr>
        <w:tc>
          <w:tcPr>
            <w:tcW w:w="26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省级财政部门</w:t>
            </w: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新疆维吾尔自治区财政厅</w:t>
            </w:r>
          </w:p>
        </w:tc>
        <w:tc>
          <w:tcPr>
            <w:tcW w:w="16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省级水利部门</w:t>
            </w:r>
          </w:p>
        </w:tc>
        <w:tc>
          <w:tcPr>
            <w:tcW w:w="2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新疆维吾尔自治区水利厅</w:t>
            </w:r>
          </w:p>
        </w:tc>
      </w:tr>
      <w:tr w:rsidR="00166CBD">
        <w:trPr>
          <w:trHeight w:val="340"/>
          <w:jc w:val="center"/>
        </w:trPr>
        <w:tc>
          <w:tcPr>
            <w:tcW w:w="11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资金情况（万元）</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年度金额：</w:t>
            </w:r>
          </w:p>
        </w:tc>
        <w:tc>
          <w:tcPr>
            <w:tcW w:w="638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1190</w:t>
            </w:r>
          </w:p>
        </w:tc>
      </w:tr>
      <w:tr w:rsidR="00166CBD">
        <w:trPr>
          <w:trHeight w:val="340"/>
          <w:jc w:val="center"/>
        </w:trPr>
        <w:tc>
          <w:tcPr>
            <w:tcW w:w="11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220" w:lineRule="exact"/>
              <w:jc w:val="center"/>
              <w:textAlignment w:val="center"/>
              <w:rPr>
                <w:rFonts w:ascii="仿宋" w:eastAsia="仿宋" w:hAnsi="仿宋" w:cs="仿宋"/>
                <w:bCs/>
                <w:kern w:val="0"/>
                <w:sz w:val="20"/>
                <w:szCs w:val="20"/>
                <w:lang/>
              </w:rPr>
            </w:pP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其中：中央</w:t>
            </w:r>
          </w:p>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补助</w:t>
            </w:r>
          </w:p>
        </w:tc>
        <w:tc>
          <w:tcPr>
            <w:tcW w:w="638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1190</w:t>
            </w:r>
          </w:p>
        </w:tc>
      </w:tr>
      <w:tr w:rsidR="00166CBD">
        <w:trPr>
          <w:trHeight w:val="340"/>
          <w:jc w:val="center"/>
        </w:trPr>
        <w:tc>
          <w:tcPr>
            <w:tcW w:w="11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220" w:lineRule="exact"/>
              <w:jc w:val="center"/>
              <w:textAlignment w:val="center"/>
              <w:rPr>
                <w:rFonts w:ascii="仿宋" w:eastAsia="仿宋" w:hAnsi="仿宋" w:cs="仿宋"/>
                <w:bCs/>
                <w:kern w:val="0"/>
                <w:sz w:val="20"/>
                <w:szCs w:val="20"/>
                <w:lang/>
              </w:rPr>
            </w:pP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地方资金</w:t>
            </w:r>
          </w:p>
        </w:tc>
        <w:tc>
          <w:tcPr>
            <w:tcW w:w="638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0</w:t>
            </w:r>
          </w:p>
        </w:tc>
      </w:tr>
      <w:tr w:rsidR="00166CBD">
        <w:trPr>
          <w:trHeight w:val="340"/>
          <w:jc w:val="center"/>
        </w:trPr>
        <w:tc>
          <w:tcPr>
            <w:tcW w:w="11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年度目标</w:t>
            </w:r>
          </w:p>
        </w:tc>
        <w:tc>
          <w:tcPr>
            <w:tcW w:w="7819"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目标：开展堤防（护岸）水毁修复数量29项</w:t>
            </w:r>
          </w:p>
        </w:tc>
      </w:tr>
      <w:tr w:rsidR="00166CBD">
        <w:trPr>
          <w:trHeight w:val="340"/>
          <w:jc w:val="center"/>
        </w:trPr>
        <w:tc>
          <w:tcPr>
            <w:tcW w:w="11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220" w:lineRule="exact"/>
              <w:jc w:val="center"/>
              <w:textAlignment w:val="center"/>
              <w:rPr>
                <w:rFonts w:ascii="仿宋" w:eastAsia="仿宋" w:hAnsi="仿宋" w:cs="仿宋"/>
                <w:bCs/>
                <w:kern w:val="0"/>
                <w:sz w:val="20"/>
                <w:szCs w:val="20"/>
                <w:lang/>
              </w:rPr>
            </w:pPr>
          </w:p>
        </w:tc>
        <w:tc>
          <w:tcPr>
            <w:tcW w:w="7819"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220" w:lineRule="exact"/>
              <w:jc w:val="center"/>
              <w:textAlignment w:val="center"/>
              <w:rPr>
                <w:rFonts w:ascii="仿宋" w:eastAsia="仿宋" w:hAnsi="仿宋" w:cs="仿宋"/>
                <w:bCs/>
                <w:kern w:val="0"/>
                <w:sz w:val="20"/>
                <w:szCs w:val="20"/>
                <w:lang/>
              </w:rPr>
            </w:pPr>
          </w:p>
        </w:tc>
      </w:tr>
      <w:tr w:rsidR="00166CBD">
        <w:trPr>
          <w:trHeight w:val="340"/>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绩效指标</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一级指标</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二级指标</w:t>
            </w:r>
          </w:p>
        </w:tc>
        <w:tc>
          <w:tcPr>
            <w:tcW w:w="3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三级指标</w:t>
            </w:r>
          </w:p>
        </w:tc>
        <w:tc>
          <w:tcPr>
            <w:tcW w:w="2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指标值（包含数字及文字描述）</w:t>
            </w:r>
          </w:p>
        </w:tc>
      </w:tr>
      <w:tr w:rsidR="00166CBD">
        <w:trPr>
          <w:trHeight w:val="340"/>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220" w:lineRule="exact"/>
              <w:jc w:val="center"/>
              <w:textAlignment w:val="center"/>
              <w:rPr>
                <w:rFonts w:ascii="仿宋" w:eastAsia="仿宋" w:hAnsi="仿宋" w:cs="仿宋"/>
                <w:bCs/>
                <w:kern w:val="0"/>
                <w:sz w:val="20"/>
                <w:szCs w:val="20"/>
                <w:lang/>
              </w:rPr>
            </w:pPr>
          </w:p>
        </w:tc>
        <w:tc>
          <w:tcPr>
            <w:tcW w:w="6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产出指标</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数量指标</w:t>
            </w:r>
          </w:p>
        </w:tc>
        <w:tc>
          <w:tcPr>
            <w:tcW w:w="3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堤防（护岸）水毁修复数量（**项）</w:t>
            </w:r>
          </w:p>
        </w:tc>
        <w:tc>
          <w:tcPr>
            <w:tcW w:w="2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29项</w:t>
            </w:r>
          </w:p>
        </w:tc>
      </w:tr>
      <w:tr w:rsidR="00166CBD">
        <w:trPr>
          <w:trHeight w:val="340"/>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220" w:lineRule="exact"/>
              <w:jc w:val="center"/>
              <w:textAlignment w:val="center"/>
              <w:rPr>
                <w:rFonts w:ascii="仿宋" w:eastAsia="仿宋" w:hAnsi="仿宋" w:cs="仿宋"/>
                <w:bCs/>
                <w:kern w:val="0"/>
                <w:sz w:val="20"/>
                <w:szCs w:val="20"/>
                <w:lang/>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220" w:lineRule="exact"/>
              <w:jc w:val="center"/>
              <w:textAlignment w:val="center"/>
              <w:rPr>
                <w:rFonts w:ascii="仿宋" w:eastAsia="仿宋" w:hAnsi="仿宋" w:cs="仿宋"/>
                <w:bCs/>
                <w:kern w:val="0"/>
                <w:sz w:val="20"/>
                <w:szCs w:val="20"/>
                <w:lang/>
              </w:rPr>
            </w:pPr>
          </w:p>
        </w:tc>
        <w:tc>
          <w:tcPr>
            <w:tcW w:w="14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质量指标</w:t>
            </w:r>
          </w:p>
        </w:tc>
        <w:tc>
          <w:tcPr>
            <w:tcW w:w="3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工程施工设计标准</w:t>
            </w:r>
          </w:p>
        </w:tc>
        <w:tc>
          <w:tcPr>
            <w:tcW w:w="2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符合规范</w:t>
            </w:r>
          </w:p>
        </w:tc>
      </w:tr>
      <w:tr w:rsidR="00166CBD">
        <w:trPr>
          <w:trHeight w:val="340"/>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220" w:lineRule="exact"/>
              <w:jc w:val="center"/>
              <w:textAlignment w:val="center"/>
              <w:rPr>
                <w:rFonts w:ascii="仿宋" w:eastAsia="仿宋" w:hAnsi="仿宋" w:cs="仿宋"/>
                <w:bCs/>
                <w:kern w:val="0"/>
                <w:sz w:val="20"/>
                <w:szCs w:val="20"/>
                <w:lang/>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220" w:lineRule="exact"/>
              <w:jc w:val="center"/>
              <w:textAlignment w:val="center"/>
              <w:rPr>
                <w:rFonts w:ascii="仿宋" w:eastAsia="仿宋" w:hAnsi="仿宋" w:cs="仿宋"/>
                <w:bCs/>
                <w:kern w:val="0"/>
                <w:sz w:val="20"/>
                <w:szCs w:val="20"/>
                <w:lang/>
              </w:rPr>
            </w:pPr>
          </w:p>
        </w:tc>
        <w:tc>
          <w:tcPr>
            <w:tcW w:w="1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220" w:lineRule="exact"/>
              <w:jc w:val="center"/>
              <w:textAlignment w:val="center"/>
              <w:rPr>
                <w:rFonts w:ascii="仿宋" w:eastAsia="仿宋" w:hAnsi="仿宋" w:cs="仿宋"/>
                <w:bCs/>
                <w:kern w:val="0"/>
                <w:sz w:val="20"/>
                <w:szCs w:val="20"/>
                <w:lang/>
              </w:rPr>
            </w:pPr>
          </w:p>
        </w:tc>
        <w:tc>
          <w:tcPr>
            <w:tcW w:w="3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工程施工监理</w:t>
            </w:r>
          </w:p>
        </w:tc>
        <w:tc>
          <w:tcPr>
            <w:tcW w:w="2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符合规范</w:t>
            </w:r>
          </w:p>
        </w:tc>
      </w:tr>
      <w:tr w:rsidR="00166CBD">
        <w:trPr>
          <w:trHeight w:val="340"/>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220" w:lineRule="exact"/>
              <w:jc w:val="center"/>
              <w:textAlignment w:val="center"/>
              <w:rPr>
                <w:rFonts w:ascii="仿宋" w:eastAsia="仿宋" w:hAnsi="仿宋" w:cs="仿宋"/>
                <w:bCs/>
                <w:kern w:val="0"/>
                <w:sz w:val="20"/>
                <w:szCs w:val="20"/>
                <w:lang/>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220" w:lineRule="exact"/>
              <w:jc w:val="center"/>
              <w:textAlignment w:val="center"/>
              <w:rPr>
                <w:rFonts w:ascii="仿宋" w:eastAsia="仿宋" w:hAnsi="仿宋" w:cs="仿宋"/>
                <w:bCs/>
                <w:kern w:val="0"/>
                <w:sz w:val="20"/>
                <w:szCs w:val="20"/>
                <w:lang/>
              </w:rPr>
            </w:pPr>
          </w:p>
        </w:tc>
        <w:tc>
          <w:tcPr>
            <w:tcW w:w="1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220" w:lineRule="exact"/>
              <w:jc w:val="center"/>
              <w:textAlignment w:val="center"/>
              <w:rPr>
                <w:rFonts w:ascii="仿宋" w:eastAsia="仿宋" w:hAnsi="仿宋" w:cs="仿宋"/>
                <w:bCs/>
                <w:kern w:val="0"/>
                <w:sz w:val="20"/>
                <w:szCs w:val="20"/>
                <w:lang/>
              </w:rPr>
            </w:pPr>
          </w:p>
        </w:tc>
        <w:tc>
          <w:tcPr>
            <w:tcW w:w="3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工程施工验收</w:t>
            </w:r>
          </w:p>
        </w:tc>
        <w:tc>
          <w:tcPr>
            <w:tcW w:w="2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通过验收</w:t>
            </w:r>
          </w:p>
        </w:tc>
      </w:tr>
      <w:tr w:rsidR="00166CBD">
        <w:trPr>
          <w:trHeight w:val="340"/>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220" w:lineRule="exact"/>
              <w:jc w:val="center"/>
              <w:textAlignment w:val="center"/>
              <w:rPr>
                <w:rFonts w:ascii="仿宋" w:eastAsia="仿宋" w:hAnsi="仿宋" w:cs="仿宋"/>
                <w:bCs/>
                <w:kern w:val="0"/>
                <w:sz w:val="20"/>
                <w:szCs w:val="20"/>
                <w:lang/>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220" w:lineRule="exact"/>
              <w:jc w:val="center"/>
              <w:textAlignment w:val="center"/>
              <w:rPr>
                <w:rFonts w:ascii="仿宋" w:eastAsia="仿宋" w:hAnsi="仿宋" w:cs="仿宋"/>
                <w:bCs/>
                <w:kern w:val="0"/>
                <w:sz w:val="20"/>
                <w:szCs w:val="20"/>
                <w:lang/>
              </w:rPr>
            </w:pP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时效指标</w:t>
            </w:r>
          </w:p>
        </w:tc>
        <w:tc>
          <w:tcPr>
            <w:tcW w:w="3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资金下达到省级6个月内预算执行率（≥80%）</w:t>
            </w:r>
          </w:p>
        </w:tc>
        <w:tc>
          <w:tcPr>
            <w:tcW w:w="2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≥80%</w:t>
            </w:r>
          </w:p>
        </w:tc>
      </w:tr>
      <w:tr w:rsidR="00166CBD">
        <w:trPr>
          <w:trHeight w:val="340"/>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220" w:lineRule="exact"/>
              <w:jc w:val="center"/>
              <w:textAlignment w:val="center"/>
              <w:rPr>
                <w:rFonts w:ascii="仿宋" w:eastAsia="仿宋" w:hAnsi="仿宋" w:cs="仿宋"/>
                <w:bCs/>
                <w:kern w:val="0"/>
                <w:sz w:val="20"/>
                <w:szCs w:val="20"/>
                <w:lang/>
              </w:rPr>
            </w:pPr>
          </w:p>
        </w:tc>
        <w:tc>
          <w:tcPr>
            <w:tcW w:w="6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绩效指标</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经济效益</w:t>
            </w:r>
          </w:p>
        </w:tc>
        <w:tc>
          <w:tcPr>
            <w:tcW w:w="3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保障防洪工程安全度汛</w:t>
            </w:r>
          </w:p>
        </w:tc>
        <w:tc>
          <w:tcPr>
            <w:tcW w:w="2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发生工程设计标准内洪水</w:t>
            </w:r>
          </w:p>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不受严重影响</w:t>
            </w:r>
          </w:p>
        </w:tc>
      </w:tr>
      <w:tr w:rsidR="00166CBD">
        <w:trPr>
          <w:trHeight w:val="441"/>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220" w:lineRule="exact"/>
              <w:jc w:val="center"/>
              <w:textAlignment w:val="center"/>
              <w:rPr>
                <w:rFonts w:ascii="仿宋" w:eastAsia="仿宋" w:hAnsi="仿宋" w:cs="仿宋"/>
                <w:bCs/>
                <w:kern w:val="0"/>
                <w:sz w:val="20"/>
                <w:szCs w:val="20"/>
                <w:lang/>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220" w:lineRule="exact"/>
              <w:jc w:val="center"/>
              <w:textAlignment w:val="center"/>
              <w:rPr>
                <w:rFonts w:ascii="仿宋" w:eastAsia="仿宋" w:hAnsi="仿宋" w:cs="仿宋"/>
                <w:bCs/>
                <w:kern w:val="0"/>
                <w:sz w:val="20"/>
                <w:szCs w:val="20"/>
                <w:lang/>
              </w:rPr>
            </w:pP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社会效益指标</w:t>
            </w:r>
          </w:p>
        </w:tc>
        <w:tc>
          <w:tcPr>
            <w:tcW w:w="3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保障居民社会生活平稳</w:t>
            </w:r>
          </w:p>
        </w:tc>
        <w:tc>
          <w:tcPr>
            <w:tcW w:w="2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发生工程设计标准内洪水</w:t>
            </w:r>
          </w:p>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不受严重影响</w:t>
            </w:r>
          </w:p>
        </w:tc>
      </w:tr>
      <w:tr w:rsidR="00166CBD">
        <w:trPr>
          <w:trHeight w:val="340"/>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220" w:lineRule="exact"/>
              <w:jc w:val="center"/>
              <w:textAlignment w:val="center"/>
              <w:rPr>
                <w:rFonts w:ascii="仿宋" w:eastAsia="仿宋" w:hAnsi="仿宋" w:cs="仿宋"/>
                <w:bCs/>
                <w:kern w:val="0"/>
                <w:sz w:val="20"/>
                <w:szCs w:val="20"/>
                <w:lang/>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220" w:lineRule="exact"/>
              <w:jc w:val="center"/>
              <w:textAlignment w:val="center"/>
              <w:rPr>
                <w:rFonts w:ascii="仿宋" w:eastAsia="仿宋" w:hAnsi="仿宋" w:cs="仿宋"/>
                <w:bCs/>
                <w:kern w:val="0"/>
                <w:sz w:val="20"/>
                <w:szCs w:val="20"/>
                <w:lang/>
              </w:rPr>
            </w:pP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生态效益指标</w:t>
            </w:r>
          </w:p>
        </w:tc>
        <w:tc>
          <w:tcPr>
            <w:tcW w:w="3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促进地区生态和谐发展</w:t>
            </w:r>
          </w:p>
        </w:tc>
        <w:tc>
          <w:tcPr>
            <w:tcW w:w="2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发生工程设计标准内洪水</w:t>
            </w:r>
          </w:p>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不受严重影响</w:t>
            </w:r>
          </w:p>
        </w:tc>
      </w:tr>
      <w:tr w:rsidR="00166CBD">
        <w:trPr>
          <w:trHeight w:val="340"/>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220" w:lineRule="exact"/>
              <w:jc w:val="center"/>
              <w:textAlignment w:val="center"/>
              <w:rPr>
                <w:rFonts w:ascii="仿宋" w:eastAsia="仿宋" w:hAnsi="仿宋" w:cs="仿宋"/>
                <w:bCs/>
                <w:kern w:val="0"/>
                <w:sz w:val="20"/>
                <w:szCs w:val="20"/>
                <w:lang/>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220" w:lineRule="exact"/>
              <w:jc w:val="center"/>
              <w:textAlignment w:val="center"/>
              <w:rPr>
                <w:rFonts w:ascii="仿宋" w:eastAsia="仿宋" w:hAnsi="仿宋" w:cs="仿宋"/>
                <w:bCs/>
                <w:kern w:val="0"/>
                <w:sz w:val="20"/>
                <w:szCs w:val="20"/>
                <w:lang/>
              </w:rPr>
            </w:pP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可持续影响</w:t>
            </w:r>
          </w:p>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指标</w:t>
            </w:r>
          </w:p>
        </w:tc>
        <w:tc>
          <w:tcPr>
            <w:tcW w:w="3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为国民经济持续健康发展和社会稳定提供安全保障</w:t>
            </w:r>
          </w:p>
        </w:tc>
        <w:tc>
          <w:tcPr>
            <w:tcW w:w="2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发生工程设计标准内洪水</w:t>
            </w:r>
          </w:p>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不受严重影响</w:t>
            </w:r>
          </w:p>
        </w:tc>
      </w:tr>
      <w:tr w:rsidR="00166CBD">
        <w:trPr>
          <w:trHeight w:val="340"/>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220" w:lineRule="exact"/>
              <w:jc w:val="center"/>
              <w:textAlignment w:val="center"/>
              <w:rPr>
                <w:rFonts w:ascii="仿宋" w:eastAsia="仿宋" w:hAnsi="仿宋" w:cs="仿宋"/>
                <w:bCs/>
                <w:kern w:val="0"/>
                <w:sz w:val="20"/>
                <w:szCs w:val="20"/>
                <w:lang/>
              </w:rPr>
            </w:pPr>
          </w:p>
        </w:tc>
        <w:tc>
          <w:tcPr>
            <w:tcW w:w="6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满意度指标</w:t>
            </w:r>
          </w:p>
        </w:tc>
        <w:tc>
          <w:tcPr>
            <w:tcW w:w="14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服务对象满意度指标</w:t>
            </w:r>
          </w:p>
        </w:tc>
        <w:tc>
          <w:tcPr>
            <w:tcW w:w="3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上级主管部门满意度（≥95%）</w:t>
            </w:r>
          </w:p>
        </w:tc>
        <w:tc>
          <w:tcPr>
            <w:tcW w:w="2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≥95%</w:t>
            </w:r>
          </w:p>
        </w:tc>
      </w:tr>
      <w:tr w:rsidR="00166CBD">
        <w:trPr>
          <w:trHeight w:val="340"/>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220" w:lineRule="exact"/>
              <w:jc w:val="center"/>
              <w:textAlignment w:val="center"/>
              <w:rPr>
                <w:rFonts w:ascii="仿宋" w:eastAsia="仿宋" w:hAnsi="仿宋" w:cs="仿宋"/>
                <w:bCs/>
                <w:kern w:val="0"/>
                <w:sz w:val="20"/>
                <w:szCs w:val="20"/>
                <w:lang/>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220" w:lineRule="exact"/>
              <w:jc w:val="center"/>
              <w:textAlignment w:val="center"/>
              <w:rPr>
                <w:rFonts w:ascii="仿宋" w:eastAsia="仿宋" w:hAnsi="仿宋" w:cs="仿宋"/>
                <w:bCs/>
                <w:kern w:val="0"/>
                <w:sz w:val="20"/>
                <w:szCs w:val="20"/>
                <w:lang/>
              </w:rPr>
            </w:pPr>
          </w:p>
        </w:tc>
        <w:tc>
          <w:tcPr>
            <w:tcW w:w="14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220" w:lineRule="exact"/>
              <w:jc w:val="center"/>
              <w:textAlignment w:val="center"/>
              <w:rPr>
                <w:rFonts w:ascii="仿宋" w:eastAsia="仿宋" w:hAnsi="仿宋" w:cs="仿宋"/>
                <w:bCs/>
                <w:kern w:val="0"/>
                <w:sz w:val="20"/>
                <w:szCs w:val="20"/>
                <w:lang/>
              </w:rPr>
            </w:pPr>
          </w:p>
        </w:tc>
        <w:tc>
          <w:tcPr>
            <w:tcW w:w="37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服务群众满意度（≥95%）</w:t>
            </w:r>
          </w:p>
        </w:tc>
        <w:tc>
          <w:tcPr>
            <w:tcW w:w="2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220" w:lineRule="exact"/>
              <w:jc w:val="center"/>
              <w:textAlignment w:val="center"/>
              <w:rPr>
                <w:rFonts w:ascii="仿宋" w:eastAsia="仿宋" w:hAnsi="仿宋" w:cs="仿宋"/>
                <w:bCs/>
                <w:kern w:val="0"/>
                <w:sz w:val="20"/>
                <w:szCs w:val="20"/>
                <w:lang/>
              </w:rPr>
            </w:pPr>
            <w:r>
              <w:rPr>
                <w:rFonts w:ascii="仿宋" w:eastAsia="仿宋" w:hAnsi="仿宋" w:cs="仿宋" w:hint="eastAsia"/>
                <w:bCs/>
                <w:kern w:val="0"/>
                <w:sz w:val="20"/>
                <w:szCs w:val="20"/>
                <w:lang/>
              </w:rPr>
              <w:t>≥95%</w:t>
            </w:r>
          </w:p>
        </w:tc>
      </w:tr>
    </w:tbl>
    <w:p w:rsidR="00166CBD" w:rsidRDefault="00D15FB4">
      <w:pPr>
        <w:spacing w:line="560" w:lineRule="exact"/>
        <w:ind w:firstLineChars="200" w:firstLine="640"/>
        <w:rPr>
          <w:rFonts w:eastAsia="楷体_GB2312"/>
          <w:sz w:val="32"/>
          <w:szCs w:val="32"/>
        </w:rPr>
      </w:pPr>
      <w:r>
        <w:rPr>
          <w:rFonts w:eastAsia="楷体_GB2312" w:hint="eastAsia"/>
          <w:sz w:val="32"/>
          <w:szCs w:val="32"/>
        </w:rPr>
        <w:t>（二）自治区资金安排、分解下达预算和绩效目标情况</w:t>
      </w:r>
    </w:p>
    <w:p w:rsidR="00166CBD" w:rsidRDefault="00D15FB4">
      <w:pPr>
        <w:pStyle w:val="3"/>
        <w:widowControl w:val="0"/>
        <w:ind w:firstLineChars="200" w:firstLine="643"/>
        <w:rPr>
          <w:b/>
          <w:bCs/>
        </w:rPr>
      </w:pPr>
      <w:r>
        <w:rPr>
          <w:b/>
          <w:bCs/>
        </w:rPr>
        <w:t>1.</w:t>
      </w:r>
      <w:r>
        <w:rPr>
          <w:b/>
          <w:bCs/>
        </w:rPr>
        <w:t>自治区分解下达预算情况</w:t>
      </w:r>
    </w:p>
    <w:p w:rsidR="00166CBD" w:rsidRDefault="00D15FB4">
      <w:pPr>
        <w:pStyle w:val="3"/>
        <w:widowControl w:val="0"/>
        <w:ind w:firstLineChars="200" w:firstLine="640"/>
      </w:pPr>
      <w:r>
        <w:rPr>
          <w:rFonts w:hint="eastAsia"/>
        </w:rPr>
        <w:lastRenderedPageBreak/>
        <w:t>2023</w:t>
      </w:r>
      <w:r>
        <w:rPr>
          <w:rFonts w:hint="eastAsia"/>
        </w:rPr>
        <w:t>年</w:t>
      </w:r>
      <w:r>
        <w:rPr>
          <w:rFonts w:hint="eastAsia"/>
        </w:rPr>
        <w:t>6</w:t>
      </w:r>
      <w:r>
        <w:t>月</w:t>
      </w:r>
      <w:r>
        <w:rPr>
          <w:rFonts w:hint="eastAsia"/>
        </w:rPr>
        <w:t>25</w:t>
      </w:r>
      <w:r>
        <w:t>日，自治区财政厅《关于下达</w:t>
      </w:r>
      <w:r>
        <w:rPr>
          <w:rFonts w:hint="eastAsia"/>
        </w:rPr>
        <w:t>2023</w:t>
      </w:r>
      <w:r>
        <w:rPr>
          <w:rFonts w:hint="eastAsia"/>
        </w:rPr>
        <w:t>年</w:t>
      </w:r>
      <w:r>
        <w:t>中央</w:t>
      </w:r>
      <w:r>
        <w:rPr>
          <w:rFonts w:hint="eastAsia"/>
        </w:rPr>
        <w:t>农业防灾减灾和水利救灾资金预算（防灾救灾第二批）</w:t>
      </w:r>
      <w:r>
        <w:t>的通知》（新财农〔</w:t>
      </w:r>
      <w:r>
        <w:rPr>
          <w:rFonts w:hint="eastAsia"/>
        </w:rPr>
        <w:t>2023</w:t>
      </w:r>
      <w:r>
        <w:t>〕</w:t>
      </w:r>
      <w:r>
        <w:rPr>
          <w:rFonts w:hint="eastAsia"/>
        </w:rPr>
        <w:t>42</w:t>
      </w:r>
      <w:r>
        <w:t>号），</w:t>
      </w:r>
      <w:r>
        <w:rPr>
          <w:rFonts w:hint="eastAsia"/>
        </w:rPr>
        <w:t>分解</w:t>
      </w:r>
      <w:r>
        <w:t>下达</w:t>
      </w:r>
      <w:r>
        <w:rPr>
          <w:rFonts w:hint="eastAsia"/>
        </w:rPr>
        <w:t>2023</w:t>
      </w:r>
      <w:r>
        <w:rPr>
          <w:rFonts w:hint="eastAsia"/>
        </w:rPr>
        <w:t>年</w:t>
      </w:r>
      <w:r>
        <w:t>中央水利救灾资金</w:t>
      </w:r>
      <w:r>
        <w:rPr>
          <w:rFonts w:hint="eastAsia"/>
        </w:rPr>
        <w:t>（防灾救灾第二批）</w:t>
      </w:r>
      <w:r>
        <w:rPr>
          <w:rFonts w:hint="eastAsia"/>
        </w:rPr>
        <w:t>1190</w:t>
      </w:r>
      <w:r>
        <w:t>万元。</w:t>
      </w:r>
    </w:p>
    <w:p w:rsidR="00166CBD" w:rsidRDefault="00D15FB4">
      <w:pPr>
        <w:pStyle w:val="3"/>
        <w:widowControl w:val="0"/>
        <w:spacing w:line="520" w:lineRule="exact"/>
        <w:ind w:firstLineChars="200" w:firstLine="640"/>
      </w:pPr>
      <w:r>
        <w:t>资金分解具体如下：</w:t>
      </w:r>
    </w:p>
    <w:p w:rsidR="00166CBD" w:rsidRDefault="00D15FB4">
      <w:pPr>
        <w:pStyle w:val="3"/>
        <w:ind w:firstLine="0"/>
        <w:jc w:val="center"/>
        <w:rPr>
          <w:rFonts w:ascii="方正小标宋_GBK" w:eastAsia="方正小标宋_GBK" w:hAnsi="方正小标宋_GBK" w:cs="方正小标宋_GBK"/>
          <w:spacing w:val="-11"/>
          <w:sz w:val="36"/>
          <w:szCs w:val="36"/>
        </w:rPr>
      </w:pPr>
      <w:r>
        <w:rPr>
          <w:rFonts w:ascii="方正小标宋_GBK" w:eastAsia="方正小标宋_GBK" w:hAnsi="方正小标宋_GBK" w:cs="方正小标宋_GBK" w:hint="eastAsia"/>
          <w:spacing w:val="-11"/>
          <w:sz w:val="36"/>
          <w:szCs w:val="36"/>
        </w:rPr>
        <w:t>2023年中央农业防灾减灾和水利救灾资金预算</w:t>
      </w:r>
    </w:p>
    <w:p w:rsidR="00166CBD" w:rsidRDefault="00D15FB4">
      <w:pPr>
        <w:pStyle w:val="3"/>
        <w:ind w:firstLine="0"/>
        <w:jc w:val="center"/>
        <w:rPr>
          <w:rFonts w:ascii="方正小标宋_GBK" w:eastAsia="方正小标宋_GBK" w:hAnsi="方正小标宋_GBK" w:cs="方正小标宋_GBK"/>
          <w:spacing w:val="-11"/>
          <w:sz w:val="36"/>
          <w:szCs w:val="36"/>
        </w:rPr>
      </w:pPr>
      <w:r>
        <w:rPr>
          <w:rFonts w:ascii="方正小标宋_GBK" w:eastAsia="方正小标宋_GBK" w:hAnsi="方正小标宋_GBK" w:cs="方正小标宋_GBK" w:hint="eastAsia"/>
          <w:spacing w:val="-11"/>
          <w:sz w:val="36"/>
          <w:szCs w:val="36"/>
        </w:rPr>
        <w:t>（防灾救灾第二批）分配表</w:t>
      </w:r>
    </w:p>
    <w:tbl>
      <w:tblPr>
        <w:tblW w:w="9001" w:type="dxa"/>
        <w:jc w:val="center"/>
        <w:tblLayout w:type="fixed"/>
        <w:tblCellMar>
          <w:left w:w="0" w:type="dxa"/>
          <w:right w:w="0" w:type="dxa"/>
        </w:tblCellMar>
        <w:tblLook w:val="04A0"/>
      </w:tblPr>
      <w:tblGrid>
        <w:gridCol w:w="755"/>
        <w:gridCol w:w="3315"/>
        <w:gridCol w:w="2850"/>
        <w:gridCol w:w="2081"/>
      </w:tblGrid>
      <w:tr w:rsidR="00166CBD">
        <w:trPr>
          <w:trHeight w:val="454"/>
          <w:jc w:val="center"/>
        </w:trPr>
        <w:tc>
          <w:tcPr>
            <w:tcW w:w="75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b/>
                <w:color w:val="0000FF"/>
                <w:sz w:val="28"/>
                <w:szCs w:val="28"/>
              </w:rPr>
            </w:pPr>
            <w:r>
              <w:rPr>
                <w:rFonts w:ascii="仿宋" w:eastAsia="仿宋" w:hAnsi="仿宋" w:cs="仿宋" w:hint="eastAsia"/>
                <w:color w:val="000000"/>
                <w:kern w:val="0"/>
                <w:sz w:val="28"/>
                <w:szCs w:val="28"/>
                <w:lang/>
              </w:rPr>
              <w:t>1</w:t>
            </w:r>
          </w:p>
        </w:tc>
        <w:tc>
          <w:tcPr>
            <w:tcW w:w="33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b/>
                <w:color w:val="0000FF"/>
                <w:sz w:val="28"/>
                <w:szCs w:val="28"/>
              </w:rPr>
            </w:pPr>
            <w:r>
              <w:rPr>
                <w:rFonts w:ascii="仿宋" w:eastAsia="仿宋" w:hAnsi="仿宋" w:cs="仿宋" w:hint="eastAsia"/>
                <w:color w:val="000000"/>
                <w:kern w:val="0"/>
                <w:sz w:val="28"/>
                <w:szCs w:val="28"/>
                <w:lang/>
              </w:rPr>
              <w:t>阿勒泰地区</w:t>
            </w:r>
          </w:p>
        </w:tc>
        <w:tc>
          <w:tcPr>
            <w:tcW w:w="285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00"/>
                <w:kern w:val="0"/>
                <w:sz w:val="28"/>
                <w:szCs w:val="28"/>
                <w:lang/>
              </w:rPr>
            </w:pPr>
            <w:r>
              <w:rPr>
                <w:rFonts w:ascii="仿宋" w:eastAsia="仿宋" w:hAnsi="仿宋" w:cs="仿宋" w:hint="eastAsia"/>
                <w:color w:val="000000"/>
                <w:kern w:val="0"/>
                <w:sz w:val="28"/>
                <w:szCs w:val="28"/>
                <w:lang/>
              </w:rPr>
              <w:t>水毁修复</w:t>
            </w:r>
          </w:p>
        </w:tc>
        <w:tc>
          <w:tcPr>
            <w:tcW w:w="208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b/>
                <w:color w:val="0000FF"/>
                <w:sz w:val="28"/>
                <w:szCs w:val="28"/>
              </w:rPr>
            </w:pPr>
            <w:r>
              <w:rPr>
                <w:rFonts w:ascii="仿宋" w:eastAsia="仿宋" w:hAnsi="仿宋" w:cs="仿宋" w:hint="eastAsia"/>
                <w:color w:val="000000"/>
                <w:kern w:val="0"/>
                <w:sz w:val="28"/>
                <w:szCs w:val="28"/>
                <w:lang/>
              </w:rPr>
              <w:t>80</w:t>
            </w:r>
          </w:p>
        </w:tc>
      </w:tr>
      <w:tr w:rsidR="00166CBD">
        <w:trPr>
          <w:trHeight w:val="454"/>
          <w:jc w:val="center"/>
        </w:trPr>
        <w:tc>
          <w:tcPr>
            <w:tcW w:w="7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2</w:t>
            </w:r>
          </w:p>
        </w:tc>
        <w:tc>
          <w:tcPr>
            <w:tcW w:w="33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塔城地区</w:t>
            </w:r>
          </w:p>
        </w:tc>
        <w:tc>
          <w:tcPr>
            <w:tcW w:w="2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00"/>
                <w:kern w:val="0"/>
                <w:sz w:val="28"/>
                <w:szCs w:val="28"/>
                <w:lang/>
              </w:rPr>
            </w:pPr>
            <w:r>
              <w:rPr>
                <w:rFonts w:ascii="仿宋" w:eastAsia="仿宋" w:hAnsi="仿宋" w:cs="仿宋" w:hint="eastAsia"/>
                <w:color w:val="000000"/>
                <w:kern w:val="0"/>
                <w:sz w:val="28"/>
                <w:szCs w:val="28"/>
                <w:lang/>
              </w:rPr>
              <w:t>水毁修复</w:t>
            </w:r>
          </w:p>
        </w:tc>
        <w:tc>
          <w:tcPr>
            <w:tcW w:w="20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80</w:t>
            </w:r>
          </w:p>
        </w:tc>
      </w:tr>
      <w:tr w:rsidR="00166CBD">
        <w:trPr>
          <w:trHeight w:val="454"/>
          <w:jc w:val="center"/>
        </w:trPr>
        <w:tc>
          <w:tcPr>
            <w:tcW w:w="7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3</w:t>
            </w:r>
          </w:p>
        </w:tc>
        <w:tc>
          <w:tcPr>
            <w:tcW w:w="33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伊犁州</w:t>
            </w:r>
          </w:p>
        </w:tc>
        <w:tc>
          <w:tcPr>
            <w:tcW w:w="2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水毁修复</w:t>
            </w:r>
          </w:p>
        </w:tc>
        <w:tc>
          <w:tcPr>
            <w:tcW w:w="20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190</w:t>
            </w:r>
          </w:p>
        </w:tc>
      </w:tr>
      <w:tr w:rsidR="00166CBD">
        <w:trPr>
          <w:trHeight w:val="454"/>
          <w:jc w:val="center"/>
        </w:trPr>
        <w:tc>
          <w:tcPr>
            <w:tcW w:w="7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4</w:t>
            </w:r>
          </w:p>
        </w:tc>
        <w:tc>
          <w:tcPr>
            <w:tcW w:w="33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博州</w:t>
            </w:r>
          </w:p>
        </w:tc>
        <w:tc>
          <w:tcPr>
            <w:tcW w:w="2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水毁修复</w:t>
            </w:r>
          </w:p>
        </w:tc>
        <w:tc>
          <w:tcPr>
            <w:tcW w:w="20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50</w:t>
            </w:r>
          </w:p>
        </w:tc>
      </w:tr>
      <w:tr w:rsidR="00166CBD">
        <w:trPr>
          <w:trHeight w:val="454"/>
          <w:jc w:val="center"/>
        </w:trPr>
        <w:tc>
          <w:tcPr>
            <w:tcW w:w="7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5</w:t>
            </w:r>
          </w:p>
        </w:tc>
        <w:tc>
          <w:tcPr>
            <w:tcW w:w="33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巴州</w:t>
            </w:r>
          </w:p>
        </w:tc>
        <w:tc>
          <w:tcPr>
            <w:tcW w:w="2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水毁修复</w:t>
            </w:r>
          </w:p>
        </w:tc>
        <w:tc>
          <w:tcPr>
            <w:tcW w:w="20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60</w:t>
            </w:r>
          </w:p>
        </w:tc>
      </w:tr>
      <w:tr w:rsidR="00166CBD">
        <w:trPr>
          <w:trHeight w:val="454"/>
          <w:jc w:val="center"/>
        </w:trPr>
        <w:tc>
          <w:tcPr>
            <w:tcW w:w="7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6</w:t>
            </w:r>
          </w:p>
        </w:tc>
        <w:tc>
          <w:tcPr>
            <w:tcW w:w="33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阿克苏地区</w:t>
            </w:r>
          </w:p>
        </w:tc>
        <w:tc>
          <w:tcPr>
            <w:tcW w:w="2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水毁修复</w:t>
            </w:r>
          </w:p>
        </w:tc>
        <w:tc>
          <w:tcPr>
            <w:tcW w:w="20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180</w:t>
            </w:r>
          </w:p>
        </w:tc>
      </w:tr>
      <w:tr w:rsidR="00166CBD">
        <w:trPr>
          <w:trHeight w:val="454"/>
          <w:jc w:val="center"/>
        </w:trPr>
        <w:tc>
          <w:tcPr>
            <w:tcW w:w="7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7</w:t>
            </w:r>
          </w:p>
        </w:tc>
        <w:tc>
          <w:tcPr>
            <w:tcW w:w="33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喀什地区</w:t>
            </w:r>
          </w:p>
        </w:tc>
        <w:tc>
          <w:tcPr>
            <w:tcW w:w="2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水毁修复</w:t>
            </w:r>
          </w:p>
        </w:tc>
        <w:tc>
          <w:tcPr>
            <w:tcW w:w="20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140</w:t>
            </w:r>
          </w:p>
        </w:tc>
      </w:tr>
      <w:tr w:rsidR="00166CBD">
        <w:trPr>
          <w:trHeight w:val="454"/>
          <w:jc w:val="center"/>
        </w:trPr>
        <w:tc>
          <w:tcPr>
            <w:tcW w:w="7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8</w:t>
            </w:r>
          </w:p>
        </w:tc>
        <w:tc>
          <w:tcPr>
            <w:tcW w:w="33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和田地区</w:t>
            </w:r>
          </w:p>
        </w:tc>
        <w:tc>
          <w:tcPr>
            <w:tcW w:w="2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水毁修复</w:t>
            </w:r>
          </w:p>
        </w:tc>
        <w:tc>
          <w:tcPr>
            <w:tcW w:w="20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140</w:t>
            </w:r>
          </w:p>
        </w:tc>
      </w:tr>
      <w:tr w:rsidR="00166CBD">
        <w:trPr>
          <w:trHeight w:val="454"/>
          <w:jc w:val="center"/>
        </w:trPr>
        <w:tc>
          <w:tcPr>
            <w:tcW w:w="7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kern w:val="0"/>
                <w:sz w:val="28"/>
                <w:szCs w:val="28"/>
                <w:lang/>
              </w:rPr>
            </w:pPr>
            <w:r>
              <w:rPr>
                <w:rFonts w:ascii="仿宋" w:eastAsia="仿宋" w:hAnsi="仿宋" w:cs="仿宋" w:hint="eastAsia"/>
                <w:color w:val="000000"/>
                <w:kern w:val="0"/>
                <w:sz w:val="28"/>
                <w:szCs w:val="28"/>
                <w:lang/>
              </w:rPr>
              <w:t>9</w:t>
            </w:r>
          </w:p>
        </w:tc>
        <w:tc>
          <w:tcPr>
            <w:tcW w:w="33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乌鲁木齐市</w:t>
            </w:r>
          </w:p>
        </w:tc>
        <w:tc>
          <w:tcPr>
            <w:tcW w:w="2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水毁修复</w:t>
            </w:r>
          </w:p>
        </w:tc>
        <w:tc>
          <w:tcPr>
            <w:tcW w:w="20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80</w:t>
            </w:r>
          </w:p>
        </w:tc>
      </w:tr>
      <w:tr w:rsidR="00166CBD">
        <w:trPr>
          <w:trHeight w:val="454"/>
          <w:jc w:val="center"/>
        </w:trPr>
        <w:tc>
          <w:tcPr>
            <w:tcW w:w="7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10</w:t>
            </w:r>
          </w:p>
        </w:tc>
        <w:tc>
          <w:tcPr>
            <w:tcW w:w="33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克州</w:t>
            </w:r>
          </w:p>
        </w:tc>
        <w:tc>
          <w:tcPr>
            <w:tcW w:w="2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水毁修复</w:t>
            </w:r>
          </w:p>
        </w:tc>
        <w:tc>
          <w:tcPr>
            <w:tcW w:w="20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60</w:t>
            </w:r>
          </w:p>
        </w:tc>
      </w:tr>
      <w:tr w:rsidR="00166CBD">
        <w:trPr>
          <w:trHeight w:val="454"/>
          <w:jc w:val="center"/>
        </w:trPr>
        <w:tc>
          <w:tcPr>
            <w:tcW w:w="7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11</w:t>
            </w:r>
          </w:p>
        </w:tc>
        <w:tc>
          <w:tcPr>
            <w:tcW w:w="33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金沟河流域管理局水利管理中心</w:t>
            </w:r>
          </w:p>
        </w:tc>
        <w:tc>
          <w:tcPr>
            <w:tcW w:w="2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水毁修复</w:t>
            </w:r>
          </w:p>
        </w:tc>
        <w:tc>
          <w:tcPr>
            <w:tcW w:w="20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50</w:t>
            </w:r>
          </w:p>
        </w:tc>
      </w:tr>
      <w:tr w:rsidR="00166CBD">
        <w:trPr>
          <w:trHeight w:val="454"/>
          <w:jc w:val="center"/>
        </w:trPr>
        <w:tc>
          <w:tcPr>
            <w:tcW w:w="7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12</w:t>
            </w:r>
          </w:p>
        </w:tc>
        <w:tc>
          <w:tcPr>
            <w:tcW w:w="33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kern w:val="0"/>
                <w:sz w:val="28"/>
                <w:szCs w:val="28"/>
                <w:lang/>
              </w:rPr>
            </w:pPr>
            <w:r>
              <w:rPr>
                <w:rFonts w:ascii="仿宋" w:eastAsia="仿宋" w:hAnsi="仿宋" w:cs="仿宋" w:hint="eastAsia"/>
                <w:color w:val="000000"/>
                <w:kern w:val="0"/>
                <w:sz w:val="28"/>
                <w:szCs w:val="28"/>
                <w:lang/>
              </w:rPr>
              <w:t>新疆克孜尔水库管理局</w:t>
            </w:r>
          </w:p>
        </w:tc>
        <w:tc>
          <w:tcPr>
            <w:tcW w:w="2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水毁修复</w:t>
            </w:r>
          </w:p>
        </w:tc>
        <w:tc>
          <w:tcPr>
            <w:tcW w:w="208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color w:val="000000"/>
                <w:kern w:val="0"/>
                <w:sz w:val="28"/>
                <w:szCs w:val="28"/>
                <w:lang/>
              </w:rPr>
              <w:t>80</w:t>
            </w:r>
          </w:p>
        </w:tc>
      </w:tr>
      <w:tr w:rsidR="00166CBD">
        <w:trPr>
          <w:trHeight w:val="454"/>
          <w:jc w:val="center"/>
        </w:trPr>
        <w:tc>
          <w:tcPr>
            <w:tcW w:w="6920"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b/>
                <w:bCs/>
                <w:color w:val="000000"/>
                <w:kern w:val="0"/>
                <w:sz w:val="28"/>
                <w:szCs w:val="28"/>
                <w:lang/>
              </w:rPr>
              <w:t>合计</w:t>
            </w:r>
          </w:p>
        </w:tc>
        <w:tc>
          <w:tcPr>
            <w:tcW w:w="208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color w:val="0000FF"/>
                <w:sz w:val="28"/>
                <w:szCs w:val="28"/>
              </w:rPr>
            </w:pPr>
            <w:r>
              <w:rPr>
                <w:rFonts w:ascii="仿宋" w:eastAsia="仿宋" w:hAnsi="仿宋" w:cs="仿宋" w:hint="eastAsia"/>
                <w:b/>
                <w:bCs/>
                <w:color w:val="000000"/>
                <w:kern w:val="0"/>
                <w:sz w:val="28"/>
                <w:szCs w:val="28"/>
                <w:lang/>
              </w:rPr>
              <w:t>1190</w:t>
            </w:r>
          </w:p>
        </w:tc>
      </w:tr>
    </w:tbl>
    <w:p w:rsidR="00166CBD" w:rsidRDefault="00D15FB4">
      <w:pPr>
        <w:pStyle w:val="a9"/>
        <w:spacing w:line="560" w:lineRule="exact"/>
        <w:ind w:firstLine="643"/>
        <w:rPr>
          <w:b/>
          <w:bCs/>
          <w:sz w:val="32"/>
          <w:szCs w:val="32"/>
        </w:rPr>
      </w:pPr>
      <w:r>
        <w:rPr>
          <w:b/>
          <w:bCs/>
          <w:sz w:val="32"/>
          <w:szCs w:val="32"/>
        </w:rPr>
        <w:t>2.</w:t>
      </w:r>
      <w:r>
        <w:rPr>
          <w:b/>
          <w:bCs/>
          <w:sz w:val="32"/>
          <w:szCs w:val="32"/>
        </w:rPr>
        <w:t>自治区分解下达绩效目标情况</w:t>
      </w:r>
    </w:p>
    <w:p w:rsidR="00166CBD" w:rsidRDefault="00D15FB4">
      <w:pPr>
        <w:pStyle w:val="a9"/>
        <w:spacing w:line="560" w:lineRule="exact"/>
        <w:ind w:firstLine="640"/>
        <w:rPr>
          <w:sz w:val="32"/>
          <w:szCs w:val="32"/>
        </w:rPr>
        <w:sectPr w:rsidR="00166CBD">
          <w:footerReference w:type="default" r:id="rId8"/>
          <w:pgSz w:w="11906" w:h="16838"/>
          <w:pgMar w:top="2098" w:right="1531" w:bottom="1984" w:left="1531" w:header="851" w:footer="992" w:gutter="0"/>
          <w:pgNumType w:start="1"/>
          <w:cols w:space="0"/>
          <w:docGrid w:type="lines" w:linePitch="312"/>
        </w:sectPr>
      </w:pPr>
      <w:r>
        <w:rPr>
          <w:sz w:val="32"/>
          <w:szCs w:val="32"/>
        </w:rPr>
        <w:t>自治区随文下达区域绩效目标，具体绩效目标如下：</w:t>
      </w:r>
    </w:p>
    <w:p w:rsidR="00166CBD" w:rsidRDefault="00D15FB4">
      <w:pPr>
        <w:spacing w:line="440" w:lineRule="exact"/>
        <w:jc w:val="center"/>
        <w:rPr>
          <w:rFonts w:ascii="方正小标宋_GBK" w:eastAsia="方正小标宋_GBK" w:hAnsi="方正小标宋_GBK" w:cs="方正小标宋_GBK"/>
          <w:sz w:val="36"/>
          <w:szCs w:val="36"/>
        </w:rPr>
      </w:pPr>
      <w:r>
        <w:rPr>
          <w:rFonts w:ascii="方正小标宋_GBK" w:eastAsia="方正小标宋_GBK" w:hAnsi="方正小标宋_GBK" w:cs="方正小标宋_GBK" w:hint="eastAsia"/>
          <w:sz w:val="36"/>
          <w:szCs w:val="36"/>
        </w:rPr>
        <w:lastRenderedPageBreak/>
        <w:t>2023年中央水利救灾资金（防灾救灾第二批）区域绩效目标表</w:t>
      </w:r>
    </w:p>
    <w:p w:rsidR="00166CBD" w:rsidRDefault="00D15FB4">
      <w:pPr>
        <w:widowControl/>
        <w:spacing w:line="360" w:lineRule="exact"/>
        <w:jc w:val="center"/>
        <w:textAlignment w:val="center"/>
        <w:rPr>
          <w:rFonts w:ascii="楷体_GB2312" w:eastAsia="楷体_GB2312" w:hAnsi="楷体_GB2312" w:cs="楷体_GB2312"/>
          <w:b/>
          <w:kern w:val="0"/>
          <w:sz w:val="20"/>
          <w:szCs w:val="20"/>
          <w:lang/>
        </w:rPr>
      </w:pPr>
      <w:r>
        <w:rPr>
          <w:rFonts w:ascii="楷体_GB2312" w:eastAsia="楷体_GB2312" w:hAnsi="楷体_GB2312" w:cs="楷体_GB2312" w:hint="eastAsia"/>
          <w:b/>
          <w:kern w:val="0"/>
          <w:sz w:val="20"/>
          <w:szCs w:val="20"/>
          <w:lang/>
        </w:rPr>
        <w:t>（2023年度）</w:t>
      </w:r>
    </w:p>
    <w:tbl>
      <w:tblPr>
        <w:tblW w:w="14561" w:type="dxa"/>
        <w:jc w:val="center"/>
        <w:tblLayout w:type="fixed"/>
        <w:tblLook w:val="04A0"/>
      </w:tblPr>
      <w:tblGrid>
        <w:gridCol w:w="551"/>
        <w:gridCol w:w="677"/>
        <w:gridCol w:w="600"/>
        <w:gridCol w:w="1399"/>
        <w:gridCol w:w="892"/>
        <w:gridCol w:w="892"/>
        <w:gridCol w:w="892"/>
        <w:gridCol w:w="892"/>
        <w:gridCol w:w="892"/>
        <w:gridCol w:w="892"/>
        <w:gridCol w:w="892"/>
        <w:gridCol w:w="1177"/>
        <w:gridCol w:w="829"/>
        <w:gridCol w:w="938"/>
        <w:gridCol w:w="1135"/>
        <w:gridCol w:w="1011"/>
      </w:tblGrid>
      <w:tr w:rsidR="00166CBD">
        <w:trPr>
          <w:trHeight w:val="315"/>
          <w:jc w:val="center"/>
        </w:trPr>
        <w:tc>
          <w:tcPr>
            <w:tcW w:w="322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项目名称</w:t>
            </w:r>
          </w:p>
        </w:tc>
        <w:tc>
          <w:tcPr>
            <w:tcW w:w="11334"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2023</w:t>
            </w:r>
            <w:r>
              <w:rPr>
                <w:rFonts w:ascii="宋体" w:eastAsia="宋体" w:hAnsi="宋体" w:cs="宋体" w:hint="eastAsia"/>
                <w:color w:val="000000"/>
                <w:kern w:val="0"/>
                <w:sz w:val="15"/>
                <w:szCs w:val="15"/>
                <w:lang/>
              </w:rPr>
              <w:t>年农业防灾减灾和水利救灾资金（防灾救灾第二批）</w:t>
            </w:r>
          </w:p>
        </w:tc>
      </w:tr>
      <w:tr w:rsidR="00166CBD">
        <w:trPr>
          <w:trHeight w:val="385"/>
          <w:jc w:val="center"/>
        </w:trPr>
        <w:tc>
          <w:tcPr>
            <w:tcW w:w="322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项目单位</w:t>
            </w:r>
          </w:p>
        </w:tc>
        <w:tc>
          <w:tcPr>
            <w:tcW w:w="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66CBD" w:rsidRDefault="00D15FB4">
            <w:pPr>
              <w:widowControl/>
              <w:spacing w:line="160" w:lineRule="exact"/>
              <w:jc w:val="center"/>
              <w:textAlignment w:val="center"/>
              <w:rPr>
                <w:rFonts w:eastAsia="宋体"/>
                <w:color w:val="000000"/>
                <w:sz w:val="15"/>
                <w:szCs w:val="15"/>
              </w:rPr>
            </w:pPr>
            <w:r>
              <w:rPr>
                <w:rFonts w:ascii="仿宋_GB2312" w:cs="仿宋_GB2312"/>
                <w:color w:val="000000"/>
                <w:kern w:val="0"/>
                <w:sz w:val="15"/>
                <w:szCs w:val="15"/>
                <w:lang/>
              </w:rPr>
              <w:t>阿勒泰地区</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塔城地区</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伊犁州</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博州</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巴州</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阿克苏</w:t>
            </w:r>
          </w:p>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地区</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喀什地区</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和田地区</w:t>
            </w:r>
          </w:p>
        </w:tc>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乌鲁木齐市</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克州</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spacing w:val="-11"/>
                <w:kern w:val="0"/>
                <w:sz w:val="15"/>
                <w:szCs w:val="15"/>
                <w:lang/>
              </w:rPr>
              <w:t>金沟河流域管理局水利管理中心</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新疆克孜尔水库管理局</w:t>
            </w:r>
          </w:p>
        </w:tc>
      </w:tr>
      <w:tr w:rsidR="00166CBD">
        <w:trPr>
          <w:trHeight w:val="315"/>
          <w:jc w:val="center"/>
        </w:trPr>
        <w:tc>
          <w:tcPr>
            <w:tcW w:w="322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自治区主管部门</w:t>
            </w:r>
          </w:p>
        </w:tc>
        <w:tc>
          <w:tcPr>
            <w:tcW w:w="11334"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自治区水利厅</w:t>
            </w:r>
          </w:p>
        </w:tc>
      </w:tr>
      <w:tr w:rsidR="00166CBD">
        <w:trPr>
          <w:trHeight w:val="315"/>
          <w:jc w:val="center"/>
        </w:trPr>
        <w:tc>
          <w:tcPr>
            <w:tcW w:w="322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年度资金总额（万元）</w:t>
            </w:r>
          </w:p>
        </w:tc>
        <w:tc>
          <w:tcPr>
            <w:tcW w:w="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80</w:t>
            </w:r>
          </w:p>
        </w:tc>
        <w:tc>
          <w:tcPr>
            <w:tcW w:w="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80</w:t>
            </w:r>
          </w:p>
        </w:tc>
        <w:tc>
          <w:tcPr>
            <w:tcW w:w="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190</w:t>
            </w:r>
          </w:p>
        </w:tc>
        <w:tc>
          <w:tcPr>
            <w:tcW w:w="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50</w:t>
            </w:r>
          </w:p>
        </w:tc>
        <w:tc>
          <w:tcPr>
            <w:tcW w:w="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60</w:t>
            </w:r>
          </w:p>
        </w:tc>
        <w:tc>
          <w:tcPr>
            <w:tcW w:w="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180</w:t>
            </w:r>
          </w:p>
        </w:tc>
        <w:tc>
          <w:tcPr>
            <w:tcW w:w="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140</w:t>
            </w:r>
          </w:p>
        </w:tc>
        <w:tc>
          <w:tcPr>
            <w:tcW w:w="11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140</w:t>
            </w:r>
          </w:p>
        </w:tc>
        <w:tc>
          <w:tcPr>
            <w:tcW w:w="82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80</w:t>
            </w:r>
          </w:p>
        </w:tc>
        <w:tc>
          <w:tcPr>
            <w:tcW w:w="9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60</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50</w:t>
            </w:r>
          </w:p>
        </w:tc>
        <w:tc>
          <w:tcPr>
            <w:tcW w:w="10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80</w:t>
            </w:r>
          </w:p>
        </w:tc>
      </w:tr>
      <w:tr w:rsidR="00166CBD">
        <w:trPr>
          <w:trHeight w:val="230"/>
          <w:jc w:val="center"/>
        </w:trPr>
        <w:tc>
          <w:tcPr>
            <w:tcW w:w="322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水毁修复金额（万元）</w:t>
            </w:r>
          </w:p>
        </w:tc>
        <w:tc>
          <w:tcPr>
            <w:tcW w:w="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80</w:t>
            </w:r>
          </w:p>
        </w:tc>
        <w:tc>
          <w:tcPr>
            <w:tcW w:w="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80</w:t>
            </w:r>
          </w:p>
        </w:tc>
        <w:tc>
          <w:tcPr>
            <w:tcW w:w="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190</w:t>
            </w:r>
          </w:p>
        </w:tc>
        <w:tc>
          <w:tcPr>
            <w:tcW w:w="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50</w:t>
            </w:r>
          </w:p>
        </w:tc>
        <w:tc>
          <w:tcPr>
            <w:tcW w:w="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60</w:t>
            </w:r>
          </w:p>
        </w:tc>
        <w:tc>
          <w:tcPr>
            <w:tcW w:w="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180</w:t>
            </w:r>
          </w:p>
        </w:tc>
        <w:tc>
          <w:tcPr>
            <w:tcW w:w="8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140</w:t>
            </w:r>
          </w:p>
        </w:tc>
        <w:tc>
          <w:tcPr>
            <w:tcW w:w="11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140</w:t>
            </w:r>
          </w:p>
        </w:tc>
        <w:tc>
          <w:tcPr>
            <w:tcW w:w="82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80</w:t>
            </w:r>
          </w:p>
        </w:tc>
        <w:tc>
          <w:tcPr>
            <w:tcW w:w="9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60</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50</w:t>
            </w:r>
          </w:p>
        </w:tc>
        <w:tc>
          <w:tcPr>
            <w:tcW w:w="10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80</w:t>
            </w:r>
          </w:p>
        </w:tc>
      </w:tr>
      <w:tr w:rsidR="00166CBD">
        <w:trPr>
          <w:trHeight w:val="200"/>
          <w:jc w:val="center"/>
        </w:trPr>
        <w:tc>
          <w:tcPr>
            <w:tcW w:w="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总体目标</w:t>
            </w:r>
          </w:p>
        </w:tc>
        <w:tc>
          <w:tcPr>
            <w:tcW w:w="14010"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年度目标</w:t>
            </w:r>
          </w:p>
        </w:tc>
      </w:tr>
      <w:tr w:rsidR="00166CBD">
        <w:trPr>
          <w:trHeight w:val="315"/>
          <w:jc w:val="center"/>
        </w:trPr>
        <w:tc>
          <w:tcPr>
            <w:tcW w:w="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160" w:lineRule="exact"/>
              <w:jc w:val="center"/>
              <w:rPr>
                <w:rFonts w:eastAsia="宋体"/>
                <w:color w:val="000000"/>
                <w:sz w:val="15"/>
                <w:szCs w:val="15"/>
              </w:rPr>
            </w:pPr>
          </w:p>
        </w:tc>
        <w:tc>
          <w:tcPr>
            <w:tcW w:w="14010"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left"/>
              <w:textAlignment w:val="center"/>
              <w:rPr>
                <w:rFonts w:eastAsia="宋体"/>
                <w:color w:val="000000"/>
                <w:sz w:val="15"/>
                <w:szCs w:val="15"/>
              </w:rPr>
            </w:pPr>
            <w:r>
              <w:rPr>
                <w:rFonts w:ascii="宋体" w:eastAsia="宋体" w:hAnsi="宋体" w:cs="宋体" w:hint="eastAsia"/>
                <w:color w:val="000000"/>
                <w:kern w:val="0"/>
                <w:sz w:val="15"/>
                <w:szCs w:val="15"/>
                <w:lang/>
              </w:rPr>
              <w:t>目标：堤防（护岸）水毁修复数量</w:t>
            </w:r>
            <w:r>
              <w:rPr>
                <w:rFonts w:eastAsia="宋体"/>
                <w:color w:val="000000"/>
                <w:kern w:val="0"/>
                <w:sz w:val="15"/>
                <w:szCs w:val="15"/>
                <w:lang/>
              </w:rPr>
              <w:t>29</w:t>
            </w:r>
            <w:r>
              <w:rPr>
                <w:rFonts w:ascii="宋体" w:eastAsia="宋体" w:hAnsi="宋体" w:cs="宋体" w:hint="eastAsia"/>
                <w:color w:val="000000"/>
                <w:kern w:val="0"/>
                <w:sz w:val="15"/>
                <w:szCs w:val="15"/>
                <w:lang/>
              </w:rPr>
              <w:t>项</w:t>
            </w:r>
          </w:p>
        </w:tc>
      </w:tr>
      <w:tr w:rsidR="00166CBD">
        <w:trPr>
          <w:trHeight w:val="386"/>
          <w:jc w:val="center"/>
        </w:trPr>
        <w:tc>
          <w:tcPr>
            <w:tcW w:w="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绩效指标</w:t>
            </w:r>
          </w:p>
        </w:tc>
        <w:tc>
          <w:tcPr>
            <w:tcW w:w="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一级指标</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二级指标</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三级指标</w:t>
            </w:r>
          </w:p>
        </w:tc>
        <w:tc>
          <w:tcPr>
            <w:tcW w:w="11334"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指标值（包含数字及文字描述）</w:t>
            </w:r>
          </w:p>
        </w:tc>
      </w:tr>
      <w:tr w:rsidR="00166CBD">
        <w:trPr>
          <w:trHeight w:val="1256"/>
          <w:jc w:val="center"/>
        </w:trPr>
        <w:tc>
          <w:tcPr>
            <w:tcW w:w="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160" w:lineRule="exact"/>
              <w:jc w:val="center"/>
              <w:rPr>
                <w:rFonts w:eastAsia="宋体"/>
                <w:color w:val="000000"/>
                <w:sz w:val="15"/>
                <w:szCs w:val="15"/>
              </w:rPr>
            </w:pPr>
          </w:p>
        </w:tc>
        <w:tc>
          <w:tcPr>
            <w:tcW w:w="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产出指标</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数量指标</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堤防（护岸）水毁修复数量（</w:t>
            </w:r>
            <w:r>
              <w:rPr>
                <w:rFonts w:ascii="宋体" w:eastAsia="宋体" w:hAnsi="宋体" w:cs="宋体"/>
                <w:color w:val="000000"/>
                <w:kern w:val="0"/>
                <w:sz w:val="15"/>
                <w:szCs w:val="15"/>
                <w:lang/>
              </w:rPr>
              <w:t>29</w:t>
            </w:r>
            <w:r>
              <w:rPr>
                <w:rFonts w:ascii="宋体" w:eastAsia="宋体" w:hAnsi="宋体" w:cs="宋体" w:hint="eastAsia"/>
                <w:color w:val="000000"/>
                <w:kern w:val="0"/>
                <w:sz w:val="15"/>
                <w:szCs w:val="15"/>
                <w:lang/>
              </w:rPr>
              <w:t>项）</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阿勒泰市</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项、吉木乃县</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项、布尔津县</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托里县</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项、额敏县</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项、裕民县</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伊宁县</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项、察布查尔县</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项、巩留县</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项、霍城县</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温泉县</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项、精河县</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尉犁县</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项、库尔勒市</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沙雅县</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项、库车市</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项、柯坪县</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叶城县</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项、岳普湖县</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项、泽普县</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项（奎依巴格镇</w:t>
            </w:r>
            <w:r>
              <w:rPr>
                <w:rFonts w:ascii="宋体" w:eastAsia="宋体" w:hAnsi="宋体" w:cs="宋体"/>
                <w:color w:val="000000"/>
                <w:kern w:val="0"/>
                <w:sz w:val="15"/>
                <w:szCs w:val="15"/>
                <w:lang/>
              </w:rPr>
              <w:t>20</w:t>
            </w:r>
            <w:r>
              <w:rPr>
                <w:rFonts w:ascii="宋体" w:eastAsia="宋体" w:hAnsi="宋体" w:cs="宋体" w:hint="eastAsia"/>
                <w:color w:val="000000"/>
                <w:kern w:val="0"/>
                <w:sz w:val="15"/>
                <w:szCs w:val="15"/>
                <w:lang/>
              </w:rPr>
              <w:t>万元）</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策勒县</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项（奴尔河</w:t>
            </w:r>
            <w:r>
              <w:rPr>
                <w:rFonts w:ascii="宋体" w:eastAsia="宋体" w:hAnsi="宋体" w:cs="宋体"/>
                <w:color w:val="000000"/>
                <w:kern w:val="0"/>
                <w:sz w:val="15"/>
                <w:szCs w:val="15"/>
                <w:lang/>
              </w:rPr>
              <w:t>15</w:t>
            </w:r>
            <w:r>
              <w:rPr>
                <w:rFonts w:ascii="宋体" w:eastAsia="宋体" w:hAnsi="宋体" w:cs="宋体" w:hint="eastAsia"/>
                <w:color w:val="000000"/>
                <w:kern w:val="0"/>
                <w:sz w:val="15"/>
                <w:szCs w:val="15"/>
                <w:lang/>
              </w:rPr>
              <w:t>万、乌鲁克萨依河</w:t>
            </w:r>
            <w:r>
              <w:rPr>
                <w:rFonts w:ascii="宋体" w:eastAsia="宋体" w:hAnsi="宋体" w:cs="宋体"/>
                <w:color w:val="000000"/>
                <w:kern w:val="0"/>
                <w:sz w:val="15"/>
                <w:szCs w:val="15"/>
                <w:lang/>
              </w:rPr>
              <w:t xml:space="preserve">20 </w:t>
            </w:r>
            <w:r>
              <w:rPr>
                <w:rFonts w:ascii="宋体" w:eastAsia="宋体" w:hAnsi="宋体" w:cs="宋体" w:hint="eastAsia"/>
                <w:color w:val="000000"/>
                <w:kern w:val="0"/>
                <w:sz w:val="15"/>
                <w:szCs w:val="15"/>
                <w:lang/>
              </w:rPr>
              <w:t>万、博斯坦乡</w:t>
            </w:r>
            <w:r>
              <w:rPr>
                <w:rFonts w:ascii="宋体" w:eastAsia="宋体" w:hAnsi="宋体" w:cs="宋体"/>
                <w:color w:val="000000"/>
                <w:kern w:val="0"/>
                <w:sz w:val="15"/>
                <w:szCs w:val="15"/>
                <w:lang/>
              </w:rPr>
              <w:t>15</w:t>
            </w:r>
            <w:r>
              <w:rPr>
                <w:rFonts w:ascii="宋体" w:eastAsia="宋体" w:hAnsi="宋体" w:cs="宋体" w:hint="eastAsia"/>
                <w:color w:val="000000"/>
                <w:kern w:val="0"/>
                <w:sz w:val="15"/>
                <w:szCs w:val="15"/>
                <w:lang/>
              </w:rPr>
              <w:t>万）、洛浦县</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项、和田县</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项、皮山县</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w:t>
            </w:r>
          </w:p>
        </w:tc>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水磨沟区</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乌恰县</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w:t>
            </w:r>
            <w:r>
              <w:rPr>
                <w:rFonts w:ascii="宋体" w:eastAsia="宋体" w:hAnsi="宋体" w:cs="宋体"/>
                <w:color w:val="000000"/>
                <w:kern w:val="0"/>
                <w:sz w:val="15"/>
                <w:szCs w:val="15"/>
                <w:lang/>
              </w:rPr>
              <w:t>阿图什市1</w:t>
            </w:r>
            <w:r>
              <w:rPr>
                <w:rFonts w:ascii="宋体" w:eastAsia="宋体" w:hAnsi="宋体" w:cs="宋体" w:hint="eastAsia"/>
                <w:color w:val="000000"/>
                <w:kern w:val="0"/>
                <w:sz w:val="15"/>
                <w:szCs w:val="15"/>
                <w:lang/>
              </w:rPr>
              <w:t>项</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水毁修复</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水毁修复</w:t>
            </w:r>
            <w:r>
              <w:rPr>
                <w:rFonts w:ascii="宋体" w:eastAsia="宋体" w:hAnsi="宋体" w:cs="宋体"/>
                <w:color w:val="000000"/>
                <w:kern w:val="0"/>
                <w:sz w:val="15"/>
                <w:szCs w:val="15"/>
                <w:lang/>
              </w:rPr>
              <w:t>1</w:t>
            </w:r>
            <w:r>
              <w:rPr>
                <w:rFonts w:ascii="宋体" w:eastAsia="宋体" w:hAnsi="宋体" w:cs="宋体" w:hint="eastAsia"/>
                <w:color w:val="000000"/>
                <w:kern w:val="0"/>
                <w:sz w:val="15"/>
                <w:szCs w:val="15"/>
                <w:lang/>
              </w:rPr>
              <w:t>项</w:t>
            </w:r>
          </w:p>
        </w:tc>
      </w:tr>
      <w:tr w:rsidR="00166CBD">
        <w:trPr>
          <w:trHeight w:val="390"/>
          <w:jc w:val="center"/>
        </w:trPr>
        <w:tc>
          <w:tcPr>
            <w:tcW w:w="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160" w:lineRule="exact"/>
              <w:jc w:val="center"/>
              <w:rPr>
                <w:rFonts w:eastAsia="宋体"/>
                <w:color w:val="000000"/>
                <w:sz w:val="15"/>
                <w:szCs w:val="15"/>
              </w:rPr>
            </w:pPr>
          </w:p>
        </w:tc>
        <w:tc>
          <w:tcPr>
            <w:tcW w:w="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160" w:lineRule="exact"/>
              <w:jc w:val="center"/>
              <w:rPr>
                <w:rFonts w:eastAsia="宋体"/>
                <w:color w:val="000000"/>
                <w:sz w:val="15"/>
                <w:szCs w:val="15"/>
              </w:rPr>
            </w:pP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质量指标</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left"/>
              <w:textAlignment w:val="center"/>
              <w:rPr>
                <w:rFonts w:eastAsia="宋体"/>
                <w:color w:val="000000"/>
                <w:sz w:val="15"/>
                <w:szCs w:val="15"/>
              </w:rPr>
            </w:pPr>
            <w:r>
              <w:rPr>
                <w:rFonts w:ascii="宋体" w:eastAsia="宋体" w:hAnsi="宋体" w:cs="宋体" w:hint="eastAsia"/>
                <w:color w:val="000000"/>
                <w:kern w:val="0"/>
                <w:sz w:val="15"/>
                <w:szCs w:val="15"/>
                <w:lang/>
              </w:rPr>
              <w:t>工程施工设计标准</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符合规范</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符合规范</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符合规范</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符合规范</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符合规范</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符合规范</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符合规范</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符合规范</w:t>
            </w:r>
          </w:p>
        </w:tc>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符合规范</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符合规范</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符合规范</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符合规范</w:t>
            </w:r>
          </w:p>
        </w:tc>
      </w:tr>
      <w:tr w:rsidR="00166CBD">
        <w:trPr>
          <w:trHeight w:val="300"/>
          <w:jc w:val="center"/>
        </w:trPr>
        <w:tc>
          <w:tcPr>
            <w:tcW w:w="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160" w:lineRule="exact"/>
              <w:jc w:val="center"/>
              <w:rPr>
                <w:rFonts w:eastAsia="宋体"/>
                <w:color w:val="000000"/>
                <w:sz w:val="15"/>
                <w:szCs w:val="15"/>
              </w:rPr>
            </w:pPr>
          </w:p>
        </w:tc>
        <w:tc>
          <w:tcPr>
            <w:tcW w:w="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160" w:lineRule="exact"/>
              <w:jc w:val="center"/>
              <w:rPr>
                <w:rFonts w:eastAsia="宋体"/>
                <w:color w:val="000000"/>
                <w:sz w:val="15"/>
                <w:szCs w:val="15"/>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160" w:lineRule="exact"/>
              <w:jc w:val="center"/>
              <w:rPr>
                <w:rFonts w:eastAsia="宋体"/>
                <w:color w:val="000000"/>
                <w:sz w:val="15"/>
                <w:szCs w:val="15"/>
              </w:rPr>
            </w:pP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left"/>
              <w:textAlignment w:val="center"/>
              <w:rPr>
                <w:rFonts w:eastAsia="宋体"/>
                <w:color w:val="000000"/>
                <w:sz w:val="15"/>
                <w:szCs w:val="15"/>
              </w:rPr>
            </w:pPr>
            <w:r>
              <w:rPr>
                <w:rFonts w:ascii="宋体" w:eastAsia="宋体" w:hAnsi="宋体" w:cs="宋体" w:hint="eastAsia"/>
                <w:color w:val="000000"/>
                <w:kern w:val="0"/>
                <w:sz w:val="15"/>
                <w:szCs w:val="15"/>
                <w:lang/>
              </w:rPr>
              <w:t>工程施工监理</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符合规范</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符合规范</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符合规范</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符合规范</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符合规范</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符合规范</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符合规范</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符合规范</w:t>
            </w:r>
          </w:p>
        </w:tc>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符合规范</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符合规范</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符合规范</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符合规范</w:t>
            </w:r>
          </w:p>
        </w:tc>
      </w:tr>
      <w:tr w:rsidR="00166CBD">
        <w:trPr>
          <w:trHeight w:val="300"/>
          <w:jc w:val="center"/>
        </w:trPr>
        <w:tc>
          <w:tcPr>
            <w:tcW w:w="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160" w:lineRule="exact"/>
              <w:jc w:val="center"/>
              <w:rPr>
                <w:rFonts w:eastAsia="宋体"/>
                <w:color w:val="000000"/>
                <w:sz w:val="15"/>
                <w:szCs w:val="15"/>
              </w:rPr>
            </w:pPr>
          </w:p>
        </w:tc>
        <w:tc>
          <w:tcPr>
            <w:tcW w:w="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160" w:lineRule="exact"/>
              <w:jc w:val="center"/>
              <w:rPr>
                <w:rFonts w:eastAsia="宋体"/>
                <w:color w:val="000000"/>
                <w:sz w:val="15"/>
                <w:szCs w:val="15"/>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160" w:lineRule="exact"/>
              <w:jc w:val="center"/>
              <w:rPr>
                <w:rFonts w:eastAsia="宋体"/>
                <w:color w:val="000000"/>
                <w:sz w:val="15"/>
                <w:szCs w:val="15"/>
              </w:rPr>
            </w:pP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left"/>
              <w:textAlignment w:val="center"/>
              <w:rPr>
                <w:rFonts w:eastAsia="宋体"/>
                <w:color w:val="000000"/>
                <w:sz w:val="15"/>
                <w:szCs w:val="15"/>
              </w:rPr>
            </w:pPr>
            <w:r>
              <w:rPr>
                <w:rFonts w:ascii="宋体" w:eastAsia="宋体" w:hAnsi="宋体" w:cs="宋体" w:hint="eastAsia"/>
                <w:color w:val="000000"/>
                <w:kern w:val="0"/>
                <w:sz w:val="15"/>
                <w:szCs w:val="15"/>
                <w:lang/>
              </w:rPr>
              <w:t>工程施工验收</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通过验收</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通过验收</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通过验收</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通过验收</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通过验收</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通过验收</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通过验收</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通过验收</w:t>
            </w:r>
          </w:p>
        </w:tc>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通过验收</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通过验收</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通过验收</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通过验收</w:t>
            </w:r>
          </w:p>
        </w:tc>
      </w:tr>
      <w:tr w:rsidR="00166CBD">
        <w:trPr>
          <w:trHeight w:val="350"/>
          <w:jc w:val="center"/>
        </w:trPr>
        <w:tc>
          <w:tcPr>
            <w:tcW w:w="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160" w:lineRule="exact"/>
              <w:jc w:val="center"/>
              <w:rPr>
                <w:rFonts w:eastAsia="宋体"/>
                <w:color w:val="000000"/>
                <w:sz w:val="15"/>
                <w:szCs w:val="15"/>
              </w:rPr>
            </w:pPr>
          </w:p>
        </w:tc>
        <w:tc>
          <w:tcPr>
            <w:tcW w:w="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160" w:lineRule="exact"/>
              <w:jc w:val="center"/>
              <w:rPr>
                <w:rFonts w:eastAsia="宋体"/>
                <w:color w:val="000000"/>
                <w:sz w:val="15"/>
                <w:szCs w:val="15"/>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时效指标</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left"/>
              <w:textAlignment w:val="center"/>
              <w:rPr>
                <w:rFonts w:eastAsia="宋体"/>
                <w:color w:val="000000"/>
                <w:sz w:val="15"/>
                <w:szCs w:val="15"/>
              </w:rPr>
            </w:pPr>
            <w:r>
              <w:rPr>
                <w:rFonts w:ascii="宋体" w:eastAsia="宋体" w:hAnsi="宋体" w:cs="宋体" w:hint="eastAsia"/>
                <w:color w:val="000000"/>
                <w:kern w:val="0"/>
                <w:sz w:val="15"/>
                <w:szCs w:val="15"/>
                <w:lang/>
              </w:rPr>
              <w:t>资金下达</w:t>
            </w:r>
            <w:r>
              <w:rPr>
                <w:rFonts w:eastAsia="宋体"/>
                <w:color w:val="000000"/>
                <w:kern w:val="0"/>
                <w:sz w:val="15"/>
                <w:szCs w:val="15"/>
                <w:lang/>
              </w:rPr>
              <w:t>6</w:t>
            </w:r>
            <w:r>
              <w:rPr>
                <w:rFonts w:ascii="宋体" w:eastAsia="宋体" w:hAnsi="宋体" w:cs="宋体" w:hint="eastAsia"/>
                <w:color w:val="000000"/>
                <w:kern w:val="0"/>
                <w:sz w:val="15"/>
                <w:szCs w:val="15"/>
                <w:lang/>
              </w:rPr>
              <w:t>个月内预算执行率（</w:t>
            </w:r>
            <w:r>
              <w:rPr>
                <w:rFonts w:eastAsia="宋体"/>
                <w:color w:val="000000"/>
                <w:kern w:val="0"/>
                <w:sz w:val="15"/>
                <w:szCs w:val="15"/>
                <w:lang/>
              </w:rPr>
              <w:t>≥80%</w:t>
            </w:r>
            <w:r>
              <w:rPr>
                <w:rFonts w:ascii="宋体" w:eastAsia="宋体" w:hAnsi="宋体" w:cs="宋体" w:hint="eastAsia"/>
                <w:color w:val="000000"/>
                <w:kern w:val="0"/>
                <w:sz w:val="15"/>
                <w:szCs w:val="15"/>
                <w:lang/>
              </w:rPr>
              <w:t>）</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≥80%</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≥80%</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≥80%</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≥80%</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≥80%</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≥80%</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≥80%</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≥80%</w:t>
            </w:r>
          </w:p>
        </w:tc>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≥80%</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≥80%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≥80%</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≥80%</w:t>
            </w:r>
          </w:p>
        </w:tc>
      </w:tr>
      <w:tr w:rsidR="00166CBD">
        <w:trPr>
          <w:trHeight w:val="585"/>
          <w:jc w:val="center"/>
        </w:trPr>
        <w:tc>
          <w:tcPr>
            <w:tcW w:w="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160" w:lineRule="exact"/>
              <w:jc w:val="center"/>
              <w:rPr>
                <w:rFonts w:eastAsia="宋体"/>
                <w:color w:val="000000"/>
                <w:sz w:val="15"/>
                <w:szCs w:val="15"/>
              </w:rPr>
            </w:pPr>
          </w:p>
        </w:tc>
        <w:tc>
          <w:tcPr>
            <w:tcW w:w="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绩效指标</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经济效益</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left"/>
              <w:textAlignment w:val="center"/>
              <w:rPr>
                <w:rFonts w:eastAsia="宋体"/>
                <w:color w:val="000000"/>
                <w:sz w:val="15"/>
                <w:szCs w:val="15"/>
              </w:rPr>
            </w:pPr>
            <w:r>
              <w:rPr>
                <w:rFonts w:ascii="宋体" w:eastAsia="宋体" w:hAnsi="宋体" w:cs="宋体" w:hint="eastAsia"/>
                <w:color w:val="000000"/>
                <w:kern w:val="0"/>
                <w:sz w:val="15"/>
                <w:szCs w:val="15"/>
                <w:lang/>
              </w:rPr>
              <w:t>保障防洪工程安全度汛</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eastAsia="宋体"/>
                <w:color w:val="000000"/>
                <w:spacing w:val="-11"/>
                <w:sz w:val="15"/>
                <w:szCs w:val="15"/>
              </w:rPr>
            </w:pPr>
            <w:r>
              <w:rPr>
                <w:rFonts w:ascii="宋体" w:eastAsia="宋体" w:hAnsi="宋体" w:cs="宋体" w:hint="eastAsia"/>
                <w:color w:val="000000"/>
                <w:spacing w:val="-11"/>
                <w:kern w:val="0"/>
                <w:sz w:val="15"/>
                <w:szCs w:val="15"/>
                <w:lang/>
              </w:rPr>
              <w:t>发生工程设计标准内洪水不受严重影响</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发生工程设计标准内洪水不受严重影响</w:t>
            </w:r>
          </w:p>
        </w:tc>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7"/>
                <w:kern w:val="0"/>
                <w:sz w:val="15"/>
                <w:szCs w:val="15"/>
                <w:lang/>
              </w:rPr>
            </w:pPr>
            <w:r>
              <w:rPr>
                <w:rFonts w:ascii="宋体" w:eastAsia="宋体" w:hAnsi="宋体" w:cs="宋体" w:hint="eastAsia"/>
                <w:color w:val="000000"/>
                <w:spacing w:val="-17"/>
                <w:kern w:val="0"/>
                <w:sz w:val="15"/>
                <w:szCs w:val="15"/>
                <w:lang/>
              </w:rPr>
              <w:t>发生工程设计标准内洪水不受严重影响</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发生工程设计标准内洪水不受严重影响</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发生工程设计标准内洪水不受严重影响</w:t>
            </w:r>
          </w:p>
        </w:tc>
      </w:tr>
      <w:tr w:rsidR="00166CBD">
        <w:trPr>
          <w:trHeight w:val="585"/>
          <w:jc w:val="center"/>
        </w:trPr>
        <w:tc>
          <w:tcPr>
            <w:tcW w:w="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160" w:lineRule="exact"/>
              <w:jc w:val="center"/>
              <w:rPr>
                <w:rFonts w:eastAsia="宋体"/>
                <w:color w:val="000000"/>
                <w:sz w:val="15"/>
                <w:szCs w:val="15"/>
              </w:rPr>
            </w:pPr>
          </w:p>
        </w:tc>
        <w:tc>
          <w:tcPr>
            <w:tcW w:w="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160" w:lineRule="exact"/>
              <w:jc w:val="center"/>
              <w:rPr>
                <w:rFonts w:eastAsia="宋体"/>
                <w:color w:val="000000"/>
                <w:sz w:val="15"/>
                <w:szCs w:val="15"/>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社会效益指标</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left"/>
              <w:textAlignment w:val="center"/>
              <w:rPr>
                <w:rFonts w:eastAsia="宋体"/>
                <w:color w:val="000000"/>
                <w:sz w:val="15"/>
                <w:szCs w:val="15"/>
              </w:rPr>
            </w:pPr>
            <w:r>
              <w:rPr>
                <w:rFonts w:ascii="宋体" w:eastAsia="宋体" w:hAnsi="宋体" w:cs="宋体" w:hint="eastAsia"/>
                <w:color w:val="000000"/>
                <w:kern w:val="0"/>
                <w:sz w:val="15"/>
                <w:szCs w:val="15"/>
                <w:lang/>
              </w:rPr>
              <w:t>保障居民社会生活平稳</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发生工程设计标准内洪水不受严重影响</w:t>
            </w:r>
          </w:p>
        </w:tc>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7"/>
                <w:kern w:val="0"/>
                <w:sz w:val="15"/>
                <w:szCs w:val="15"/>
                <w:lang/>
              </w:rPr>
            </w:pPr>
            <w:r>
              <w:rPr>
                <w:rFonts w:ascii="宋体" w:eastAsia="宋体" w:hAnsi="宋体" w:cs="宋体" w:hint="eastAsia"/>
                <w:color w:val="000000"/>
                <w:spacing w:val="-17"/>
                <w:kern w:val="0"/>
                <w:sz w:val="15"/>
                <w:szCs w:val="15"/>
                <w:lang/>
              </w:rPr>
              <w:t>发生工程设计标准内洪水不受严重影响</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发生工程设计标准内洪水不受严重影响</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发生工程设计标准内洪水不受严重影响</w:t>
            </w:r>
          </w:p>
        </w:tc>
      </w:tr>
      <w:tr w:rsidR="00166CBD">
        <w:trPr>
          <w:trHeight w:val="585"/>
          <w:jc w:val="center"/>
        </w:trPr>
        <w:tc>
          <w:tcPr>
            <w:tcW w:w="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160" w:lineRule="exact"/>
              <w:jc w:val="center"/>
              <w:rPr>
                <w:rFonts w:eastAsia="宋体"/>
                <w:color w:val="000000"/>
                <w:sz w:val="15"/>
                <w:szCs w:val="15"/>
              </w:rPr>
            </w:pPr>
          </w:p>
        </w:tc>
        <w:tc>
          <w:tcPr>
            <w:tcW w:w="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160" w:lineRule="exact"/>
              <w:jc w:val="center"/>
              <w:rPr>
                <w:rFonts w:eastAsia="宋体"/>
                <w:color w:val="000000"/>
                <w:sz w:val="15"/>
                <w:szCs w:val="15"/>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生态效益指标</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left"/>
              <w:textAlignment w:val="center"/>
              <w:rPr>
                <w:rFonts w:eastAsia="宋体"/>
                <w:color w:val="000000"/>
                <w:sz w:val="15"/>
                <w:szCs w:val="15"/>
              </w:rPr>
            </w:pPr>
            <w:r>
              <w:rPr>
                <w:rFonts w:ascii="宋体" w:eastAsia="宋体" w:hAnsi="宋体" w:cs="宋体" w:hint="eastAsia"/>
                <w:color w:val="000000"/>
                <w:kern w:val="0"/>
                <w:sz w:val="15"/>
                <w:szCs w:val="15"/>
                <w:lang/>
              </w:rPr>
              <w:t>促进地区生态和谐发展</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发生工程设计标准内洪水不受严重影响</w:t>
            </w:r>
          </w:p>
        </w:tc>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7"/>
                <w:kern w:val="0"/>
                <w:sz w:val="15"/>
                <w:szCs w:val="15"/>
                <w:lang/>
              </w:rPr>
            </w:pPr>
            <w:r>
              <w:rPr>
                <w:rFonts w:ascii="宋体" w:eastAsia="宋体" w:hAnsi="宋体" w:cs="宋体" w:hint="eastAsia"/>
                <w:color w:val="000000"/>
                <w:spacing w:val="-17"/>
                <w:kern w:val="0"/>
                <w:sz w:val="15"/>
                <w:szCs w:val="15"/>
                <w:lang/>
              </w:rPr>
              <w:t>发生工程设计标准内洪水不受严重影响</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发生工程设计标准内洪水不受严重影响</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发生工程设计标准内洪水不受严重影响</w:t>
            </w:r>
          </w:p>
        </w:tc>
      </w:tr>
      <w:tr w:rsidR="00166CBD">
        <w:trPr>
          <w:trHeight w:val="780"/>
          <w:jc w:val="center"/>
        </w:trPr>
        <w:tc>
          <w:tcPr>
            <w:tcW w:w="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160" w:lineRule="exact"/>
              <w:jc w:val="center"/>
              <w:rPr>
                <w:rFonts w:eastAsia="宋体"/>
                <w:color w:val="000000"/>
                <w:sz w:val="15"/>
                <w:szCs w:val="15"/>
              </w:rPr>
            </w:pPr>
          </w:p>
        </w:tc>
        <w:tc>
          <w:tcPr>
            <w:tcW w:w="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160" w:lineRule="exact"/>
              <w:jc w:val="center"/>
              <w:rPr>
                <w:rFonts w:eastAsia="宋体"/>
                <w:color w:val="000000"/>
                <w:sz w:val="15"/>
                <w:szCs w:val="15"/>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可持续影响指标</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left"/>
              <w:textAlignment w:val="center"/>
              <w:rPr>
                <w:rFonts w:eastAsia="宋体"/>
                <w:color w:val="000000"/>
                <w:sz w:val="15"/>
                <w:szCs w:val="15"/>
              </w:rPr>
            </w:pPr>
            <w:r>
              <w:rPr>
                <w:rFonts w:ascii="宋体" w:eastAsia="宋体" w:hAnsi="宋体" w:cs="宋体" w:hint="eastAsia"/>
                <w:color w:val="000000"/>
                <w:kern w:val="0"/>
                <w:sz w:val="15"/>
                <w:szCs w:val="15"/>
                <w:lang/>
              </w:rPr>
              <w:t>为国民经济持续健康发展和社会稳定提供安全保障</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发生工程设计标准内洪水不受严重影响</w:t>
            </w:r>
          </w:p>
        </w:tc>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7"/>
                <w:kern w:val="0"/>
                <w:sz w:val="15"/>
                <w:szCs w:val="15"/>
                <w:lang/>
              </w:rPr>
            </w:pPr>
            <w:r>
              <w:rPr>
                <w:rFonts w:ascii="宋体" w:eastAsia="宋体" w:hAnsi="宋体" w:cs="宋体" w:hint="eastAsia"/>
                <w:color w:val="000000"/>
                <w:spacing w:val="-17"/>
                <w:kern w:val="0"/>
                <w:sz w:val="15"/>
                <w:szCs w:val="15"/>
                <w:lang/>
              </w:rPr>
              <w:t>发生工程设计标准内洪水不受严重影响</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spacing w:val="-11"/>
                <w:kern w:val="0"/>
                <w:sz w:val="15"/>
                <w:szCs w:val="15"/>
                <w:lang/>
              </w:rPr>
            </w:pPr>
            <w:r>
              <w:rPr>
                <w:rFonts w:ascii="宋体" w:eastAsia="宋体" w:hAnsi="宋体" w:cs="宋体" w:hint="eastAsia"/>
                <w:color w:val="000000"/>
                <w:spacing w:val="-11"/>
                <w:kern w:val="0"/>
                <w:sz w:val="15"/>
                <w:szCs w:val="15"/>
                <w:lang/>
              </w:rPr>
              <w:t>发生工程设计标准内洪水不受严重影响</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发生工程设计标准内洪水不受严重影响</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80" w:lineRule="exact"/>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发生工程设计标准内洪水不受严重影响</w:t>
            </w:r>
          </w:p>
        </w:tc>
      </w:tr>
      <w:tr w:rsidR="00166CBD">
        <w:trPr>
          <w:trHeight w:val="455"/>
          <w:jc w:val="center"/>
        </w:trPr>
        <w:tc>
          <w:tcPr>
            <w:tcW w:w="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160" w:lineRule="exact"/>
              <w:jc w:val="center"/>
              <w:rPr>
                <w:rFonts w:eastAsia="宋体"/>
                <w:color w:val="000000"/>
                <w:sz w:val="15"/>
                <w:szCs w:val="15"/>
              </w:rPr>
            </w:pPr>
          </w:p>
        </w:tc>
        <w:tc>
          <w:tcPr>
            <w:tcW w:w="6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满意度指标</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服务对象满意度指标</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上级主管部门满意度（</w:t>
            </w:r>
            <w:r>
              <w:rPr>
                <w:rFonts w:eastAsia="宋体"/>
                <w:color w:val="000000"/>
                <w:kern w:val="0"/>
                <w:sz w:val="15"/>
                <w:szCs w:val="15"/>
                <w:lang/>
              </w:rPr>
              <w:t>≥95%</w:t>
            </w:r>
            <w:r>
              <w:rPr>
                <w:rFonts w:ascii="宋体" w:eastAsia="宋体" w:hAnsi="宋体" w:cs="宋体" w:hint="eastAsia"/>
                <w:color w:val="000000"/>
                <w:kern w:val="0"/>
                <w:sz w:val="15"/>
                <w:szCs w:val="15"/>
                <w:lang/>
              </w:rPr>
              <w:t>）</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≥95%</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≥95%</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≥95%</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≥95%</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≥95%</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≥95%</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≥95%</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≥95%</w:t>
            </w:r>
          </w:p>
        </w:tc>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≥95%</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≥95%</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≥95%</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≥95%</w:t>
            </w:r>
          </w:p>
        </w:tc>
      </w:tr>
      <w:tr w:rsidR="00166CBD">
        <w:trPr>
          <w:trHeight w:val="465"/>
          <w:jc w:val="center"/>
        </w:trPr>
        <w:tc>
          <w:tcPr>
            <w:tcW w:w="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160" w:lineRule="exact"/>
              <w:jc w:val="center"/>
              <w:rPr>
                <w:rFonts w:eastAsia="宋体"/>
                <w:color w:val="000000"/>
                <w:sz w:val="15"/>
                <w:szCs w:val="15"/>
              </w:rPr>
            </w:pPr>
          </w:p>
        </w:tc>
        <w:tc>
          <w:tcPr>
            <w:tcW w:w="6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160" w:lineRule="exact"/>
              <w:jc w:val="center"/>
              <w:rPr>
                <w:rFonts w:eastAsia="宋体"/>
                <w:color w:val="000000"/>
                <w:sz w:val="15"/>
                <w:szCs w:val="15"/>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166CBD">
            <w:pPr>
              <w:widowControl/>
              <w:spacing w:line="160" w:lineRule="exact"/>
              <w:jc w:val="center"/>
              <w:rPr>
                <w:rFonts w:eastAsia="宋体"/>
                <w:color w:val="000000"/>
                <w:sz w:val="15"/>
                <w:szCs w:val="15"/>
              </w:rPr>
            </w:pP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ascii="宋体" w:eastAsia="宋体" w:hAnsi="宋体" w:cs="宋体" w:hint="eastAsia"/>
                <w:color w:val="000000"/>
                <w:kern w:val="0"/>
                <w:sz w:val="15"/>
                <w:szCs w:val="15"/>
                <w:lang/>
              </w:rPr>
              <w:t>服务群众满意度（</w:t>
            </w:r>
            <w:r>
              <w:rPr>
                <w:rFonts w:eastAsia="宋体"/>
                <w:color w:val="000000"/>
                <w:kern w:val="0"/>
                <w:sz w:val="15"/>
                <w:szCs w:val="15"/>
                <w:lang/>
              </w:rPr>
              <w:t>≥95%</w:t>
            </w:r>
            <w:r>
              <w:rPr>
                <w:rFonts w:ascii="宋体" w:eastAsia="宋体" w:hAnsi="宋体" w:cs="宋体" w:hint="eastAsia"/>
                <w:color w:val="000000"/>
                <w:kern w:val="0"/>
                <w:sz w:val="15"/>
                <w:szCs w:val="15"/>
                <w:lang/>
              </w:rPr>
              <w:t>）</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≥95%</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≥95%</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≥95%</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≥95%</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≥95%</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≥95%</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≥95%</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≥95%</w:t>
            </w:r>
          </w:p>
        </w:tc>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≥95%</w:t>
            </w:r>
          </w:p>
        </w:tc>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≥95%</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≥95%</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CBD" w:rsidRDefault="00D15FB4">
            <w:pPr>
              <w:widowControl/>
              <w:spacing w:line="160" w:lineRule="exact"/>
              <w:jc w:val="center"/>
              <w:textAlignment w:val="center"/>
              <w:rPr>
                <w:rFonts w:eastAsia="宋体"/>
                <w:color w:val="000000"/>
                <w:sz w:val="15"/>
                <w:szCs w:val="15"/>
              </w:rPr>
            </w:pPr>
            <w:r>
              <w:rPr>
                <w:rFonts w:eastAsia="宋体"/>
                <w:color w:val="000000"/>
                <w:kern w:val="0"/>
                <w:sz w:val="15"/>
                <w:szCs w:val="15"/>
                <w:lang/>
              </w:rPr>
              <w:t>≥95%</w:t>
            </w:r>
          </w:p>
        </w:tc>
      </w:tr>
    </w:tbl>
    <w:p w:rsidR="00166CBD" w:rsidRDefault="00166CBD">
      <w:pPr>
        <w:pStyle w:val="a7"/>
        <w:sectPr w:rsidR="00166CBD">
          <w:headerReference w:type="default" r:id="rId9"/>
          <w:pgSz w:w="16838" w:h="11906" w:orient="landscape"/>
          <w:pgMar w:top="720" w:right="1134" w:bottom="720" w:left="1134" w:header="340" w:footer="340" w:gutter="0"/>
          <w:cols w:space="0"/>
          <w:docGrid w:type="lines" w:linePitch="312"/>
        </w:sectPr>
      </w:pPr>
    </w:p>
    <w:p w:rsidR="00166CBD" w:rsidRDefault="00D15FB4">
      <w:pPr>
        <w:spacing w:line="520" w:lineRule="exact"/>
        <w:ind w:firstLineChars="200" w:firstLine="640"/>
        <w:jc w:val="left"/>
        <w:rPr>
          <w:rFonts w:ascii="黑体" w:eastAsia="黑体" w:hAnsi="黑体" w:cs="黑体"/>
          <w:sz w:val="32"/>
          <w:szCs w:val="32"/>
        </w:rPr>
      </w:pPr>
      <w:r>
        <w:rPr>
          <w:rFonts w:ascii="黑体" w:eastAsia="黑体" w:hAnsi="黑体" w:cs="黑体" w:hint="eastAsia"/>
          <w:sz w:val="32"/>
          <w:szCs w:val="32"/>
        </w:rPr>
        <w:lastRenderedPageBreak/>
        <w:t>二、绩效情况分析</w:t>
      </w:r>
    </w:p>
    <w:p w:rsidR="00166CBD" w:rsidRDefault="00D15FB4">
      <w:pPr>
        <w:spacing w:line="560" w:lineRule="exact"/>
        <w:ind w:firstLineChars="200" w:firstLine="640"/>
        <w:rPr>
          <w:rFonts w:eastAsia="楷体_GB2312"/>
          <w:sz w:val="32"/>
          <w:szCs w:val="32"/>
        </w:rPr>
      </w:pPr>
      <w:r>
        <w:rPr>
          <w:rFonts w:eastAsia="楷体_GB2312"/>
          <w:sz w:val="32"/>
          <w:szCs w:val="32"/>
        </w:rPr>
        <w:t>（一）资金投入情况分析</w:t>
      </w:r>
    </w:p>
    <w:p w:rsidR="00166CBD" w:rsidRDefault="00D15FB4">
      <w:pPr>
        <w:pStyle w:val="3"/>
        <w:spacing w:line="520" w:lineRule="exact"/>
        <w:ind w:firstLineChars="200" w:firstLine="643"/>
        <w:rPr>
          <w:b/>
          <w:bCs/>
        </w:rPr>
      </w:pPr>
      <w:r>
        <w:rPr>
          <w:b/>
          <w:bCs/>
        </w:rPr>
        <w:t>1.</w:t>
      </w:r>
      <w:r>
        <w:rPr>
          <w:b/>
          <w:bCs/>
        </w:rPr>
        <w:t>项目资金到位情况分析</w:t>
      </w:r>
    </w:p>
    <w:p w:rsidR="00166CBD" w:rsidRDefault="00D15FB4">
      <w:pPr>
        <w:spacing w:line="520" w:lineRule="exact"/>
        <w:ind w:firstLineChars="200" w:firstLine="640"/>
        <w:rPr>
          <w:sz w:val="32"/>
          <w:szCs w:val="32"/>
        </w:rPr>
      </w:pPr>
      <w:r>
        <w:rPr>
          <w:rFonts w:hint="eastAsia"/>
          <w:sz w:val="32"/>
          <w:szCs w:val="32"/>
        </w:rPr>
        <w:t>2023</w:t>
      </w:r>
      <w:r>
        <w:rPr>
          <w:rFonts w:hint="eastAsia"/>
          <w:sz w:val="32"/>
          <w:szCs w:val="32"/>
        </w:rPr>
        <w:t>年</w:t>
      </w:r>
      <w:r>
        <w:rPr>
          <w:sz w:val="32"/>
          <w:szCs w:val="32"/>
        </w:rPr>
        <w:t>度，财政部下达</w:t>
      </w:r>
      <w:r>
        <w:rPr>
          <w:rFonts w:hint="eastAsia"/>
          <w:sz w:val="32"/>
          <w:szCs w:val="32"/>
        </w:rPr>
        <w:t>水利救灾资金预算（防灾救灾第二批）</w:t>
      </w:r>
      <w:r>
        <w:rPr>
          <w:sz w:val="32"/>
          <w:szCs w:val="32"/>
        </w:rPr>
        <w:t>到位时间为</w:t>
      </w:r>
      <w:r>
        <w:rPr>
          <w:rFonts w:hint="eastAsia"/>
          <w:sz w:val="32"/>
          <w:szCs w:val="32"/>
        </w:rPr>
        <w:t>2023</w:t>
      </w:r>
      <w:r>
        <w:rPr>
          <w:rFonts w:hint="eastAsia"/>
          <w:sz w:val="32"/>
          <w:szCs w:val="32"/>
        </w:rPr>
        <w:t>年</w:t>
      </w:r>
      <w:r>
        <w:rPr>
          <w:rFonts w:hint="eastAsia"/>
          <w:sz w:val="32"/>
          <w:szCs w:val="32"/>
        </w:rPr>
        <w:t>5</w:t>
      </w:r>
      <w:r>
        <w:rPr>
          <w:sz w:val="32"/>
          <w:szCs w:val="32"/>
        </w:rPr>
        <w:t>月</w:t>
      </w:r>
      <w:r>
        <w:rPr>
          <w:rFonts w:hint="eastAsia"/>
          <w:sz w:val="32"/>
          <w:szCs w:val="32"/>
        </w:rPr>
        <w:t>26</w:t>
      </w:r>
      <w:r>
        <w:rPr>
          <w:sz w:val="32"/>
          <w:szCs w:val="32"/>
        </w:rPr>
        <w:t>日，到位金额为</w:t>
      </w:r>
      <w:r>
        <w:rPr>
          <w:rFonts w:hint="eastAsia"/>
          <w:sz w:val="32"/>
          <w:szCs w:val="32"/>
        </w:rPr>
        <w:t>1190</w:t>
      </w:r>
      <w:r>
        <w:rPr>
          <w:rFonts w:hint="eastAsia"/>
          <w:sz w:val="32"/>
          <w:szCs w:val="32"/>
        </w:rPr>
        <w:t>万元</w:t>
      </w:r>
      <w:r>
        <w:rPr>
          <w:sz w:val="32"/>
          <w:szCs w:val="32"/>
        </w:rPr>
        <w:t>，资金到位率</w:t>
      </w:r>
      <w:r>
        <w:rPr>
          <w:sz w:val="32"/>
          <w:szCs w:val="32"/>
        </w:rPr>
        <w:t>100%</w:t>
      </w:r>
      <w:r>
        <w:rPr>
          <w:sz w:val="32"/>
          <w:szCs w:val="32"/>
        </w:rPr>
        <w:t>。</w:t>
      </w:r>
    </w:p>
    <w:p w:rsidR="00166CBD" w:rsidRDefault="00D15FB4">
      <w:pPr>
        <w:spacing w:line="520" w:lineRule="exact"/>
        <w:ind w:firstLineChars="200" w:firstLine="643"/>
        <w:rPr>
          <w:b/>
          <w:sz w:val="32"/>
          <w:szCs w:val="32"/>
        </w:rPr>
      </w:pPr>
      <w:r>
        <w:rPr>
          <w:b/>
          <w:sz w:val="32"/>
          <w:szCs w:val="32"/>
        </w:rPr>
        <w:t>2.</w:t>
      </w:r>
      <w:r>
        <w:rPr>
          <w:b/>
          <w:sz w:val="32"/>
          <w:szCs w:val="32"/>
        </w:rPr>
        <w:t>项目资金执行情况分析</w:t>
      </w:r>
    </w:p>
    <w:p w:rsidR="00166CBD" w:rsidRDefault="00D15FB4">
      <w:pPr>
        <w:spacing w:line="520" w:lineRule="exact"/>
        <w:ind w:firstLineChars="200" w:firstLine="640"/>
        <w:rPr>
          <w:sz w:val="32"/>
          <w:szCs w:val="32"/>
        </w:rPr>
      </w:pPr>
      <w:r>
        <w:rPr>
          <w:sz w:val="32"/>
        </w:rPr>
        <w:t>截至</w:t>
      </w:r>
      <w:r>
        <w:rPr>
          <w:rFonts w:hint="eastAsia"/>
          <w:sz w:val="32"/>
        </w:rPr>
        <w:t>2023</w:t>
      </w:r>
      <w:r>
        <w:rPr>
          <w:rFonts w:hint="eastAsia"/>
          <w:sz w:val="32"/>
        </w:rPr>
        <w:t>年</w:t>
      </w:r>
      <w:r>
        <w:rPr>
          <w:rFonts w:hint="eastAsia"/>
          <w:sz w:val="32"/>
        </w:rPr>
        <w:t>12</w:t>
      </w:r>
      <w:r>
        <w:rPr>
          <w:rFonts w:hint="eastAsia"/>
          <w:sz w:val="32"/>
        </w:rPr>
        <w:t>月</w:t>
      </w:r>
      <w:r>
        <w:rPr>
          <w:rFonts w:hint="eastAsia"/>
          <w:sz w:val="32"/>
        </w:rPr>
        <w:t>31</w:t>
      </w:r>
      <w:r>
        <w:rPr>
          <w:rFonts w:hint="eastAsia"/>
          <w:sz w:val="32"/>
        </w:rPr>
        <w:t>日</w:t>
      </w:r>
      <w:r>
        <w:rPr>
          <w:sz w:val="32"/>
        </w:rPr>
        <w:t>，</w:t>
      </w:r>
      <w:r>
        <w:rPr>
          <w:rFonts w:hint="eastAsia"/>
          <w:sz w:val="32"/>
        </w:rPr>
        <w:t>水利救灾资金（防灾救灾第二批）</w:t>
      </w:r>
      <w:r>
        <w:rPr>
          <w:rFonts w:hint="eastAsia"/>
          <w:sz w:val="32"/>
        </w:rPr>
        <w:t>1190</w:t>
      </w:r>
      <w:r>
        <w:rPr>
          <w:rFonts w:hint="eastAsia"/>
          <w:sz w:val="32"/>
        </w:rPr>
        <w:t>万元</w:t>
      </w:r>
      <w:r>
        <w:rPr>
          <w:sz w:val="32"/>
        </w:rPr>
        <w:t>，执行金额</w:t>
      </w:r>
      <w:r>
        <w:rPr>
          <w:rFonts w:hint="eastAsia"/>
          <w:sz w:val="32"/>
        </w:rPr>
        <w:t>1178.3245</w:t>
      </w:r>
      <w:r>
        <w:rPr>
          <w:rFonts w:hint="eastAsia"/>
          <w:sz w:val="32"/>
        </w:rPr>
        <w:t>万元</w:t>
      </w:r>
      <w:r>
        <w:rPr>
          <w:sz w:val="32"/>
        </w:rPr>
        <w:t>，执行率</w:t>
      </w:r>
      <w:r>
        <w:rPr>
          <w:rFonts w:hint="eastAsia"/>
          <w:sz w:val="32"/>
        </w:rPr>
        <w:t>99.02</w:t>
      </w:r>
      <w:r>
        <w:rPr>
          <w:sz w:val="32"/>
        </w:rPr>
        <w:t>%</w:t>
      </w:r>
      <w:r>
        <w:rPr>
          <w:sz w:val="32"/>
        </w:rPr>
        <w:t>。</w:t>
      </w:r>
      <w:r>
        <w:rPr>
          <w:sz w:val="32"/>
          <w:szCs w:val="32"/>
        </w:rPr>
        <w:t>各地州详细执行情况详见下表：</w:t>
      </w:r>
    </w:p>
    <w:p w:rsidR="00166CBD" w:rsidRDefault="00D15FB4">
      <w:pPr>
        <w:pStyle w:val="3"/>
        <w:ind w:firstLine="0"/>
        <w:jc w:val="center"/>
        <w:rPr>
          <w:rFonts w:ascii="方正小标宋_GBK" w:eastAsia="方正小标宋_GBK" w:hAnsi="方正小标宋_GBK" w:cs="方正小标宋_GBK"/>
          <w:sz w:val="36"/>
          <w:szCs w:val="36"/>
        </w:rPr>
      </w:pPr>
      <w:r>
        <w:rPr>
          <w:rFonts w:ascii="方正小标宋_GBK" w:eastAsia="方正小标宋_GBK" w:hAnsi="方正小标宋_GBK" w:cs="方正小标宋_GBK" w:hint="eastAsia"/>
          <w:sz w:val="36"/>
          <w:szCs w:val="36"/>
        </w:rPr>
        <w:t>2023年水利救灾资金（防灾救灾第二批）</w:t>
      </w:r>
      <w:r>
        <w:rPr>
          <w:rFonts w:ascii="方正小标宋_GBK" w:eastAsia="方正小标宋_GBK" w:hAnsi="方正小标宋_GBK" w:cs="方正小标宋_GBK"/>
          <w:sz w:val="36"/>
          <w:szCs w:val="36"/>
        </w:rPr>
        <w:t>执行情况表</w:t>
      </w:r>
    </w:p>
    <w:p w:rsidR="00166CBD" w:rsidRDefault="00166CBD">
      <w:pPr>
        <w:spacing w:line="180" w:lineRule="exact"/>
      </w:pPr>
    </w:p>
    <w:tbl>
      <w:tblPr>
        <w:tblW w:w="8760" w:type="dxa"/>
        <w:jc w:val="center"/>
        <w:tblLayout w:type="fixed"/>
        <w:tblCellMar>
          <w:left w:w="0" w:type="dxa"/>
          <w:right w:w="0" w:type="dxa"/>
        </w:tblCellMar>
        <w:tblLook w:val="04A0"/>
      </w:tblPr>
      <w:tblGrid>
        <w:gridCol w:w="954"/>
        <w:gridCol w:w="2752"/>
        <w:gridCol w:w="1713"/>
        <w:gridCol w:w="1853"/>
        <w:gridCol w:w="1488"/>
      </w:tblGrid>
      <w:tr w:rsidR="00166CBD">
        <w:trPr>
          <w:trHeight w:val="652"/>
          <w:jc w:val="center"/>
        </w:trPr>
        <w:tc>
          <w:tcPr>
            <w:tcW w:w="95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b/>
                <w:sz w:val="20"/>
                <w:szCs w:val="20"/>
              </w:rPr>
            </w:pPr>
            <w:r>
              <w:rPr>
                <w:rFonts w:ascii="仿宋" w:eastAsia="仿宋" w:hAnsi="仿宋" w:cs="仿宋" w:hint="eastAsia"/>
                <w:b/>
                <w:kern w:val="0"/>
                <w:sz w:val="20"/>
                <w:szCs w:val="20"/>
                <w:lang/>
              </w:rPr>
              <w:t>序号</w:t>
            </w:r>
          </w:p>
        </w:tc>
        <w:tc>
          <w:tcPr>
            <w:tcW w:w="27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b/>
                <w:sz w:val="20"/>
                <w:szCs w:val="20"/>
              </w:rPr>
            </w:pPr>
            <w:r>
              <w:rPr>
                <w:rFonts w:ascii="仿宋" w:eastAsia="仿宋" w:hAnsi="仿宋" w:cs="仿宋" w:hint="eastAsia"/>
                <w:b/>
                <w:kern w:val="0"/>
                <w:sz w:val="20"/>
                <w:szCs w:val="20"/>
                <w:lang/>
              </w:rPr>
              <w:t>地州</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b/>
                <w:kern w:val="0"/>
                <w:sz w:val="20"/>
                <w:szCs w:val="20"/>
                <w:lang/>
              </w:rPr>
            </w:pPr>
            <w:r>
              <w:rPr>
                <w:rFonts w:ascii="仿宋" w:eastAsia="仿宋" w:hAnsi="仿宋" w:cs="仿宋" w:hint="eastAsia"/>
                <w:b/>
                <w:kern w:val="0"/>
                <w:sz w:val="20"/>
                <w:szCs w:val="20"/>
                <w:lang/>
              </w:rPr>
              <w:t>下达金额</w:t>
            </w:r>
          </w:p>
          <w:p w:rsidR="00166CBD" w:rsidRDefault="00D15FB4">
            <w:pPr>
              <w:widowControl/>
              <w:spacing w:line="300" w:lineRule="exact"/>
              <w:jc w:val="center"/>
              <w:textAlignment w:val="center"/>
              <w:rPr>
                <w:rFonts w:ascii="仿宋" w:eastAsia="仿宋" w:hAnsi="仿宋" w:cs="仿宋"/>
                <w:b/>
                <w:sz w:val="20"/>
                <w:szCs w:val="20"/>
              </w:rPr>
            </w:pPr>
            <w:r>
              <w:rPr>
                <w:rFonts w:ascii="仿宋" w:eastAsia="仿宋" w:hAnsi="仿宋" w:cs="仿宋" w:hint="eastAsia"/>
                <w:b/>
                <w:kern w:val="0"/>
                <w:sz w:val="20"/>
                <w:szCs w:val="20"/>
                <w:lang/>
              </w:rPr>
              <w:t>（万元）</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b/>
                <w:kern w:val="0"/>
                <w:sz w:val="20"/>
                <w:szCs w:val="20"/>
                <w:lang/>
              </w:rPr>
            </w:pPr>
            <w:r>
              <w:rPr>
                <w:rFonts w:ascii="仿宋" w:eastAsia="仿宋" w:hAnsi="仿宋" w:cs="仿宋" w:hint="eastAsia"/>
                <w:b/>
                <w:kern w:val="0"/>
                <w:sz w:val="20"/>
                <w:szCs w:val="20"/>
                <w:lang/>
              </w:rPr>
              <w:t>完成情况</w:t>
            </w:r>
          </w:p>
          <w:p w:rsidR="00166CBD" w:rsidRDefault="00D15FB4">
            <w:pPr>
              <w:widowControl/>
              <w:spacing w:line="300" w:lineRule="exact"/>
              <w:jc w:val="center"/>
              <w:textAlignment w:val="center"/>
              <w:rPr>
                <w:rFonts w:ascii="仿宋" w:eastAsia="仿宋" w:hAnsi="仿宋" w:cs="仿宋"/>
                <w:b/>
                <w:sz w:val="20"/>
                <w:szCs w:val="20"/>
              </w:rPr>
            </w:pPr>
            <w:r>
              <w:rPr>
                <w:rFonts w:ascii="仿宋" w:eastAsia="仿宋" w:hAnsi="仿宋" w:cs="仿宋" w:hint="eastAsia"/>
                <w:b/>
                <w:kern w:val="0"/>
                <w:sz w:val="20"/>
                <w:szCs w:val="20"/>
                <w:lang/>
              </w:rPr>
              <w:t>（万元）</w:t>
            </w: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b/>
                <w:sz w:val="20"/>
                <w:szCs w:val="20"/>
              </w:rPr>
            </w:pPr>
            <w:r>
              <w:rPr>
                <w:rFonts w:ascii="仿宋" w:eastAsia="仿宋" w:hAnsi="仿宋" w:cs="仿宋" w:hint="eastAsia"/>
                <w:b/>
                <w:kern w:val="0"/>
                <w:sz w:val="20"/>
                <w:szCs w:val="20"/>
                <w:lang/>
              </w:rPr>
              <w:t>完成率</w:t>
            </w:r>
          </w:p>
        </w:tc>
      </w:tr>
      <w:tr w:rsidR="00166CBD">
        <w:trPr>
          <w:trHeight w:val="677"/>
          <w:jc w:val="center"/>
        </w:trPr>
        <w:tc>
          <w:tcPr>
            <w:tcW w:w="3706"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b/>
                <w:bCs/>
                <w:kern w:val="0"/>
                <w:sz w:val="20"/>
                <w:szCs w:val="20"/>
                <w:lang/>
              </w:rPr>
            </w:pPr>
            <w:r>
              <w:rPr>
                <w:rFonts w:ascii="仿宋" w:eastAsia="仿宋" w:hAnsi="仿宋" w:cs="仿宋" w:hint="eastAsia"/>
                <w:b/>
                <w:bCs/>
                <w:kern w:val="0"/>
                <w:sz w:val="20"/>
                <w:szCs w:val="20"/>
                <w:lang/>
              </w:rPr>
              <w:t>合计</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b/>
                <w:bCs/>
                <w:kern w:val="0"/>
                <w:sz w:val="20"/>
                <w:szCs w:val="20"/>
                <w:lang/>
              </w:rPr>
            </w:pPr>
            <w:r>
              <w:rPr>
                <w:rFonts w:ascii="仿宋" w:eastAsia="仿宋" w:hAnsi="仿宋" w:cs="仿宋" w:hint="eastAsia"/>
                <w:b/>
                <w:bCs/>
                <w:kern w:val="0"/>
                <w:sz w:val="20"/>
                <w:szCs w:val="20"/>
                <w:lang/>
              </w:rPr>
              <w:t>1190</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jc w:val="center"/>
              <w:textAlignment w:val="center"/>
              <w:rPr>
                <w:rFonts w:ascii="仿宋" w:eastAsia="仿宋" w:hAnsi="仿宋" w:cs="仿宋"/>
                <w:b/>
                <w:bCs/>
                <w:kern w:val="0"/>
                <w:sz w:val="20"/>
                <w:szCs w:val="20"/>
                <w:lang/>
              </w:rPr>
            </w:pPr>
            <w:r>
              <w:rPr>
                <w:rFonts w:ascii="仿宋" w:eastAsia="仿宋" w:hAnsi="仿宋" w:cs="仿宋" w:hint="eastAsia"/>
                <w:b/>
                <w:bCs/>
                <w:color w:val="000000"/>
                <w:kern w:val="0"/>
                <w:sz w:val="20"/>
                <w:szCs w:val="20"/>
                <w:lang/>
              </w:rPr>
              <w:t>1178.3245</w:t>
            </w: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jc w:val="center"/>
              <w:textAlignment w:val="center"/>
              <w:rPr>
                <w:rFonts w:ascii="仿宋" w:eastAsia="仿宋" w:hAnsi="仿宋" w:cs="仿宋"/>
                <w:b/>
                <w:bCs/>
                <w:kern w:val="0"/>
                <w:sz w:val="20"/>
                <w:szCs w:val="20"/>
                <w:lang/>
              </w:rPr>
            </w:pPr>
            <w:r>
              <w:rPr>
                <w:rFonts w:ascii="仿宋" w:eastAsia="仿宋" w:hAnsi="仿宋" w:cs="仿宋" w:hint="eastAsia"/>
                <w:b/>
                <w:bCs/>
                <w:color w:val="000000"/>
                <w:kern w:val="0"/>
                <w:sz w:val="20"/>
                <w:szCs w:val="20"/>
                <w:lang/>
              </w:rPr>
              <w:t>99.02%</w:t>
            </w:r>
          </w:p>
        </w:tc>
      </w:tr>
      <w:tr w:rsidR="00166CBD">
        <w:trPr>
          <w:trHeight w:val="380"/>
          <w:jc w:val="center"/>
        </w:trPr>
        <w:tc>
          <w:tcPr>
            <w:tcW w:w="95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b/>
                <w:bCs/>
                <w:kern w:val="0"/>
                <w:sz w:val="20"/>
                <w:szCs w:val="20"/>
                <w:lang/>
              </w:rPr>
            </w:pPr>
            <w:r>
              <w:rPr>
                <w:rFonts w:ascii="仿宋" w:eastAsia="仿宋" w:hAnsi="仿宋" w:cs="仿宋" w:hint="eastAsia"/>
                <w:b/>
                <w:bCs/>
                <w:kern w:val="0"/>
                <w:sz w:val="20"/>
                <w:szCs w:val="20"/>
                <w:lang/>
              </w:rPr>
              <w:t>1</w:t>
            </w:r>
          </w:p>
        </w:tc>
        <w:tc>
          <w:tcPr>
            <w:tcW w:w="2752"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b/>
                <w:sz w:val="20"/>
                <w:szCs w:val="20"/>
              </w:rPr>
            </w:pPr>
            <w:r>
              <w:rPr>
                <w:rFonts w:ascii="仿宋" w:eastAsia="仿宋" w:hAnsi="仿宋" w:cs="仿宋" w:hint="eastAsia"/>
                <w:kern w:val="0"/>
                <w:sz w:val="20"/>
                <w:szCs w:val="20"/>
                <w:lang/>
              </w:rPr>
              <w:t>阿勒泰地区</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b/>
                <w:bCs/>
                <w:kern w:val="0"/>
                <w:sz w:val="20"/>
                <w:szCs w:val="20"/>
                <w:lang/>
              </w:rPr>
            </w:pPr>
            <w:r>
              <w:rPr>
                <w:rFonts w:ascii="仿宋" w:eastAsia="仿宋" w:hAnsi="仿宋" w:cs="仿宋" w:hint="eastAsia"/>
                <w:kern w:val="0"/>
                <w:sz w:val="20"/>
                <w:szCs w:val="20"/>
                <w:lang/>
              </w:rPr>
              <w:t>80</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b/>
                <w:bCs/>
                <w:kern w:val="0"/>
                <w:sz w:val="20"/>
                <w:szCs w:val="20"/>
                <w:lang/>
              </w:rPr>
            </w:pPr>
            <w:r>
              <w:rPr>
                <w:rFonts w:ascii="仿宋" w:eastAsia="仿宋" w:hAnsi="仿宋" w:cs="仿宋" w:hint="eastAsia"/>
                <w:kern w:val="0"/>
                <w:sz w:val="20"/>
                <w:szCs w:val="20"/>
                <w:lang/>
              </w:rPr>
              <w:t>79.5445</w:t>
            </w: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99.43%</w:t>
            </w:r>
          </w:p>
        </w:tc>
      </w:tr>
      <w:tr w:rsidR="00166CBD">
        <w:trPr>
          <w:trHeight w:val="380"/>
          <w:jc w:val="center"/>
        </w:trPr>
        <w:tc>
          <w:tcPr>
            <w:tcW w:w="95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b/>
                <w:bCs/>
                <w:kern w:val="0"/>
                <w:sz w:val="20"/>
                <w:szCs w:val="20"/>
                <w:lang/>
              </w:rPr>
            </w:pPr>
            <w:r>
              <w:rPr>
                <w:rFonts w:ascii="仿宋" w:eastAsia="仿宋" w:hAnsi="仿宋" w:cs="仿宋" w:hint="eastAsia"/>
                <w:b/>
                <w:bCs/>
                <w:kern w:val="0"/>
                <w:sz w:val="20"/>
                <w:szCs w:val="20"/>
                <w:lang/>
              </w:rPr>
              <w:t>2</w:t>
            </w:r>
          </w:p>
        </w:tc>
        <w:tc>
          <w:tcPr>
            <w:tcW w:w="2752"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sz w:val="20"/>
                <w:szCs w:val="20"/>
              </w:rPr>
            </w:pPr>
            <w:r>
              <w:rPr>
                <w:rFonts w:ascii="仿宋" w:eastAsia="仿宋" w:hAnsi="仿宋" w:cs="仿宋" w:hint="eastAsia"/>
                <w:kern w:val="0"/>
                <w:sz w:val="20"/>
                <w:szCs w:val="20"/>
                <w:lang/>
              </w:rPr>
              <w:t>塔城地区</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80</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80</w:t>
            </w: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100%</w:t>
            </w:r>
          </w:p>
        </w:tc>
      </w:tr>
      <w:tr w:rsidR="00166CBD">
        <w:trPr>
          <w:trHeight w:val="380"/>
          <w:jc w:val="center"/>
        </w:trPr>
        <w:tc>
          <w:tcPr>
            <w:tcW w:w="95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b/>
                <w:bCs/>
                <w:kern w:val="0"/>
                <w:sz w:val="20"/>
                <w:szCs w:val="20"/>
                <w:lang/>
              </w:rPr>
            </w:pPr>
            <w:r>
              <w:rPr>
                <w:rFonts w:ascii="仿宋" w:eastAsia="仿宋" w:hAnsi="仿宋" w:cs="仿宋" w:hint="eastAsia"/>
                <w:b/>
                <w:bCs/>
                <w:kern w:val="0"/>
                <w:sz w:val="20"/>
                <w:szCs w:val="20"/>
                <w:lang/>
              </w:rPr>
              <w:t>3</w:t>
            </w:r>
          </w:p>
        </w:tc>
        <w:tc>
          <w:tcPr>
            <w:tcW w:w="2752"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sz w:val="20"/>
                <w:szCs w:val="20"/>
              </w:rPr>
            </w:pPr>
            <w:r>
              <w:rPr>
                <w:rFonts w:ascii="仿宋" w:eastAsia="仿宋" w:hAnsi="仿宋" w:cs="仿宋" w:hint="eastAsia"/>
                <w:kern w:val="0"/>
                <w:sz w:val="20"/>
                <w:szCs w:val="20"/>
                <w:lang/>
              </w:rPr>
              <w:t>伊犁州</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190</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190</w:t>
            </w: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100%</w:t>
            </w:r>
          </w:p>
        </w:tc>
      </w:tr>
      <w:tr w:rsidR="00166CBD">
        <w:trPr>
          <w:trHeight w:val="380"/>
          <w:jc w:val="center"/>
        </w:trPr>
        <w:tc>
          <w:tcPr>
            <w:tcW w:w="95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b/>
                <w:bCs/>
                <w:kern w:val="0"/>
                <w:sz w:val="20"/>
                <w:szCs w:val="20"/>
                <w:lang/>
              </w:rPr>
            </w:pPr>
            <w:r>
              <w:rPr>
                <w:rFonts w:ascii="仿宋" w:eastAsia="仿宋" w:hAnsi="仿宋" w:cs="仿宋" w:hint="eastAsia"/>
                <w:b/>
                <w:bCs/>
                <w:kern w:val="0"/>
                <w:sz w:val="20"/>
                <w:szCs w:val="20"/>
                <w:lang/>
              </w:rPr>
              <w:t>4</w:t>
            </w:r>
          </w:p>
        </w:tc>
        <w:tc>
          <w:tcPr>
            <w:tcW w:w="27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sz w:val="20"/>
                <w:szCs w:val="20"/>
              </w:rPr>
            </w:pPr>
            <w:r>
              <w:rPr>
                <w:rFonts w:ascii="仿宋" w:eastAsia="仿宋" w:hAnsi="仿宋" w:cs="仿宋" w:hint="eastAsia"/>
                <w:kern w:val="0"/>
                <w:sz w:val="20"/>
                <w:szCs w:val="20"/>
                <w:lang/>
              </w:rPr>
              <w:t>博州</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50</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50</w:t>
            </w: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100%</w:t>
            </w:r>
          </w:p>
        </w:tc>
      </w:tr>
      <w:tr w:rsidR="00166CBD">
        <w:trPr>
          <w:trHeight w:val="380"/>
          <w:jc w:val="center"/>
        </w:trPr>
        <w:tc>
          <w:tcPr>
            <w:tcW w:w="95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b/>
                <w:bCs/>
                <w:kern w:val="0"/>
                <w:sz w:val="20"/>
                <w:szCs w:val="20"/>
                <w:lang/>
              </w:rPr>
            </w:pPr>
            <w:r>
              <w:rPr>
                <w:rFonts w:ascii="仿宋" w:eastAsia="仿宋" w:hAnsi="仿宋" w:cs="仿宋" w:hint="eastAsia"/>
                <w:b/>
                <w:bCs/>
                <w:kern w:val="0"/>
                <w:sz w:val="20"/>
                <w:szCs w:val="20"/>
                <w:lang/>
              </w:rPr>
              <w:t>5</w:t>
            </w:r>
          </w:p>
        </w:tc>
        <w:tc>
          <w:tcPr>
            <w:tcW w:w="27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sz w:val="20"/>
                <w:szCs w:val="20"/>
              </w:rPr>
            </w:pPr>
            <w:r>
              <w:rPr>
                <w:rFonts w:ascii="仿宋" w:eastAsia="仿宋" w:hAnsi="仿宋" w:cs="仿宋" w:hint="eastAsia"/>
                <w:kern w:val="0"/>
                <w:sz w:val="20"/>
                <w:szCs w:val="20"/>
                <w:lang/>
              </w:rPr>
              <w:t>巴州</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60</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60</w:t>
            </w: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100%</w:t>
            </w:r>
          </w:p>
        </w:tc>
      </w:tr>
      <w:tr w:rsidR="00166CBD">
        <w:trPr>
          <w:trHeight w:val="380"/>
          <w:jc w:val="center"/>
        </w:trPr>
        <w:tc>
          <w:tcPr>
            <w:tcW w:w="95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b/>
                <w:bCs/>
                <w:kern w:val="0"/>
                <w:sz w:val="20"/>
                <w:szCs w:val="20"/>
                <w:lang/>
              </w:rPr>
            </w:pPr>
            <w:r>
              <w:rPr>
                <w:rFonts w:ascii="仿宋" w:eastAsia="仿宋" w:hAnsi="仿宋" w:cs="仿宋" w:hint="eastAsia"/>
                <w:b/>
                <w:bCs/>
                <w:kern w:val="0"/>
                <w:sz w:val="20"/>
                <w:szCs w:val="20"/>
                <w:lang/>
              </w:rPr>
              <w:t>6</w:t>
            </w:r>
          </w:p>
        </w:tc>
        <w:tc>
          <w:tcPr>
            <w:tcW w:w="27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sz w:val="20"/>
                <w:szCs w:val="20"/>
              </w:rPr>
            </w:pPr>
            <w:r>
              <w:rPr>
                <w:rFonts w:ascii="仿宋" w:eastAsia="仿宋" w:hAnsi="仿宋" w:cs="仿宋" w:hint="eastAsia"/>
                <w:kern w:val="0"/>
                <w:sz w:val="20"/>
                <w:szCs w:val="20"/>
                <w:lang/>
              </w:rPr>
              <w:t>阿克苏地区</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180</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168.78</w:t>
            </w: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94%</w:t>
            </w:r>
          </w:p>
        </w:tc>
      </w:tr>
      <w:tr w:rsidR="00166CBD">
        <w:trPr>
          <w:trHeight w:val="380"/>
          <w:jc w:val="center"/>
        </w:trPr>
        <w:tc>
          <w:tcPr>
            <w:tcW w:w="95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b/>
                <w:bCs/>
                <w:kern w:val="0"/>
                <w:sz w:val="20"/>
                <w:szCs w:val="20"/>
                <w:lang/>
              </w:rPr>
            </w:pPr>
            <w:r>
              <w:rPr>
                <w:rFonts w:ascii="仿宋" w:eastAsia="仿宋" w:hAnsi="仿宋" w:cs="仿宋" w:hint="eastAsia"/>
                <w:b/>
                <w:bCs/>
                <w:kern w:val="0"/>
                <w:sz w:val="20"/>
                <w:szCs w:val="20"/>
                <w:lang/>
              </w:rPr>
              <w:t>7</w:t>
            </w:r>
          </w:p>
        </w:tc>
        <w:tc>
          <w:tcPr>
            <w:tcW w:w="27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sz w:val="20"/>
                <w:szCs w:val="20"/>
              </w:rPr>
            </w:pPr>
            <w:r>
              <w:rPr>
                <w:rFonts w:ascii="仿宋" w:eastAsia="仿宋" w:hAnsi="仿宋" w:cs="仿宋" w:hint="eastAsia"/>
                <w:kern w:val="0"/>
                <w:sz w:val="20"/>
                <w:szCs w:val="20"/>
                <w:lang/>
              </w:rPr>
              <w:t>喀什地区</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140</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140</w:t>
            </w: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100%</w:t>
            </w:r>
          </w:p>
        </w:tc>
      </w:tr>
      <w:tr w:rsidR="00166CBD">
        <w:trPr>
          <w:trHeight w:val="380"/>
          <w:jc w:val="center"/>
        </w:trPr>
        <w:tc>
          <w:tcPr>
            <w:tcW w:w="95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b/>
                <w:bCs/>
                <w:kern w:val="0"/>
                <w:sz w:val="20"/>
                <w:szCs w:val="20"/>
                <w:lang/>
              </w:rPr>
            </w:pPr>
            <w:r>
              <w:rPr>
                <w:rFonts w:ascii="仿宋" w:eastAsia="仿宋" w:hAnsi="仿宋" w:cs="仿宋" w:hint="eastAsia"/>
                <w:b/>
                <w:bCs/>
                <w:kern w:val="0"/>
                <w:sz w:val="20"/>
                <w:szCs w:val="20"/>
                <w:lang/>
              </w:rPr>
              <w:t>8</w:t>
            </w:r>
          </w:p>
        </w:tc>
        <w:tc>
          <w:tcPr>
            <w:tcW w:w="27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sz w:val="20"/>
                <w:szCs w:val="20"/>
              </w:rPr>
            </w:pPr>
            <w:r>
              <w:rPr>
                <w:rFonts w:ascii="仿宋" w:eastAsia="仿宋" w:hAnsi="仿宋" w:cs="仿宋" w:hint="eastAsia"/>
                <w:kern w:val="0"/>
                <w:sz w:val="20"/>
                <w:szCs w:val="20"/>
                <w:lang/>
              </w:rPr>
              <w:t>和田地区</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140</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140</w:t>
            </w: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100%</w:t>
            </w:r>
          </w:p>
        </w:tc>
      </w:tr>
      <w:tr w:rsidR="00166CBD">
        <w:trPr>
          <w:trHeight w:val="380"/>
          <w:jc w:val="center"/>
        </w:trPr>
        <w:tc>
          <w:tcPr>
            <w:tcW w:w="95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b/>
                <w:bCs/>
                <w:kern w:val="0"/>
                <w:sz w:val="20"/>
                <w:szCs w:val="20"/>
                <w:lang/>
              </w:rPr>
            </w:pPr>
            <w:r>
              <w:rPr>
                <w:rFonts w:ascii="仿宋" w:eastAsia="仿宋" w:hAnsi="仿宋" w:cs="仿宋" w:hint="eastAsia"/>
                <w:b/>
                <w:bCs/>
                <w:kern w:val="0"/>
                <w:sz w:val="20"/>
                <w:szCs w:val="20"/>
                <w:lang/>
              </w:rPr>
              <w:t>9</w:t>
            </w:r>
          </w:p>
        </w:tc>
        <w:tc>
          <w:tcPr>
            <w:tcW w:w="27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sz w:val="20"/>
                <w:szCs w:val="20"/>
              </w:rPr>
            </w:pPr>
            <w:r>
              <w:rPr>
                <w:rFonts w:ascii="仿宋" w:eastAsia="仿宋" w:hAnsi="仿宋" w:cs="仿宋" w:hint="eastAsia"/>
                <w:kern w:val="0"/>
                <w:sz w:val="20"/>
                <w:szCs w:val="20"/>
                <w:lang/>
              </w:rPr>
              <w:t>乌鲁木齐市</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80</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80</w:t>
            </w: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100%</w:t>
            </w:r>
          </w:p>
        </w:tc>
      </w:tr>
      <w:tr w:rsidR="00166CBD">
        <w:trPr>
          <w:trHeight w:val="380"/>
          <w:jc w:val="center"/>
        </w:trPr>
        <w:tc>
          <w:tcPr>
            <w:tcW w:w="95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b/>
                <w:bCs/>
                <w:kern w:val="0"/>
                <w:sz w:val="20"/>
                <w:szCs w:val="20"/>
                <w:lang/>
              </w:rPr>
            </w:pPr>
            <w:r>
              <w:rPr>
                <w:rFonts w:ascii="仿宋" w:eastAsia="仿宋" w:hAnsi="仿宋" w:cs="仿宋" w:hint="eastAsia"/>
                <w:b/>
                <w:bCs/>
                <w:kern w:val="0"/>
                <w:sz w:val="20"/>
                <w:szCs w:val="20"/>
                <w:lang/>
              </w:rPr>
              <w:t>10</w:t>
            </w:r>
          </w:p>
        </w:tc>
        <w:tc>
          <w:tcPr>
            <w:tcW w:w="27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sz w:val="20"/>
                <w:szCs w:val="20"/>
              </w:rPr>
            </w:pPr>
            <w:r>
              <w:rPr>
                <w:rFonts w:ascii="仿宋" w:eastAsia="仿宋" w:hAnsi="仿宋" w:cs="仿宋" w:hint="eastAsia"/>
                <w:kern w:val="0"/>
                <w:sz w:val="20"/>
                <w:szCs w:val="20"/>
                <w:lang/>
              </w:rPr>
              <w:t>克州</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60</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60</w:t>
            </w: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100%</w:t>
            </w:r>
          </w:p>
        </w:tc>
      </w:tr>
      <w:tr w:rsidR="00166CBD">
        <w:trPr>
          <w:trHeight w:val="693"/>
          <w:jc w:val="center"/>
        </w:trPr>
        <w:tc>
          <w:tcPr>
            <w:tcW w:w="95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b/>
                <w:bCs/>
                <w:kern w:val="0"/>
                <w:sz w:val="20"/>
                <w:szCs w:val="20"/>
                <w:lang/>
              </w:rPr>
            </w:pPr>
            <w:r>
              <w:rPr>
                <w:rFonts w:ascii="仿宋" w:eastAsia="仿宋" w:hAnsi="仿宋" w:cs="仿宋" w:hint="eastAsia"/>
                <w:b/>
                <w:bCs/>
                <w:kern w:val="0"/>
                <w:sz w:val="20"/>
                <w:szCs w:val="20"/>
                <w:lang/>
              </w:rPr>
              <w:t>11</w:t>
            </w:r>
          </w:p>
        </w:tc>
        <w:tc>
          <w:tcPr>
            <w:tcW w:w="27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sz w:val="20"/>
                <w:szCs w:val="20"/>
              </w:rPr>
            </w:pPr>
            <w:r>
              <w:rPr>
                <w:rFonts w:ascii="仿宋" w:eastAsia="仿宋" w:hAnsi="仿宋" w:cs="仿宋" w:hint="eastAsia"/>
                <w:kern w:val="0"/>
                <w:sz w:val="20"/>
                <w:szCs w:val="20"/>
                <w:lang/>
              </w:rPr>
              <w:t>金沟河流域管理局水利管理中心</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50</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50</w:t>
            </w: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100%</w:t>
            </w:r>
          </w:p>
        </w:tc>
      </w:tr>
      <w:tr w:rsidR="00166CBD">
        <w:trPr>
          <w:trHeight w:val="548"/>
          <w:jc w:val="center"/>
        </w:trPr>
        <w:tc>
          <w:tcPr>
            <w:tcW w:w="95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b/>
                <w:bCs/>
                <w:kern w:val="0"/>
                <w:sz w:val="20"/>
                <w:szCs w:val="20"/>
                <w:lang/>
              </w:rPr>
            </w:pPr>
            <w:r>
              <w:rPr>
                <w:rFonts w:ascii="仿宋" w:eastAsia="仿宋" w:hAnsi="仿宋" w:cs="仿宋" w:hint="eastAsia"/>
                <w:b/>
                <w:bCs/>
                <w:kern w:val="0"/>
                <w:sz w:val="20"/>
                <w:szCs w:val="20"/>
                <w:lang/>
              </w:rPr>
              <w:t>12</w:t>
            </w:r>
          </w:p>
        </w:tc>
        <w:tc>
          <w:tcPr>
            <w:tcW w:w="27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新疆克孜尔水库管理局</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80</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2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80</w:t>
            </w: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300" w:lineRule="exact"/>
              <w:jc w:val="center"/>
              <w:textAlignment w:val="center"/>
              <w:rPr>
                <w:rFonts w:ascii="仿宋" w:eastAsia="仿宋" w:hAnsi="仿宋" w:cs="仿宋"/>
                <w:kern w:val="0"/>
                <w:sz w:val="20"/>
                <w:szCs w:val="20"/>
                <w:lang/>
              </w:rPr>
            </w:pPr>
            <w:r>
              <w:rPr>
                <w:rFonts w:ascii="仿宋" w:eastAsia="仿宋" w:hAnsi="仿宋" w:cs="仿宋" w:hint="eastAsia"/>
                <w:kern w:val="0"/>
                <w:sz w:val="20"/>
                <w:szCs w:val="20"/>
                <w:lang/>
              </w:rPr>
              <w:t>100%</w:t>
            </w:r>
          </w:p>
        </w:tc>
      </w:tr>
    </w:tbl>
    <w:p w:rsidR="00166CBD" w:rsidRDefault="00D15FB4">
      <w:pPr>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（二）项目资金管理情况分析</w:t>
      </w:r>
    </w:p>
    <w:p w:rsidR="00166CBD" w:rsidRDefault="00D15FB4">
      <w:pPr>
        <w:spacing w:line="560" w:lineRule="exact"/>
        <w:ind w:firstLineChars="200" w:firstLine="640"/>
        <w:rPr>
          <w:sz w:val="32"/>
          <w:szCs w:val="32"/>
        </w:rPr>
      </w:pPr>
      <w:r>
        <w:rPr>
          <w:sz w:val="32"/>
          <w:szCs w:val="32"/>
        </w:rPr>
        <w:t>按照《关于印发</w:t>
      </w:r>
      <w:r>
        <w:rPr>
          <w:sz w:val="32"/>
          <w:szCs w:val="32"/>
        </w:rPr>
        <w:t>&lt;</w:t>
      </w:r>
      <w:r>
        <w:rPr>
          <w:sz w:val="32"/>
          <w:szCs w:val="32"/>
        </w:rPr>
        <w:t>中央对地方专项转移支付管理办法</w:t>
      </w:r>
      <w:r>
        <w:rPr>
          <w:sz w:val="32"/>
          <w:szCs w:val="32"/>
        </w:rPr>
        <w:t>&gt;</w:t>
      </w:r>
      <w:r>
        <w:rPr>
          <w:sz w:val="32"/>
          <w:szCs w:val="32"/>
        </w:rPr>
        <w:t>的通知》（财预〔</w:t>
      </w:r>
      <w:r>
        <w:rPr>
          <w:sz w:val="32"/>
          <w:szCs w:val="32"/>
        </w:rPr>
        <w:t>2015</w:t>
      </w:r>
      <w:r>
        <w:rPr>
          <w:sz w:val="32"/>
          <w:szCs w:val="32"/>
        </w:rPr>
        <w:t>〕</w:t>
      </w:r>
      <w:r>
        <w:rPr>
          <w:sz w:val="32"/>
          <w:szCs w:val="32"/>
        </w:rPr>
        <w:t>230</w:t>
      </w:r>
      <w:r>
        <w:rPr>
          <w:sz w:val="32"/>
          <w:szCs w:val="32"/>
        </w:rPr>
        <w:t>号）、《财政部</w:t>
      </w:r>
      <w:r>
        <w:rPr>
          <w:sz w:val="32"/>
          <w:szCs w:val="32"/>
        </w:rPr>
        <w:t xml:space="preserve"> </w:t>
      </w:r>
      <w:r>
        <w:rPr>
          <w:sz w:val="32"/>
          <w:szCs w:val="32"/>
        </w:rPr>
        <w:t>农业农村部</w:t>
      </w:r>
      <w:r>
        <w:rPr>
          <w:sz w:val="32"/>
          <w:szCs w:val="32"/>
        </w:rPr>
        <w:t xml:space="preserve"> </w:t>
      </w:r>
      <w:r>
        <w:rPr>
          <w:sz w:val="32"/>
          <w:szCs w:val="32"/>
        </w:rPr>
        <w:t>水利部关于印发</w:t>
      </w:r>
      <w:r>
        <w:rPr>
          <w:sz w:val="32"/>
          <w:szCs w:val="32"/>
        </w:rPr>
        <w:t>&lt;</w:t>
      </w:r>
      <w:r>
        <w:rPr>
          <w:sz w:val="32"/>
          <w:szCs w:val="32"/>
        </w:rPr>
        <w:t>农业</w:t>
      </w:r>
      <w:r>
        <w:rPr>
          <w:rFonts w:hint="eastAsia"/>
          <w:sz w:val="32"/>
          <w:szCs w:val="32"/>
        </w:rPr>
        <w:t>防灾减灾</w:t>
      </w:r>
      <w:r>
        <w:rPr>
          <w:sz w:val="32"/>
          <w:szCs w:val="32"/>
        </w:rPr>
        <w:t>和水利救灾资金管理办法</w:t>
      </w:r>
      <w:r>
        <w:rPr>
          <w:sz w:val="32"/>
          <w:szCs w:val="32"/>
        </w:rPr>
        <w:t>&gt;</w:t>
      </w:r>
      <w:r>
        <w:rPr>
          <w:sz w:val="32"/>
          <w:szCs w:val="32"/>
        </w:rPr>
        <w:t>的通知》（财农〔</w:t>
      </w:r>
      <w:r>
        <w:rPr>
          <w:sz w:val="32"/>
          <w:szCs w:val="32"/>
        </w:rPr>
        <w:t>202</w:t>
      </w:r>
      <w:r>
        <w:rPr>
          <w:rFonts w:hint="eastAsia"/>
          <w:sz w:val="32"/>
          <w:szCs w:val="32"/>
        </w:rPr>
        <w:t>3</w:t>
      </w:r>
      <w:r>
        <w:rPr>
          <w:sz w:val="32"/>
          <w:szCs w:val="32"/>
        </w:rPr>
        <w:t>〕</w:t>
      </w:r>
      <w:r>
        <w:rPr>
          <w:rFonts w:hint="eastAsia"/>
          <w:sz w:val="32"/>
          <w:szCs w:val="32"/>
        </w:rPr>
        <w:t>13</w:t>
      </w:r>
      <w:r>
        <w:rPr>
          <w:sz w:val="32"/>
          <w:szCs w:val="32"/>
        </w:rPr>
        <w:t>号）、《自治区财政厅</w:t>
      </w:r>
      <w:r>
        <w:rPr>
          <w:sz w:val="32"/>
          <w:szCs w:val="32"/>
        </w:rPr>
        <w:t xml:space="preserve"> </w:t>
      </w:r>
      <w:r>
        <w:rPr>
          <w:sz w:val="32"/>
          <w:szCs w:val="32"/>
        </w:rPr>
        <w:t>农业农村厅</w:t>
      </w:r>
      <w:r>
        <w:rPr>
          <w:sz w:val="32"/>
          <w:szCs w:val="32"/>
        </w:rPr>
        <w:t xml:space="preserve"> </w:t>
      </w:r>
      <w:r>
        <w:rPr>
          <w:sz w:val="32"/>
          <w:szCs w:val="32"/>
        </w:rPr>
        <w:t>水利厅关于印发</w:t>
      </w:r>
      <w:r>
        <w:rPr>
          <w:sz w:val="32"/>
          <w:szCs w:val="32"/>
        </w:rPr>
        <w:t>&lt;</w:t>
      </w:r>
      <w:r>
        <w:rPr>
          <w:sz w:val="32"/>
          <w:szCs w:val="32"/>
        </w:rPr>
        <w:t>新疆维吾尔自治区农业生产和水利救灾资金管理办法</w:t>
      </w:r>
      <w:r>
        <w:rPr>
          <w:sz w:val="32"/>
          <w:szCs w:val="32"/>
        </w:rPr>
        <w:t>&gt;</w:t>
      </w:r>
      <w:r>
        <w:rPr>
          <w:sz w:val="32"/>
          <w:szCs w:val="32"/>
        </w:rPr>
        <w:t>的通知》（新财规〔</w:t>
      </w:r>
      <w:r>
        <w:rPr>
          <w:sz w:val="32"/>
          <w:szCs w:val="32"/>
        </w:rPr>
        <w:t>2020</w:t>
      </w:r>
      <w:r>
        <w:rPr>
          <w:sz w:val="32"/>
          <w:szCs w:val="32"/>
        </w:rPr>
        <w:t>〕</w:t>
      </w:r>
      <w:r>
        <w:rPr>
          <w:sz w:val="32"/>
          <w:szCs w:val="32"/>
        </w:rPr>
        <w:t>11</w:t>
      </w:r>
      <w:r>
        <w:rPr>
          <w:sz w:val="32"/>
          <w:szCs w:val="32"/>
        </w:rPr>
        <w:t>号）等国家及自治区相关要求，《建设单位会计制度》及国家对水利工程建设方面的财务管理要求；严格遵守《会计法》等各项财经法规，制定《会计人员岗位责任制》《内部稽核制度》《财务收支审批制度》等。加强对项目资金的管理和使用，健全内部控制制度，各项资金的支付均在单位财务部门的管理和监督之内。总体来看，本项目资金的整体管理水平较好，做到了专款专用、及时拨付、规范支付，保障中央水利救灾资金支付需求，确保中央水利救灾资金顺利实施。</w:t>
      </w:r>
    </w:p>
    <w:p w:rsidR="00166CBD" w:rsidRDefault="00D15FB4">
      <w:pPr>
        <w:pStyle w:val="2"/>
        <w:ind w:firstLine="643"/>
        <w:rPr>
          <w:rFonts w:eastAsia="仿宋_GB2312"/>
          <w:b/>
          <w:bCs/>
        </w:rPr>
      </w:pPr>
      <w:r>
        <w:rPr>
          <w:rFonts w:eastAsia="仿宋_GB2312"/>
          <w:b/>
          <w:bCs/>
        </w:rPr>
        <w:t>1.</w:t>
      </w:r>
      <w:r>
        <w:rPr>
          <w:rFonts w:eastAsia="仿宋_GB2312"/>
          <w:b/>
          <w:bCs/>
        </w:rPr>
        <w:t>资金分配科学性</w:t>
      </w:r>
    </w:p>
    <w:p w:rsidR="00166CBD" w:rsidRDefault="00D15FB4">
      <w:pPr>
        <w:spacing w:line="560" w:lineRule="exact"/>
        <w:ind w:firstLine="600"/>
        <w:rPr>
          <w:sz w:val="32"/>
          <w:szCs w:val="32"/>
        </w:rPr>
      </w:pPr>
      <w:r>
        <w:rPr>
          <w:sz w:val="32"/>
          <w:szCs w:val="32"/>
        </w:rPr>
        <w:t>2022</w:t>
      </w:r>
      <w:r>
        <w:rPr>
          <w:sz w:val="32"/>
          <w:szCs w:val="32"/>
        </w:rPr>
        <w:t>年中央水利救灾资金</w:t>
      </w:r>
      <w:r>
        <w:rPr>
          <w:rFonts w:hint="eastAsia"/>
          <w:sz w:val="32"/>
          <w:szCs w:val="32"/>
        </w:rPr>
        <w:t>（防灾救灾第二批）</w:t>
      </w:r>
      <w:r>
        <w:rPr>
          <w:sz w:val="32"/>
          <w:szCs w:val="32"/>
        </w:rPr>
        <w:t>，严格根据</w:t>
      </w:r>
      <w:r>
        <w:rPr>
          <w:rFonts w:hint="eastAsia"/>
          <w:sz w:val="32"/>
          <w:szCs w:val="32"/>
        </w:rPr>
        <w:t>《财政部</w:t>
      </w:r>
      <w:r>
        <w:rPr>
          <w:rFonts w:hint="eastAsia"/>
          <w:sz w:val="32"/>
          <w:szCs w:val="32"/>
        </w:rPr>
        <w:t xml:space="preserve"> </w:t>
      </w:r>
      <w:r>
        <w:rPr>
          <w:rFonts w:hint="eastAsia"/>
          <w:sz w:val="32"/>
          <w:szCs w:val="32"/>
        </w:rPr>
        <w:t>农业农村部</w:t>
      </w:r>
      <w:r>
        <w:rPr>
          <w:rFonts w:hint="eastAsia"/>
          <w:sz w:val="32"/>
          <w:szCs w:val="32"/>
        </w:rPr>
        <w:t xml:space="preserve"> </w:t>
      </w:r>
      <w:r>
        <w:rPr>
          <w:rFonts w:hint="eastAsia"/>
          <w:sz w:val="32"/>
          <w:szCs w:val="32"/>
        </w:rPr>
        <w:t>水利部关于印发〈农业防灾减灾和水利救灾资金管理办法〉的通知》（财农〔</w:t>
      </w:r>
      <w:r>
        <w:rPr>
          <w:rFonts w:hint="eastAsia"/>
          <w:sz w:val="32"/>
          <w:szCs w:val="32"/>
        </w:rPr>
        <w:t>2023</w:t>
      </w:r>
      <w:r>
        <w:rPr>
          <w:rFonts w:hint="eastAsia"/>
          <w:sz w:val="32"/>
          <w:szCs w:val="32"/>
        </w:rPr>
        <w:t>〕</w:t>
      </w:r>
      <w:r>
        <w:rPr>
          <w:rFonts w:hint="eastAsia"/>
          <w:sz w:val="32"/>
          <w:szCs w:val="32"/>
        </w:rPr>
        <w:t>13</w:t>
      </w:r>
      <w:r>
        <w:rPr>
          <w:rFonts w:hint="eastAsia"/>
          <w:sz w:val="32"/>
          <w:szCs w:val="32"/>
        </w:rPr>
        <w:t>号）</w:t>
      </w:r>
      <w:r>
        <w:rPr>
          <w:sz w:val="32"/>
          <w:szCs w:val="32"/>
        </w:rPr>
        <w:t>、《自治区财政厅</w:t>
      </w:r>
      <w:r>
        <w:rPr>
          <w:sz w:val="32"/>
          <w:szCs w:val="32"/>
        </w:rPr>
        <w:t xml:space="preserve"> </w:t>
      </w:r>
      <w:r>
        <w:rPr>
          <w:sz w:val="32"/>
          <w:szCs w:val="32"/>
        </w:rPr>
        <w:t>农业农村厅</w:t>
      </w:r>
      <w:r>
        <w:rPr>
          <w:sz w:val="32"/>
          <w:szCs w:val="32"/>
        </w:rPr>
        <w:t xml:space="preserve"> </w:t>
      </w:r>
      <w:r>
        <w:rPr>
          <w:sz w:val="32"/>
          <w:szCs w:val="32"/>
        </w:rPr>
        <w:t>水利厅关于印发</w:t>
      </w:r>
      <w:r>
        <w:rPr>
          <w:rFonts w:hint="eastAsia"/>
          <w:sz w:val="32"/>
          <w:szCs w:val="32"/>
        </w:rPr>
        <w:t>〈</w:t>
      </w:r>
      <w:r>
        <w:rPr>
          <w:sz w:val="32"/>
          <w:szCs w:val="32"/>
        </w:rPr>
        <w:t>新疆维吾尔自治区农业生产和水利救灾资金管理办法</w:t>
      </w:r>
      <w:r>
        <w:rPr>
          <w:rFonts w:hint="eastAsia"/>
          <w:sz w:val="32"/>
          <w:szCs w:val="32"/>
        </w:rPr>
        <w:t>〉</w:t>
      </w:r>
      <w:r>
        <w:rPr>
          <w:sz w:val="32"/>
          <w:szCs w:val="32"/>
        </w:rPr>
        <w:t>的通知》（新财规〔</w:t>
      </w:r>
      <w:r>
        <w:rPr>
          <w:sz w:val="32"/>
          <w:szCs w:val="32"/>
        </w:rPr>
        <w:t>2020</w:t>
      </w:r>
      <w:r>
        <w:rPr>
          <w:sz w:val="32"/>
          <w:szCs w:val="32"/>
        </w:rPr>
        <w:t>〕</w:t>
      </w:r>
      <w:r>
        <w:rPr>
          <w:sz w:val="32"/>
          <w:szCs w:val="32"/>
        </w:rPr>
        <w:t>11</w:t>
      </w:r>
      <w:r>
        <w:rPr>
          <w:sz w:val="32"/>
          <w:szCs w:val="32"/>
        </w:rPr>
        <w:t>号）规定的范围和标准分配资金。</w:t>
      </w:r>
    </w:p>
    <w:p w:rsidR="00166CBD" w:rsidRDefault="00D15FB4">
      <w:pPr>
        <w:spacing w:line="560" w:lineRule="exact"/>
        <w:ind w:firstLineChars="200" w:firstLine="643"/>
        <w:rPr>
          <w:sz w:val="32"/>
          <w:szCs w:val="32"/>
        </w:rPr>
      </w:pPr>
      <w:r>
        <w:rPr>
          <w:b/>
          <w:bCs/>
          <w:sz w:val="32"/>
          <w:szCs w:val="32"/>
        </w:rPr>
        <w:t>一是</w:t>
      </w:r>
      <w:r>
        <w:rPr>
          <w:sz w:val="32"/>
          <w:szCs w:val="32"/>
        </w:rPr>
        <w:t>以各地申请补助资金文件为参考，统筹历年水利工程水</w:t>
      </w:r>
      <w:r>
        <w:rPr>
          <w:sz w:val="32"/>
          <w:szCs w:val="32"/>
        </w:rPr>
        <w:lastRenderedPageBreak/>
        <w:t>毁较重的区域。</w:t>
      </w:r>
      <w:r>
        <w:rPr>
          <w:b/>
          <w:bCs/>
          <w:sz w:val="32"/>
          <w:szCs w:val="32"/>
        </w:rPr>
        <w:t>二是</w:t>
      </w:r>
      <w:r>
        <w:rPr>
          <w:sz w:val="32"/>
          <w:szCs w:val="32"/>
        </w:rPr>
        <w:t>根据当年研判度汛形势及历年洪水发生频次较高的区域，补助资金给予倾斜，为当年安全度汛奠定基础。</w:t>
      </w:r>
      <w:r>
        <w:rPr>
          <w:b/>
          <w:bCs/>
          <w:sz w:val="32"/>
          <w:szCs w:val="32"/>
        </w:rPr>
        <w:t>三是</w:t>
      </w:r>
      <w:r>
        <w:rPr>
          <w:sz w:val="32"/>
          <w:szCs w:val="32"/>
        </w:rPr>
        <w:t>综合考虑各地、各单位对水旱灾害防御工作的重视程度，结合水旱灾害防御部署、抢险工作成效、灾情数据上报的准确及时、上年度中央水利救灾资金、自治区特大防汛补助费等救灾资金绩效评价等情况。</w:t>
      </w:r>
    </w:p>
    <w:p w:rsidR="00166CBD" w:rsidRDefault="00D15FB4">
      <w:pPr>
        <w:pStyle w:val="2"/>
        <w:ind w:firstLine="643"/>
        <w:rPr>
          <w:rFonts w:eastAsia="仿宋_GB2312"/>
          <w:b/>
          <w:bCs/>
        </w:rPr>
      </w:pPr>
      <w:r>
        <w:rPr>
          <w:rFonts w:eastAsia="仿宋_GB2312"/>
          <w:b/>
          <w:bCs/>
        </w:rPr>
        <w:t>2.</w:t>
      </w:r>
      <w:r>
        <w:rPr>
          <w:rFonts w:eastAsia="仿宋_GB2312"/>
          <w:b/>
          <w:bCs/>
        </w:rPr>
        <w:t>资金下达及时性</w:t>
      </w:r>
    </w:p>
    <w:p w:rsidR="00166CBD" w:rsidRDefault="00D15FB4">
      <w:pPr>
        <w:spacing w:line="560" w:lineRule="exact"/>
        <w:ind w:firstLineChars="200" w:firstLine="640"/>
        <w:rPr>
          <w:sz w:val="32"/>
          <w:szCs w:val="32"/>
        </w:rPr>
      </w:pPr>
      <w:r>
        <w:rPr>
          <w:sz w:val="32"/>
          <w:szCs w:val="32"/>
        </w:rPr>
        <w:t>严格执行预算管理制度，及时将资金预算分解下达到项目单位，按照</w:t>
      </w:r>
      <w:r>
        <w:rPr>
          <w:rFonts w:hint="eastAsia"/>
          <w:sz w:val="32"/>
          <w:szCs w:val="32"/>
        </w:rPr>
        <w:t>《财政部</w:t>
      </w:r>
      <w:r>
        <w:rPr>
          <w:rFonts w:hint="eastAsia"/>
          <w:sz w:val="32"/>
          <w:szCs w:val="32"/>
        </w:rPr>
        <w:t xml:space="preserve"> </w:t>
      </w:r>
      <w:r>
        <w:rPr>
          <w:rFonts w:hint="eastAsia"/>
          <w:sz w:val="32"/>
          <w:szCs w:val="32"/>
        </w:rPr>
        <w:t>农业农村部</w:t>
      </w:r>
      <w:r>
        <w:rPr>
          <w:rFonts w:hint="eastAsia"/>
          <w:sz w:val="32"/>
          <w:szCs w:val="32"/>
        </w:rPr>
        <w:t xml:space="preserve"> </w:t>
      </w:r>
      <w:r>
        <w:rPr>
          <w:rFonts w:hint="eastAsia"/>
          <w:sz w:val="32"/>
          <w:szCs w:val="32"/>
        </w:rPr>
        <w:t>水利部关于印发</w:t>
      </w:r>
      <w:r>
        <w:rPr>
          <w:rFonts w:hint="eastAsia"/>
          <w:sz w:val="32"/>
          <w:szCs w:val="32"/>
        </w:rPr>
        <w:t>&lt;</w:t>
      </w:r>
      <w:r>
        <w:rPr>
          <w:rFonts w:hint="eastAsia"/>
          <w:sz w:val="32"/>
          <w:szCs w:val="32"/>
        </w:rPr>
        <w:t>农业防灾减灾和水利救灾资金管理办法</w:t>
      </w:r>
      <w:r>
        <w:rPr>
          <w:rFonts w:hint="eastAsia"/>
          <w:sz w:val="32"/>
          <w:szCs w:val="32"/>
        </w:rPr>
        <w:t>&gt;</w:t>
      </w:r>
      <w:r>
        <w:rPr>
          <w:rFonts w:hint="eastAsia"/>
          <w:sz w:val="32"/>
          <w:szCs w:val="32"/>
        </w:rPr>
        <w:t>的通知》（财农〔</w:t>
      </w:r>
      <w:r>
        <w:rPr>
          <w:rFonts w:hint="eastAsia"/>
          <w:sz w:val="32"/>
          <w:szCs w:val="32"/>
        </w:rPr>
        <w:t>2023</w:t>
      </w:r>
      <w:r>
        <w:rPr>
          <w:rFonts w:hint="eastAsia"/>
          <w:sz w:val="32"/>
          <w:szCs w:val="32"/>
        </w:rPr>
        <w:t>〕</w:t>
      </w:r>
      <w:r>
        <w:rPr>
          <w:rFonts w:hint="eastAsia"/>
          <w:sz w:val="32"/>
          <w:szCs w:val="32"/>
        </w:rPr>
        <w:t>13</w:t>
      </w:r>
      <w:r>
        <w:rPr>
          <w:rFonts w:hint="eastAsia"/>
          <w:sz w:val="32"/>
          <w:szCs w:val="32"/>
        </w:rPr>
        <w:t>号）</w:t>
      </w:r>
      <w:r>
        <w:rPr>
          <w:sz w:val="32"/>
          <w:szCs w:val="32"/>
        </w:rPr>
        <w:t>、《自治区财政厅</w:t>
      </w:r>
      <w:r>
        <w:rPr>
          <w:sz w:val="32"/>
          <w:szCs w:val="32"/>
        </w:rPr>
        <w:t xml:space="preserve"> </w:t>
      </w:r>
      <w:r>
        <w:rPr>
          <w:sz w:val="32"/>
          <w:szCs w:val="32"/>
        </w:rPr>
        <w:t>农业农村厅</w:t>
      </w:r>
      <w:r>
        <w:rPr>
          <w:sz w:val="32"/>
          <w:szCs w:val="32"/>
        </w:rPr>
        <w:t xml:space="preserve"> </w:t>
      </w:r>
      <w:r>
        <w:rPr>
          <w:sz w:val="32"/>
          <w:szCs w:val="32"/>
        </w:rPr>
        <w:t>水利厅关于印发</w:t>
      </w:r>
      <w:r>
        <w:rPr>
          <w:rFonts w:hint="eastAsia"/>
          <w:sz w:val="32"/>
          <w:szCs w:val="32"/>
        </w:rPr>
        <w:t>〈</w:t>
      </w:r>
      <w:r>
        <w:rPr>
          <w:sz w:val="32"/>
          <w:szCs w:val="32"/>
        </w:rPr>
        <w:t>新疆维吾尔自治区农业生产和水利救灾资金管理办法</w:t>
      </w:r>
      <w:r>
        <w:rPr>
          <w:rFonts w:hint="eastAsia"/>
          <w:sz w:val="32"/>
          <w:szCs w:val="32"/>
        </w:rPr>
        <w:t>〉</w:t>
      </w:r>
      <w:r>
        <w:rPr>
          <w:sz w:val="32"/>
          <w:szCs w:val="32"/>
        </w:rPr>
        <w:t>的通知》（新财规〔</w:t>
      </w:r>
      <w:r>
        <w:rPr>
          <w:sz w:val="32"/>
          <w:szCs w:val="32"/>
        </w:rPr>
        <w:t>2020</w:t>
      </w:r>
      <w:r>
        <w:rPr>
          <w:sz w:val="32"/>
          <w:szCs w:val="32"/>
        </w:rPr>
        <w:t>〕</w:t>
      </w:r>
      <w:r>
        <w:rPr>
          <w:sz w:val="32"/>
          <w:szCs w:val="32"/>
        </w:rPr>
        <w:t>11</w:t>
      </w:r>
      <w:r>
        <w:rPr>
          <w:sz w:val="32"/>
          <w:szCs w:val="32"/>
        </w:rPr>
        <w:t>号）规定，督促加快项目实施和资金支付进度，坚决防止资金沉淀，提高资金使用率。</w:t>
      </w:r>
    </w:p>
    <w:p w:rsidR="00166CBD" w:rsidRDefault="00D15FB4">
      <w:pPr>
        <w:spacing w:line="560" w:lineRule="exact"/>
        <w:ind w:firstLineChars="200" w:firstLine="640"/>
        <w:rPr>
          <w:sz w:val="32"/>
          <w:szCs w:val="32"/>
        </w:rPr>
      </w:pPr>
      <w:r>
        <w:rPr>
          <w:rFonts w:hint="eastAsia"/>
          <w:sz w:val="32"/>
          <w:szCs w:val="32"/>
        </w:rPr>
        <w:t>2023</w:t>
      </w:r>
      <w:r>
        <w:rPr>
          <w:rFonts w:hint="eastAsia"/>
          <w:sz w:val="32"/>
          <w:szCs w:val="32"/>
        </w:rPr>
        <w:t>年</w:t>
      </w:r>
      <w:r>
        <w:rPr>
          <w:rFonts w:hint="eastAsia"/>
          <w:sz w:val="32"/>
          <w:szCs w:val="32"/>
        </w:rPr>
        <w:t>5</w:t>
      </w:r>
      <w:r>
        <w:rPr>
          <w:sz w:val="32"/>
          <w:szCs w:val="32"/>
        </w:rPr>
        <w:t>月</w:t>
      </w:r>
      <w:r>
        <w:rPr>
          <w:rFonts w:hint="eastAsia"/>
          <w:sz w:val="32"/>
          <w:szCs w:val="32"/>
        </w:rPr>
        <w:t>26</w:t>
      </w:r>
      <w:r>
        <w:rPr>
          <w:sz w:val="32"/>
          <w:szCs w:val="32"/>
        </w:rPr>
        <w:t>日，《财政部关于下达</w:t>
      </w:r>
      <w:r>
        <w:rPr>
          <w:rFonts w:hint="eastAsia"/>
          <w:sz w:val="32"/>
          <w:szCs w:val="32"/>
        </w:rPr>
        <w:t>2023</w:t>
      </w:r>
      <w:r>
        <w:rPr>
          <w:rFonts w:hint="eastAsia"/>
          <w:sz w:val="32"/>
          <w:szCs w:val="32"/>
        </w:rPr>
        <w:t>年农业防灾减灾和水利救灾资金预算（防灾救灾第二批）</w:t>
      </w:r>
      <w:r>
        <w:rPr>
          <w:sz w:val="32"/>
          <w:szCs w:val="32"/>
        </w:rPr>
        <w:t>的通知》（财农〔</w:t>
      </w:r>
      <w:r>
        <w:rPr>
          <w:sz w:val="32"/>
          <w:szCs w:val="32"/>
        </w:rPr>
        <w:t>202</w:t>
      </w:r>
      <w:r>
        <w:rPr>
          <w:rFonts w:hint="eastAsia"/>
          <w:sz w:val="32"/>
          <w:szCs w:val="32"/>
        </w:rPr>
        <w:t>3</w:t>
      </w:r>
      <w:r>
        <w:rPr>
          <w:sz w:val="32"/>
          <w:szCs w:val="32"/>
        </w:rPr>
        <w:t>〕</w:t>
      </w:r>
      <w:r>
        <w:rPr>
          <w:rFonts w:hint="eastAsia"/>
          <w:sz w:val="32"/>
          <w:szCs w:val="32"/>
        </w:rPr>
        <w:t>29</w:t>
      </w:r>
      <w:r>
        <w:rPr>
          <w:sz w:val="32"/>
          <w:szCs w:val="32"/>
        </w:rPr>
        <w:t>号），下达</w:t>
      </w:r>
      <w:r>
        <w:rPr>
          <w:rFonts w:hint="eastAsia"/>
          <w:sz w:val="32"/>
          <w:szCs w:val="32"/>
        </w:rPr>
        <w:t>2023</w:t>
      </w:r>
      <w:r>
        <w:rPr>
          <w:rFonts w:hint="eastAsia"/>
          <w:sz w:val="32"/>
          <w:szCs w:val="32"/>
        </w:rPr>
        <w:t>年</w:t>
      </w:r>
      <w:r>
        <w:rPr>
          <w:sz w:val="32"/>
          <w:szCs w:val="32"/>
        </w:rPr>
        <w:t>中央水利救灾资金（</w:t>
      </w:r>
      <w:r>
        <w:rPr>
          <w:rFonts w:hint="eastAsia"/>
          <w:sz w:val="32"/>
          <w:szCs w:val="32"/>
        </w:rPr>
        <w:t>防灾救灾</w:t>
      </w:r>
      <w:r>
        <w:rPr>
          <w:sz w:val="32"/>
          <w:szCs w:val="32"/>
        </w:rPr>
        <w:t>第</w:t>
      </w:r>
      <w:r>
        <w:rPr>
          <w:rFonts w:hint="eastAsia"/>
          <w:sz w:val="32"/>
          <w:szCs w:val="32"/>
        </w:rPr>
        <w:t>二</w:t>
      </w:r>
      <w:r>
        <w:rPr>
          <w:sz w:val="32"/>
          <w:szCs w:val="32"/>
        </w:rPr>
        <w:t>批）</w:t>
      </w:r>
      <w:r>
        <w:rPr>
          <w:rFonts w:hint="eastAsia"/>
          <w:sz w:val="32"/>
          <w:szCs w:val="32"/>
        </w:rPr>
        <w:t>1190</w:t>
      </w:r>
      <w:r>
        <w:rPr>
          <w:sz w:val="32"/>
          <w:szCs w:val="32"/>
        </w:rPr>
        <w:t>万元。</w:t>
      </w:r>
      <w:r>
        <w:rPr>
          <w:rFonts w:hint="eastAsia"/>
          <w:sz w:val="32"/>
          <w:szCs w:val="32"/>
        </w:rPr>
        <w:t>2023</w:t>
      </w:r>
      <w:r>
        <w:rPr>
          <w:rFonts w:hint="eastAsia"/>
          <w:sz w:val="32"/>
          <w:szCs w:val="32"/>
        </w:rPr>
        <w:t>年</w:t>
      </w:r>
      <w:r>
        <w:rPr>
          <w:rFonts w:hint="eastAsia"/>
          <w:sz w:val="32"/>
          <w:szCs w:val="32"/>
        </w:rPr>
        <w:t>6</w:t>
      </w:r>
      <w:r>
        <w:rPr>
          <w:sz w:val="32"/>
          <w:szCs w:val="32"/>
        </w:rPr>
        <w:t>月</w:t>
      </w:r>
      <w:r>
        <w:rPr>
          <w:rFonts w:hint="eastAsia"/>
          <w:sz w:val="32"/>
          <w:szCs w:val="32"/>
        </w:rPr>
        <w:t>25</w:t>
      </w:r>
      <w:r>
        <w:rPr>
          <w:sz w:val="32"/>
          <w:szCs w:val="32"/>
        </w:rPr>
        <w:t>日，自治区财政厅《关于下达</w:t>
      </w:r>
      <w:r>
        <w:rPr>
          <w:rFonts w:hint="eastAsia"/>
          <w:sz w:val="32"/>
          <w:szCs w:val="32"/>
        </w:rPr>
        <w:t>2023</w:t>
      </w:r>
      <w:r>
        <w:rPr>
          <w:rFonts w:hint="eastAsia"/>
          <w:sz w:val="32"/>
          <w:szCs w:val="32"/>
        </w:rPr>
        <w:t>年</w:t>
      </w:r>
      <w:r>
        <w:rPr>
          <w:sz w:val="32"/>
          <w:szCs w:val="32"/>
        </w:rPr>
        <w:t>中央</w:t>
      </w:r>
      <w:r>
        <w:rPr>
          <w:rFonts w:hint="eastAsia"/>
          <w:sz w:val="32"/>
          <w:szCs w:val="32"/>
        </w:rPr>
        <w:t>农业防灾减灾和水利救灾资金预算（防灾救灾第二批）</w:t>
      </w:r>
      <w:r>
        <w:rPr>
          <w:sz w:val="32"/>
          <w:szCs w:val="32"/>
        </w:rPr>
        <w:t>的通知》（新财农〔</w:t>
      </w:r>
      <w:r>
        <w:rPr>
          <w:rFonts w:hint="eastAsia"/>
          <w:sz w:val="32"/>
          <w:szCs w:val="32"/>
        </w:rPr>
        <w:t>2023</w:t>
      </w:r>
      <w:r>
        <w:rPr>
          <w:sz w:val="32"/>
          <w:szCs w:val="32"/>
        </w:rPr>
        <w:t>〕</w:t>
      </w:r>
      <w:r>
        <w:rPr>
          <w:rFonts w:hint="eastAsia"/>
          <w:sz w:val="32"/>
          <w:szCs w:val="32"/>
        </w:rPr>
        <w:t>42</w:t>
      </w:r>
      <w:r>
        <w:rPr>
          <w:sz w:val="32"/>
          <w:szCs w:val="32"/>
        </w:rPr>
        <w:t>号）分解下达，资金分解下达及时。</w:t>
      </w:r>
    </w:p>
    <w:p w:rsidR="00166CBD" w:rsidRDefault="00D15FB4">
      <w:pPr>
        <w:spacing w:line="560" w:lineRule="exact"/>
        <w:ind w:firstLineChars="200" w:firstLine="643"/>
        <w:rPr>
          <w:b/>
          <w:bCs/>
          <w:sz w:val="32"/>
          <w:szCs w:val="32"/>
        </w:rPr>
      </w:pPr>
      <w:r>
        <w:rPr>
          <w:b/>
          <w:bCs/>
          <w:sz w:val="32"/>
          <w:szCs w:val="32"/>
        </w:rPr>
        <w:t>3.</w:t>
      </w:r>
      <w:r>
        <w:rPr>
          <w:b/>
          <w:bCs/>
          <w:sz w:val="32"/>
          <w:szCs w:val="32"/>
        </w:rPr>
        <w:t>资金拨付合规性</w:t>
      </w:r>
    </w:p>
    <w:p w:rsidR="00166CBD" w:rsidRDefault="00D15FB4">
      <w:pPr>
        <w:spacing w:line="560" w:lineRule="exact"/>
        <w:ind w:firstLineChars="200" w:firstLine="632"/>
        <w:rPr>
          <w:color w:val="0000FF"/>
          <w:sz w:val="32"/>
          <w:szCs w:val="32"/>
          <w:highlight w:val="green"/>
        </w:rPr>
      </w:pPr>
      <w:r>
        <w:rPr>
          <w:spacing w:val="-2"/>
          <w:sz w:val="32"/>
          <w:szCs w:val="32"/>
        </w:rPr>
        <w:t>严格按照国库集中支付制度有关规定支付资金，</w:t>
      </w:r>
      <w:r>
        <w:rPr>
          <w:rFonts w:hint="eastAsia"/>
          <w:spacing w:val="-2"/>
          <w:sz w:val="32"/>
          <w:szCs w:val="32"/>
        </w:rPr>
        <w:t>项目县按项</w:t>
      </w:r>
      <w:r>
        <w:rPr>
          <w:rFonts w:hint="eastAsia"/>
          <w:spacing w:val="-2"/>
          <w:sz w:val="32"/>
          <w:szCs w:val="32"/>
        </w:rPr>
        <w:lastRenderedPageBreak/>
        <w:t>目实施进度核拨资金，</w:t>
      </w:r>
      <w:r>
        <w:rPr>
          <w:spacing w:val="-2"/>
          <w:sz w:val="32"/>
          <w:szCs w:val="32"/>
        </w:rPr>
        <w:t>未出现违规将资金从国库转入财政专户或支付到预算单位实有资金账户等问题</w:t>
      </w:r>
      <w:r>
        <w:rPr>
          <w:sz w:val="32"/>
          <w:szCs w:val="32"/>
        </w:rPr>
        <w:t>。</w:t>
      </w:r>
    </w:p>
    <w:p w:rsidR="00166CBD" w:rsidRDefault="00D15FB4">
      <w:pPr>
        <w:pStyle w:val="2"/>
        <w:ind w:firstLine="643"/>
        <w:rPr>
          <w:rFonts w:eastAsia="仿宋_GB2312"/>
          <w:b/>
          <w:bCs/>
        </w:rPr>
      </w:pPr>
      <w:r>
        <w:rPr>
          <w:rFonts w:eastAsia="仿宋_GB2312"/>
          <w:b/>
          <w:bCs/>
        </w:rPr>
        <w:t>4.</w:t>
      </w:r>
      <w:r>
        <w:rPr>
          <w:rFonts w:eastAsia="仿宋_GB2312"/>
          <w:b/>
          <w:bCs/>
        </w:rPr>
        <w:t>资金使用规范性</w:t>
      </w:r>
    </w:p>
    <w:p w:rsidR="00166CBD" w:rsidRDefault="00D15FB4">
      <w:pPr>
        <w:pStyle w:val="a7"/>
        <w:spacing w:before="0" w:after="0" w:line="560" w:lineRule="exact"/>
        <w:ind w:firstLine="640"/>
        <w:jc w:val="both"/>
        <w:rPr>
          <w:rFonts w:ascii="Times New Roman" w:eastAsia="仿宋_GB2312" w:hAnsi="Times New Roman"/>
          <w:b w:val="0"/>
          <w:bCs w:val="0"/>
          <w:kern w:val="2"/>
          <w:highlight w:val="green"/>
        </w:rPr>
      </w:pPr>
      <w:r>
        <w:rPr>
          <w:rFonts w:ascii="Times New Roman" w:eastAsia="仿宋_GB2312" w:hAnsi="Times New Roman"/>
          <w:b w:val="0"/>
          <w:bCs w:val="0"/>
          <w:kern w:val="2"/>
        </w:rPr>
        <w:t>按照</w:t>
      </w:r>
      <w:r>
        <w:rPr>
          <w:rFonts w:ascii="Times New Roman" w:eastAsia="仿宋_GB2312" w:hAnsi="Times New Roman" w:hint="eastAsia"/>
          <w:b w:val="0"/>
          <w:bCs w:val="0"/>
          <w:kern w:val="2"/>
        </w:rPr>
        <w:t>《财政部</w:t>
      </w:r>
      <w:r>
        <w:rPr>
          <w:rFonts w:ascii="Times New Roman" w:eastAsia="仿宋_GB2312" w:hAnsi="Times New Roman" w:hint="eastAsia"/>
          <w:b w:val="0"/>
          <w:bCs w:val="0"/>
          <w:kern w:val="2"/>
        </w:rPr>
        <w:t xml:space="preserve"> </w:t>
      </w:r>
      <w:r>
        <w:rPr>
          <w:rFonts w:ascii="Times New Roman" w:eastAsia="仿宋_GB2312" w:hAnsi="Times New Roman" w:hint="eastAsia"/>
          <w:b w:val="0"/>
          <w:bCs w:val="0"/>
          <w:kern w:val="2"/>
        </w:rPr>
        <w:t>农业农村部</w:t>
      </w:r>
      <w:r>
        <w:rPr>
          <w:rFonts w:ascii="Times New Roman" w:eastAsia="仿宋_GB2312" w:hAnsi="Times New Roman" w:hint="eastAsia"/>
          <w:b w:val="0"/>
          <w:bCs w:val="0"/>
          <w:kern w:val="2"/>
        </w:rPr>
        <w:t xml:space="preserve"> </w:t>
      </w:r>
      <w:r>
        <w:rPr>
          <w:rFonts w:ascii="Times New Roman" w:eastAsia="仿宋_GB2312" w:hAnsi="Times New Roman" w:hint="eastAsia"/>
          <w:b w:val="0"/>
          <w:bCs w:val="0"/>
          <w:kern w:val="2"/>
        </w:rPr>
        <w:t>水利部关于印发</w:t>
      </w:r>
      <w:r>
        <w:rPr>
          <w:rFonts w:hint="eastAsia"/>
        </w:rPr>
        <w:t>〈</w:t>
      </w:r>
      <w:r>
        <w:rPr>
          <w:rFonts w:ascii="Times New Roman" w:eastAsia="仿宋_GB2312" w:hAnsi="Times New Roman" w:hint="eastAsia"/>
          <w:b w:val="0"/>
          <w:bCs w:val="0"/>
          <w:kern w:val="2"/>
        </w:rPr>
        <w:t>农业防灾减灾和水利救灾资金管理办法〉的通知》（财农〔</w:t>
      </w:r>
      <w:r>
        <w:rPr>
          <w:rFonts w:ascii="Times New Roman" w:eastAsia="仿宋_GB2312" w:hAnsi="Times New Roman" w:hint="eastAsia"/>
          <w:b w:val="0"/>
          <w:bCs w:val="0"/>
          <w:kern w:val="2"/>
        </w:rPr>
        <w:t>2023</w:t>
      </w:r>
      <w:r>
        <w:rPr>
          <w:rFonts w:ascii="Times New Roman" w:eastAsia="仿宋_GB2312" w:hAnsi="Times New Roman" w:hint="eastAsia"/>
          <w:b w:val="0"/>
          <w:bCs w:val="0"/>
          <w:kern w:val="2"/>
        </w:rPr>
        <w:t>〕</w:t>
      </w:r>
      <w:r>
        <w:rPr>
          <w:rFonts w:ascii="Times New Roman" w:eastAsia="仿宋_GB2312" w:hAnsi="Times New Roman" w:hint="eastAsia"/>
          <w:b w:val="0"/>
          <w:bCs w:val="0"/>
          <w:kern w:val="2"/>
        </w:rPr>
        <w:t>13</w:t>
      </w:r>
      <w:r>
        <w:rPr>
          <w:rFonts w:ascii="Times New Roman" w:eastAsia="仿宋_GB2312" w:hAnsi="Times New Roman" w:hint="eastAsia"/>
          <w:b w:val="0"/>
          <w:bCs w:val="0"/>
          <w:kern w:val="2"/>
        </w:rPr>
        <w:t>号）</w:t>
      </w:r>
      <w:r>
        <w:rPr>
          <w:rFonts w:ascii="Times New Roman" w:eastAsia="仿宋_GB2312" w:hAnsi="Times New Roman"/>
          <w:b w:val="0"/>
          <w:bCs w:val="0"/>
          <w:kern w:val="2"/>
        </w:rPr>
        <w:t>、《自治区财政厅</w:t>
      </w:r>
      <w:r>
        <w:rPr>
          <w:rFonts w:ascii="Times New Roman" w:eastAsia="仿宋_GB2312" w:hAnsi="Times New Roman"/>
          <w:b w:val="0"/>
          <w:bCs w:val="0"/>
          <w:kern w:val="2"/>
        </w:rPr>
        <w:t xml:space="preserve"> </w:t>
      </w:r>
      <w:r>
        <w:rPr>
          <w:rFonts w:ascii="Times New Roman" w:eastAsia="仿宋_GB2312" w:hAnsi="Times New Roman"/>
          <w:b w:val="0"/>
          <w:bCs w:val="0"/>
          <w:kern w:val="2"/>
        </w:rPr>
        <w:t>农业农村厅</w:t>
      </w:r>
      <w:r>
        <w:rPr>
          <w:rFonts w:ascii="Times New Roman" w:eastAsia="仿宋_GB2312" w:hAnsi="Times New Roman"/>
          <w:b w:val="0"/>
          <w:bCs w:val="0"/>
          <w:kern w:val="2"/>
        </w:rPr>
        <w:t xml:space="preserve"> </w:t>
      </w:r>
      <w:r>
        <w:rPr>
          <w:rFonts w:ascii="Times New Roman" w:eastAsia="仿宋_GB2312" w:hAnsi="Times New Roman"/>
          <w:b w:val="0"/>
          <w:bCs w:val="0"/>
          <w:kern w:val="2"/>
        </w:rPr>
        <w:t>水利厅关于印发</w:t>
      </w:r>
      <w:r>
        <w:rPr>
          <w:rFonts w:ascii="Times New Roman" w:eastAsia="仿宋_GB2312" w:hAnsi="Times New Roman" w:hint="eastAsia"/>
          <w:b w:val="0"/>
          <w:bCs w:val="0"/>
          <w:kern w:val="2"/>
        </w:rPr>
        <w:t>〈</w:t>
      </w:r>
      <w:r>
        <w:rPr>
          <w:rFonts w:ascii="Times New Roman" w:eastAsia="仿宋_GB2312" w:hAnsi="Times New Roman"/>
          <w:b w:val="0"/>
          <w:bCs w:val="0"/>
          <w:kern w:val="2"/>
        </w:rPr>
        <w:t>新疆维吾尔自治区农业生产和水利救灾资金管理办法</w:t>
      </w:r>
      <w:r>
        <w:rPr>
          <w:rFonts w:ascii="Times New Roman" w:eastAsia="仿宋_GB2312" w:hAnsi="Times New Roman" w:hint="eastAsia"/>
          <w:b w:val="0"/>
          <w:bCs w:val="0"/>
          <w:kern w:val="2"/>
        </w:rPr>
        <w:t>〉</w:t>
      </w:r>
      <w:r>
        <w:rPr>
          <w:rFonts w:ascii="Times New Roman" w:eastAsia="仿宋_GB2312" w:hAnsi="Times New Roman"/>
          <w:b w:val="0"/>
          <w:bCs w:val="0"/>
          <w:kern w:val="2"/>
        </w:rPr>
        <w:t>的通知》（新财规〔</w:t>
      </w:r>
      <w:r>
        <w:rPr>
          <w:rFonts w:ascii="Times New Roman" w:eastAsia="仿宋_GB2312" w:hAnsi="Times New Roman"/>
          <w:b w:val="0"/>
          <w:bCs w:val="0"/>
          <w:kern w:val="2"/>
        </w:rPr>
        <w:t>2020</w:t>
      </w:r>
      <w:r>
        <w:rPr>
          <w:rFonts w:ascii="Times New Roman" w:eastAsia="仿宋_GB2312" w:hAnsi="Times New Roman"/>
          <w:b w:val="0"/>
          <w:bCs w:val="0"/>
          <w:kern w:val="2"/>
        </w:rPr>
        <w:t>〕</w:t>
      </w:r>
      <w:r>
        <w:rPr>
          <w:rFonts w:ascii="Times New Roman" w:eastAsia="仿宋_GB2312" w:hAnsi="Times New Roman"/>
          <w:b w:val="0"/>
          <w:bCs w:val="0"/>
          <w:kern w:val="2"/>
        </w:rPr>
        <w:t>11</w:t>
      </w:r>
      <w:r>
        <w:rPr>
          <w:rFonts w:ascii="Times New Roman" w:eastAsia="仿宋_GB2312" w:hAnsi="Times New Roman"/>
          <w:b w:val="0"/>
          <w:bCs w:val="0"/>
          <w:kern w:val="2"/>
        </w:rPr>
        <w:t>号）</w:t>
      </w:r>
      <w:r>
        <w:rPr>
          <w:rFonts w:ascii="Times New Roman" w:eastAsia="仿宋_GB2312" w:hAnsi="Times New Roman" w:hint="eastAsia"/>
          <w:b w:val="0"/>
          <w:bCs w:val="0"/>
          <w:kern w:val="2"/>
        </w:rPr>
        <w:t>中关于水利救灾支出方向的使用范围的规定，水利救灾资金主要用于安全度汛，水利工程设施水毁修复，</w:t>
      </w:r>
      <w:r>
        <w:rPr>
          <w:rFonts w:ascii="Times New Roman" w:eastAsia="仿宋_GB2312" w:hAnsi="Times New Roman" w:hint="eastAsia"/>
          <w:b w:val="0"/>
          <w:bCs w:val="0"/>
          <w:spacing w:val="-2"/>
        </w:rPr>
        <w:t>不存在挪用、徇私舞弊等违法违规问题</w:t>
      </w:r>
      <w:r>
        <w:rPr>
          <w:rFonts w:ascii="Times New Roman" w:eastAsia="仿宋_GB2312" w:hAnsi="Times New Roman"/>
          <w:b w:val="0"/>
          <w:bCs w:val="0"/>
          <w:kern w:val="2"/>
        </w:rPr>
        <w:t>。</w:t>
      </w:r>
    </w:p>
    <w:p w:rsidR="00166CBD" w:rsidRDefault="00D15FB4">
      <w:pPr>
        <w:spacing w:line="560" w:lineRule="exact"/>
        <w:ind w:firstLine="640"/>
        <w:rPr>
          <w:b/>
          <w:bCs/>
          <w:sz w:val="32"/>
          <w:szCs w:val="32"/>
        </w:rPr>
      </w:pPr>
      <w:r>
        <w:rPr>
          <w:b/>
          <w:bCs/>
          <w:sz w:val="32"/>
          <w:szCs w:val="32"/>
        </w:rPr>
        <w:t>5.</w:t>
      </w:r>
      <w:r>
        <w:rPr>
          <w:b/>
          <w:bCs/>
          <w:sz w:val="32"/>
          <w:szCs w:val="32"/>
        </w:rPr>
        <w:t>资金执行准确性</w:t>
      </w:r>
    </w:p>
    <w:p w:rsidR="00166CBD" w:rsidRDefault="00D15FB4">
      <w:pPr>
        <w:spacing w:line="560" w:lineRule="exact"/>
        <w:ind w:firstLine="600"/>
        <w:rPr>
          <w:sz w:val="32"/>
          <w:szCs w:val="32"/>
        </w:rPr>
      </w:pPr>
      <w:r>
        <w:rPr>
          <w:sz w:val="32"/>
          <w:szCs w:val="32"/>
        </w:rPr>
        <w:t>按照</w:t>
      </w:r>
      <w:r>
        <w:rPr>
          <w:rFonts w:hint="eastAsia"/>
          <w:sz w:val="32"/>
          <w:szCs w:val="32"/>
        </w:rPr>
        <w:t>《财政部</w:t>
      </w:r>
      <w:r>
        <w:rPr>
          <w:rFonts w:hint="eastAsia"/>
          <w:sz w:val="32"/>
          <w:szCs w:val="32"/>
        </w:rPr>
        <w:t xml:space="preserve"> </w:t>
      </w:r>
      <w:r>
        <w:rPr>
          <w:rFonts w:hint="eastAsia"/>
          <w:sz w:val="32"/>
          <w:szCs w:val="32"/>
        </w:rPr>
        <w:t>农业农村部</w:t>
      </w:r>
      <w:r>
        <w:rPr>
          <w:rFonts w:hint="eastAsia"/>
          <w:sz w:val="32"/>
          <w:szCs w:val="32"/>
        </w:rPr>
        <w:t xml:space="preserve"> </w:t>
      </w:r>
      <w:r>
        <w:rPr>
          <w:rFonts w:hint="eastAsia"/>
          <w:sz w:val="32"/>
          <w:szCs w:val="32"/>
        </w:rPr>
        <w:t>水利部关于印发〈农业防灾减灾和水利救灾资金管理办法〉的通知》（财农〔</w:t>
      </w:r>
      <w:r>
        <w:rPr>
          <w:rFonts w:hint="eastAsia"/>
          <w:sz w:val="32"/>
          <w:szCs w:val="32"/>
        </w:rPr>
        <w:t>2023</w:t>
      </w:r>
      <w:r>
        <w:rPr>
          <w:rFonts w:hint="eastAsia"/>
          <w:sz w:val="32"/>
          <w:szCs w:val="32"/>
        </w:rPr>
        <w:t>〕</w:t>
      </w:r>
      <w:r>
        <w:rPr>
          <w:rFonts w:hint="eastAsia"/>
          <w:sz w:val="32"/>
          <w:szCs w:val="32"/>
        </w:rPr>
        <w:t>13</w:t>
      </w:r>
      <w:r>
        <w:rPr>
          <w:rFonts w:hint="eastAsia"/>
          <w:sz w:val="32"/>
          <w:szCs w:val="32"/>
        </w:rPr>
        <w:t>号）</w:t>
      </w:r>
      <w:r>
        <w:rPr>
          <w:sz w:val="32"/>
          <w:szCs w:val="32"/>
        </w:rPr>
        <w:t>文件执行资金，资金执行合规。</w:t>
      </w:r>
    </w:p>
    <w:p w:rsidR="00166CBD" w:rsidRDefault="00D15FB4">
      <w:pPr>
        <w:spacing w:line="560" w:lineRule="exact"/>
        <w:ind w:firstLine="600"/>
        <w:rPr>
          <w:sz w:val="32"/>
          <w:szCs w:val="32"/>
        </w:rPr>
      </w:pPr>
      <w:r>
        <w:rPr>
          <w:b/>
          <w:bCs/>
          <w:sz w:val="32"/>
          <w:szCs w:val="32"/>
        </w:rPr>
        <w:t>一是</w:t>
      </w:r>
      <w:r>
        <w:rPr>
          <w:sz w:val="32"/>
          <w:szCs w:val="32"/>
        </w:rPr>
        <w:t>资金分解至各地州单位后，按照水利部要求第一时间将项目详细信息录入国家防汛抗旱指挥系统二期平台项目台账中，每旬更新项目进度，直至项目全部完工。</w:t>
      </w:r>
      <w:r>
        <w:rPr>
          <w:b/>
          <w:bCs/>
          <w:sz w:val="32"/>
          <w:szCs w:val="32"/>
        </w:rPr>
        <w:t>二是</w:t>
      </w:r>
      <w:r>
        <w:rPr>
          <w:sz w:val="32"/>
          <w:szCs w:val="32"/>
        </w:rPr>
        <w:t>资金分解下达后，水利厅领导带队多次进行现场督导检查，确保项目执行准确。</w:t>
      </w:r>
    </w:p>
    <w:p w:rsidR="00166CBD" w:rsidRDefault="00D15FB4">
      <w:pPr>
        <w:spacing w:line="560" w:lineRule="exact"/>
        <w:rPr>
          <w:b/>
          <w:bCs/>
          <w:sz w:val="32"/>
          <w:szCs w:val="32"/>
        </w:rPr>
      </w:pPr>
      <w:r>
        <w:rPr>
          <w:b/>
          <w:bCs/>
          <w:color w:val="0000FF"/>
          <w:sz w:val="32"/>
          <w:szCs w:val="32"/>
        </w:rPr>
        <w:t xml:space="preserve">  </w:t>
      </w:r>
      <w:r>
        <w:rPr>
          <w:b/>
          <w:bCs/>
          <w:sz w:val="32"/>
          <w:szCs w:val="32"/>
        </w:rPr>
        <w:t xml:space="preserve">  6.</w:t>
      </w:r>
      <w:r>
        <w:rPr>
          <w:b/>
          <w:bCs/>
          <w:sz w:val="32"/>
          <w:szCs w:val="32"/>
        </w:rPr>
        <w:t>预算绩效管理情况</w:t>
      </w:r>
    </w:p>
    <w:p w:rsidR="00166CBD" w:rsidRDefault="00D15FB4">
      <w:pPr>
        <w:spacing w:line="560" w:lineRule="exact"/>
        <w:ind w:firstLine="600"/>
        <w:rPr>
          <w:sz w:val="32"/>
          <w:szCs w:val="32"/>
        </w:rPr>
      </w:pPr>
      <w:r>
        <w:rPr>
          <w:sz w:val="32"/>
          <w:szCs w:val="32"/>
        </w:rPr>
        <w:t>按照《中共中央国务院关于全面实行预算绩效管理的意见》《自治区党委</w:t>
      </w:r>
      <w:r>
        <w:rPr>
          <w:sz w:val="32"/>
          <w:szCs w:val="32"/>
        </w:rPr>
        <w:t xml:space="preserve"> </w:t>
      </w:r>
      <w:r>
        <w:rPr>
          <w:sz w:val="32"/>
          <w:szCs w:val="32"/>
        </w:rPr>
        <w:t>自治区人民政府关于全面实施预算绩效管理的实施意见》（新党发〔</w:t>
      </w:r>
      <w:r>
        <w:rPr>
          <w:sz w:val="32"/>
          <w:szCs w:val="32"/>
        </w:rPr>
        <w:t>2018</w:t>
      </w:r>
      <w:r>
        <w:rPr>
          <w:sz w:val="32"/>
          <w:szCs w:val="32"/>
        </w:rPr>
        <w:t>〕</w:t>
      </w:r>
      <w:r>
        <w:rPr>
          <w:sz w:val="32"/>
          <w:szCs w:val="32"/>
        </w:rPr>
        <w:t>30</w:t>
      </w:r>
      <w:r>
        <w:rPr>
          <w:sz w:val="32"/>
          <w:szCs w:val="32"/>
        </w:rPr>
        <w:t>号）、《管于贯彻落实</w:t>
      </w:r>
      <w:r>
        <w:rPr>
          <w:rFonts w:hint="eastAsia"/>
          <w:sz w:val="32"/>
          <w:szCs w:val="32"/>
        </w:rPr>
        <w:t>〈</w:t>
      </w:r>
      <w:r>
        <w:rPr>
          <w:sz w:val="32"/>
          <w:szCs w:val="32"/>
        </w:rPr>
        <w:t>自治区</w:t>
      </w:r>
      <w:r>
        <w:rPr>
          <w:sz w:val="32"/>
          <w:szCs w:val="32"/>
        </w:rPr>
        <w:lastRenderedPageBreak/>
        <w:t>党委</w:t>
      </w:r>
      <w:r>
        <w:rPr>
          <w:sz w:val="32"/>
          <w:szCs w:val="32"/>
        </w:rPr>
        <w:t xml:space="preserve"> </w:t>
      </w:r>
      <w:r>
        <w:rPr>
          <w:sz w:val="32"/>
          <w:szCs w:val="32"/>
        </w:rPr>
        <w:t>自治区人民政府关于全面实施预算绩效管理的实施意见</w:t>
      </w:r>
      <w:r>
        <w:rPr>
          <w:rFonts w:hint="eastAsia"/>
          <w:sz w:val="32"/>
          <w:szCs w:val="32"/>
        </w:rPr>
        <w:t>〉</w:t>
      </w:r>
      <w:r>
        <w:rPr>
          <w:sz w:val="32"/>
          <w:szCs w:val="32"/>
        </w:rPr>
        <w:t>的通知》（新财预〔</w:t>
      </w:r>
      <w:r>
        <w:rPr>
          <w:sz w:val="32"/>
          <w:szCs w:val="32"/>
        </w:rPr>
        <w:t>2018</w:t>
      </w:r>
      <w:r>
        <w:rPr>
          <w:sz w:val="32"/>
          <w:szCs w:val="32"/>
        </w:rPr>
        <w:t>〕</w:t>
      </w:r>
      <w:r>
        <w:rPr>
          <w:sz w:val="32"/>
          <w:szCs w:val="32"/>
        </w:rPr>
        <w:t>151</w:t>
      </w:r>
      <w:r>
        <w:rPr>
          <w:sz w:val="32"/>
          <w:szCs w:val="32"/>
        </w:rPr>
        <w:t>号）、《关于印发</w:t>
      </w:r>
      <w:r>
        <w:rPr>
          <w:rFonts w:hint="eastAsia"/>
          <w:sz w:val="32"/>
          <w:szCs w:val="32"/>
        </w:rPr>
        <w:t>〈</w:t>
      </w:r>
      <w:r>
        <w:rPr>
          <w:sz w:val="32"/>
          <w:szCs w:val="32"/>
        </w:rPr>
        <w:t>自治区全面实施预算绩效管理的工作方案</w:t>
      </w:r>
      <w:r>
        <w:rPr>
          <w:rFonts w:hint="eastAsia"/>
          <w:sz w:val="32"/>
          <w:szCs w:val="32"/>
        </w:rPr>
        <w:t>〉</w:t>
      </w:r>
      <w:r>
        <w:rPr>
          <w:sz w:val="32"/>
          <w:szCs w:val="32"/>
        </w:rPr>
        <w:t>的通知》（新财预〔</w:t>
      </w:r>
      <w:r>
        <w:rPr>
          <w:sz w:val="32"/>
          <w:szCs w:val="32"/>
        </w:rPr>
        <w:t>2018</w:t>
      </w:r>
      <w:r>
        <w:rPr>
          <w:sz w:val="32"/>
          <w:szCs w:val="32"/>
        </w:rPr>
        <w:t>〕</w:t>
      </w:r>
      <w:r>
        <w:rPr>
          <w:sz w:val="32"/>
          <w:szCs w:val="32"/>
        </w:rPr>
        <w:t>158</w:t>
      </w:r>
      <w:r>
        <w:rPr>
          <w:sz w:val="32"/>
          <w:szCs w:val="32"/>
        </w:rPr>
        <w:t>号）等要求，第一时间将《中央农业生产和水利救灾资金</w:t>
      </w:r>
      <w:r>
        <w:rPr>
          <w:rFonts w:hint="eastAsia"/>
          <w:sz w:val="32"/>
          <w:szCs w:val="32"/>
        </w:rPr>
        <w:t>（防灾救灾第二批）</w:t>
      </w:r>
      <w:r>
        <w:rPr>
          <w:sz w:val="32"/>
          <w:szCs w:val="32"/>
        </w:rPr>
        <w:t>区域绩效目标表》一并下达到相关地州单位，自治区水利厅强化资金使用监管，严格执行有关财经制度，进一步加强预算绩效管理，在预算执行中做好绩效监控，预算执行完做好绩效自评，切实提高财政资金使用效益，确保资金安全规范使用，年度绩效目标如期实现。</w:t>
      </w:r>
    </w:p>
    <w:p w:rsidR="00166CBD" w:rsidRDefault="00D15FB4">
      <w:pPr>
        <w:spacing w:line="560" w:lineRule="exact"/>
        <w:rPr>
          <w:sz w:val="32"/>
          <w:szCs w:val="32"/>
        </w:rPr>
      </w:pPr>
      <w:r>
        <w:rPr>
          <w:color w:val="0000FF"/>
          <w:sz w:val="32"/>
          <w:szCs w:val="32"/>
        </w:rPr>
        <w:t xml:space="preserve">  </w:t>
      </w:r>
      <w:r>
        <w:rPr>
          <w:sz w:val="32"/>
          <w:szCs w:val="32"/>
        </w:rPr>
        <w:t xml:space="preserve">  </w:t>
      </w:r>
      <w:r>
        <w:rPr>
          <w:b/>
          <w:bCs/>
          <w:sz w:val="32"/>
          <w:szCs w:val="32"/>
        </w:rPr>
        <w:t>7.</w:t>
      </w:r>
      <w:r>
        <w:rPr>
          <w:b/>
          <w:bCs/>
          <w:sz w:val="32"/>
          <w:szCs w:val="32"/>
        </w:rPr>
        <w:t>支出责任履行情况</w:t>
      </w:r>
    </w:p>
    <w:p w:rsidR="00166CBD" w:rsidRDefault="00D15FB4">
      <w:pPr>
        <w:spacing w:line="560" w:lineRule="exact"/>
        <w:ind w:firstLine="600"/>
        <w:rPr>
          <w:sz w:val="32"/>
          <w:szCs w:val="32"/>
        </w:rPr>
      </w:pPr>
      <w:r>
        <w:rPr>
          <w:b/>
          <w:bCs/>
          <w:sz w:val="32"/>
          <w:szCs w:val="32"/>
        </w:rPr>
        <w:t>一是</w:t>
      </w:r>
      <w:r>
        <w:rPr>
          <w:sz w:val="32"/>
          <w:szCs w:val="32"/>
        </w:rPr>
        <w:t>财政部门按时足额下达经费，用于开展洪水、山洪地质灾害造成的水利设施损坏及引发的次生水旱灾害抢险救灾和应急度汛，并按照政策规定的程序和标准向上一年度水毁较重地州、单位发放中央水利救灾资金</w:t>
      </w:r>
      <w:r>
        <w:rPr>
          <w:rFonts w:hint="eastAsia"/>
          <w:sz w:val="32"/>
          <w:szCs w:val="32"/>
        </w:rPr>
        <w:t>（防灾救灾第二批）</w:t>
      </w:r>
      <w:r>
        <w:rPr>
          <w:sz w:val="32"/>
          <w:szCs w:val="32"/>
        </w:rPr>
        <w:t>；</w:t>
      </w:r>
      <w:r>
        <w:rPr>
          <w:b/>
          <w:bCs/>
          <w:sz w:val="32"/>
          <w:szCs w:val="32"/>
        </w:rPr>
        <w:t>二是</w:t>
      </w:r>
      <w:r>
        <w:rPr>
          <w:sz w:val="32"/>
          <w:szCs w:val="32"/>
        </w:rPr>
        <w:t>财政厅、水利厅和有关部门根据政策规定的标准，审核中央水利救灾资金的申请资料，确保补助对象符合政策要求，遵循公开、公正、公平的原则；</w:t>
      </w:r>
      <w:r>
        <w:rPr>
          <w:b/>
          <w:bCs/>
          <w:sz w:val="32"/>
          <w:szCs w:val="32"/>
        </w:rPr>
        <w:t>三是</w:t>
      </w:r>
      <w:r>
        <w:rPr>
          <w:sz w:val="32"/>
          <w:szCs w:val="32"/>
        </w:rPr>
        <w:t>制定《会计人员岗位责任制》《内部稽核制度》《财务收支审批制度》等资金管理制度，确保资金使用合理、透明、安全。</w:t>
      </w:r>
    </w:p>
    <w:p w:rsidR="00166CBD" w:rsidRDefault="00D15FB4">
      <w:pPr>
        <w:spacing w:line="560" w:lineRule="exact"/>
        <w:ind w:firstLineChars="200" w:firstLine="640"/>
        <w:rPr>
          <w:rFonts w:eastAsia="楷体_GB2312"/>
          <w:sz w:val="32"/>
          <w:szCs w:val="32"/>
        </w:rPr>
      </w:pPr>
      <w:r>
        <w:rPr>
          <w:rFonts w:eastAsia="楷体_GB2312"/>
          <w:sz w:val="32"/>
          <w:szCs w:val="32"/>
        </w:rPr>
        <w:t>（三）绩效目标完成情况分析</w:t>
      </w:r>
    </w:p>
    <w:p w:rsidR="00166CBD" w:rsidRDefault="00D15FB4">
      <w:pPr>
        <w:spacing w:line="560" w:lineRule="exact"/>
        <w:ind w:firstLineChars="200" w:firstLine="640"/>
        <w:rPr>
          <w:color w:val="0000FF"/>
          <w:sz w:val="32"/>
          <w:szCs w:val="32"/>
        </w:rPr>
      </w:pPr>
      <w:r>
        <w:rPr>
          <w:rFonts w:hint="eastAsia"/>
          <w:sz w:val="32"/>
          <w:szCs w:val="32"/>
        </w:rPr>
        <w:t>2023</w:t>
      </w:r>
      <w:r>
        <w:rPr>
          <w:rFonts w:hint="eastAsia"/>
          <w:sz w:val="32"/>
          <w:szCs w:val="32"/>
        </w:rPr>
        <w:t>年水利救灾资金（防灾救灾第二批）</w:t>
      </w:r>
      <w:r>
        <w:rPr>
          <w:sz w:val="32"/>
          <w:szCs w:val="32"/>
        </w:rPr>
        <w:t>年度目标为：开展江河洪水、渍涝、山洪地质灾害、风暴潮、冰凌（含冰雪冻融）、</w:t>
      </w:r>
      <w:r>
        <w:rPr>
          <w:sz w:val="32"/>
          <w:szCs w:val="32"/>
        </w:rPr>
        <w:lastRenderedPageBreak/>
        <w:t>风雹、龙卷风、台风、地震等造成的洪涝、干旱及引发的次生水旱灾害救灾，完成堤防</w:t>
      </w:r>
      <w:r>
        <w:rPr>
          <w:rFonts w:hint="eastAsia"/>
          <w:sz w:val="32"/>
          <w:szCs w:val="32"/>
        </w:rPr>
        <w:t>（</w:t>
      </w:r>
      <w:r>
        <w:rPr>
          <w:sz w:val="32"/>
          <w:szCs w:val="32"/>
        </w:rPr>
        <w:t>护岸</w:t>
      </w:r>
      <w:r>
        <w:rPr>
          <w:rFonts w:hint="eastAsia"/>
          <w:sz w:val="32"/>
          <w:szCs w:val="32"/>
        </w:rPr>
        <w:t>）水毁修复</w:t>
      </w:r>
      <w:r>
        <w:rPr>
          <w:rFonts w:hint="eastAsia"/>
          <w:sz w:val="32"/>
          <w:szCs w:val="32"/>
        </w:rPr>
        <w:t>29</w:t>
      </w:r>
      <w:r>
        <w:rPr>
          <w:rFonts w:hint="eastAsia"/>
          <w:sz w:val="32"/>
          <w:szCs w:val="32"/>
        </w:rPr>
        <w:t>处</w:t>
      </w:r>
      <w:r>
        <w:rPr>
          <w:sz w:val="32"/>
          <w:szCs w:val="32"/>
        </w:rPr>
        <w:t>。实际完成情况：累计完成堤防</w:t>
      </w:r>
      <w:r>
        <w:rPr>
          <w:rFonts w:hint="eastAsia"/>
          <w:sz w:val="32"/>
          <w:szCs w:val="32"/>
        </w:rPr>
        <w:t>（</w:t>
      </w:r>
      <w:r>
        <w:rPr>
          <w:sz w:val="32"/>
          <w:szCs w:val="32"/>
        </w:rPr>
        <w:t>护岸</w:t>
      </w:r>
      <w:r>
        <w:rPr>
          <w:rFonts w:hint="eastAsia"/>
          <w:sz w:val="32"/>
          <w:szCs w:val="32"/>
        </w:rPr>
        <w:t>）水毁修复</w:t>
      </w:r>
      <w:r>
        <w:rPr>
          <w:sz w:val="32"/>
          <w:szCs w:val="32"/>
        </w:rPr>
        <w:t>2</w:t>
      </w:r>
      <w:r>
        <w:rPr>
          <w:rFonts w:hint="eastAsia"/>
          <w:sz w:val="32"/>
          <w:szCs w:val="32"/>
        </w:rPr>
        <w:t>9</w:t>
      </w:r>
      <w:r>
        <w:rPr>
          <w:sz w:val="32"/>
          <w:szCs w:val="32"/>
        </w:rPr>
        <w:t>处</w:t>
      </w:r>
      <w:r>
        <w:rPr>
          <w:rFonts w:hint="eastAsia"/>
          <w:sz w:val="32"/>
          <w:szCs w:val="32"/>
        </w:rPr>
        <w:t>，</w:t>
      </w:r>
      <w:r>
        <w:rPr>
          <w:sz w:val="32"/>
          <w:szCs w:val="32"/>
        </w:rPr>
        <w:t>完成了财政部、水利部确定的目标任务，达到了预期目标</w:t>
      </w:r>
      <w:r>
        <w:rPr>
          <w:rFonts w:hint="eastAsia"/>
          <w:sz w:val="32"/>
          <w:szCs w:val="32"/>
        </w:rPr>
        <w:t>。</w:t>
      </w:r>
    </w:p>
    <w:p w:rsidR="00166CBD" w:rsidRDefault="00D15FB4">
      <w:pPr>
        <w:spacing w:line="560" w:lineRule="exact"/>
        <w:ind w:firstLineChars="200" w:firstLine="640"/>
        <w:rPr>
          <w:rFonts w:eastAsia="楷体_GB2312"/>
          <w:sz w:val="32"/>
          <w:szCs w:val="32"/>
        </w:rPr>
      </w:pPr>
      <w:r>
        <w:rPr>
          <w:rFonts w:eastAsia="楷体_GB2312"/>
          <w:sz w:val="32"/>
          <w:szCs w:val="32"/>
        </w:rPr>
        <w:t>（四）</w:t>
      </w:r>
      <w:r>
        <w:rPr>
          <w:rFonts w:eastAsia="楷体_GB2312" w:hint="eastAsia"/>
          <w:sz w:val="32"/>
          <w:szCs w:val="32"/>
        </w:rPr>
        <w:t>指标完成</w:t>
      </w:r>
      <w:r>
        <w:rPr>
          <w:rFonts w:eastAsia="楷体_GB2312"/>
          <w:sz w:val="32"/>
          <w:szCs w:val="32"/>
        </w:rPr>
        <w:t>分析</w:t>
      </w:r>
    </w:p>
    <w:p w:rsidR="00166CBD" w:rsidRDefault="00D15FB4">
      <w:pPr>
        <w:spacing w:line="560" w:lineRule="exact"/>
        <w:ind w:firstLineChars="200" w:firstLine="643"/>
        <w:rPr>
          <w:b/>
          <w:bCs/>
          <w:sz w:val="32"/>
          <w:szCs w:val="32"/>
        </w:rPr>
      </w:pPr>
      <w:r>
        <w:rPr>
          <w:b/>
          <w:bCs/>
          <w:sz w:val="32"/>
          <w:szCs w:val="32"/>
        </w:rPr>
        <w:t>1.</w:t>
      </w:r>
      <w:r>
        <w:rPr>
          <w:b/>
          <w:bCs/>
          <w:sz w:val="32"/>
          <w:szCs w:val="32"/>
        </w:rPr>
        <w:t>产出指标完成情况分析</w:t>
      </w:r>
    </w:p>
    <w:p w:rsidR="00166CBD" w:rsidRDefault="00D15FB4">
      <w:pPr>
        <w:spacing w:line="560" w:lineRule="exact"/>
        <w:ind w:firstLineChars="200" w:firstLine="640"/>
        <w:rPr>
          <w:sz w:val="32"/>
          <w:szCs w:val="32"/>
        </w:rPr>
      </w:pPr>
      <w:r>
        <w:rPr>
          <w:sz w:val="32"/>
          <w:szCs w:val="32"/>
        </w:rPr>
        <w:t>（</w:t>
      </w:r>
      <w:r>
        <w:rPr>
          <w:sz w:val="32"/>
          <w:szCs w:val="32"/>
        </w:rPr>
        <w:t>1</w:t>
      </w:r>
      <w:r>
        <w:rPr>
          <w:sz w:val="32"/>
          <w:szCs w:val="32"/>
        </w:rPr>
        <w:t>）数量指标</w:t>
      </w:r>
    </w:p>
    <w:p w:rsidR="00166CBD" w:rsidRDefault="00D15FB4">
      <w:pPr>
        <w:spacing w:line="560" w:lineRule="exact"/>
        <w:ind w:firstLineChars="200" w:firstLine="640"/>
        <w:rPr>
          <w:sz w:val="32"/>
          <w:szCs w:val="32"/>
        </w:rPr>
      </w:pPr>
      <w:r>
        <w:rPr>
          <w:rFonts w:hint="eastAsia"/>
          <w:sz w:val="32"/>
          <w:szCs w:val="32"/>
        </w:rPr>
        <w:t>自治区向财政部备案为</w:t>
      </w:r>
      <w:r>
        <w:rPr>
          <w:sz w:val="32"/>
          <w:szCs w:val="32"/>
        </w:rPr>
        <w:t>修复堤防</w:t>
      </w:r>
      <w:r>
        <w:rPr>
          <w:rFonts w:hint="eastAsia"/>
          <w:sz w:val="32"/>
          <w:szCs w:val="32"/>
        </w:rPr>
        <w:t>（</w:t>
      </w:r>
      <w:r>
        <w:rPr>
          <w:sz w:val="32"/>
          <w:szCs w:val="32"/>
        </w:rPr>
        <w:t>护岸</w:t>
      </w:r>
      <w:r>
        <w:rPr>
          <w:rFonts w:hint="eastAsia"/>
          <w:sz w:val="32"/>
          <w:szCs w:val="32"/>
        </w:rPr>
        <w:t>）水毁修复</w:t>
      </w:r>
      <w:r>
        <w:rPr>
          <w:sz w:val="32"/>
          <w:szCs w:val="32"/>
        </w:rPr>
        <w:t>数量目标，指标值</w:t>
      </w:r>
      <w:r>
        <w:rPr>
          <w:rFonts w:hint="eastAsia"/>
          <w:sz w:val="32"/>
          <w:szCs w:val="32"/>
        </w:rPr>
        <w:t>29</w:t>
      </w:r>
      <w:r>
        <w:rPr>
          <w:rFonts w:hint="eastAsia"/>
          <w:sz w:val="32"/>
          <w:szCs w:val="32"/>
        </w:rPr>
        <w:t>项</w:t>
      </w:r>
      <w:r>
        <w:rPr>
          <w:sz w:val="32"/>
          <w:szCs w:val="32"/>
        </w:rPr>
        <w:t>。实际完成</w:t>
      </w:r>
      <w:r>
        <w:rPr>
          <w:rFonts w:hint="eastAsia"/>
          <w:sz w:val="32"/>
          <w:szCs w:val="32"/>
        </w:rPr>
        <w:t>29</w:t>
      </w:r>
      <w:r>
        <w:rPr>
          <w:rFonts w:hint="eastAsia"/>
          <w:sz w:val="32"/>
          <w:szCs w:val="32"/>
        </w:rPr>
        <w:t>项</w:t>
      </w:r>
      <w:r>
        <w:rPr>
          <w:sz w:val="32"/>
          <w:szCs w:val="32"/>
        </w:rPr>
        <w:t>，完成率</w:t>
      </w:r>
      <w:r>
        <w:rPr>
          <w:sz w:val="32"/>
          <w:szCs w:val="32"/>
        </w:rPr>
        <w:t>100%</w:t>
      </w:r>
      <w:r>
        <w:rPr>
          <w:rFonts w:hint="eastAsia"/>
          <w:sz w:val="32"/>
          <w:szCs w:val="32"/>
        </w:rPr>
        <w:t>，偏差率</w:t>
      </w:r>
      <w:r>
        <w:rPr>
          <w:rFonts w:hint="eastAsia"/>
          <w:sz w:val="32"/>
          <w:szCs w:val="32"/>
        </w:rPr>
        <w:t>0%</w:t>
      </w:r>
      <w:r>
        <w:rPr>
          <w:rFonts w:hint="eastAsia"/>
          <w:sz w:val="32"/>
          <w:szCs w:val="32"/>
        </w:rPr>
        <w:t>。</w:t>
      </w:r>
    </w:p>
    <w:p w:rsidR="00166CBD" w:rsidRDefault="00D15FB4">
      <w:pPr>
        <w:spacing w:line="560" w:lineRule="exact"/>
        <w:ind w:firstLineChars="200" w:firstLine="640"/>
        <w:rPr>
          <w:sz w:val="32"/>
          <w:szCs w:val="32"/>
        </w:rPr>
      </w:pPr>
      <w:r>
        <w:rPr>
          <w:sz w:val="32"/>
          <w:szCs w:val="32"/>
        </w:rPr>
        <w:t>（</w:t>
      </w:r>
      <w:r>
        <w:rPr>
          <w:sz w:val="32"/>
          <w:szCs w:val="32"/>
        </w:rPr>
        <w:t>2</w:t>
      </w:r>
      <w:r>
        <w:rPr>
          <w:sz w:val="32"/>
          <w:szCs w:val="32"/>
        </w:rPr>
        <w:t>）质量指标</w:t>
      </w:r>
    </w:p>
    <w:p w:rsidR="00166CBD" w:rsidRDefault="00D15FB4">
      <w:pPr>
        <w:spacing w:line="560" w:lineRule="exact"/>
        <w:ind w:firstLineChars="200" w:firstLine="640"/>
        <w:rPr>
          <w:sz w:val="32"/>
          <w:szCs w:val="32"/>
        </w:rPr>
      </w:pPr>
      <w:r>
        <w:rPr>
          <w:sz w:val="32"/>
          <w:szCs w:val="32"/>
        </w:rPr>
        <w:t>a.</w:t>
      </w:r>
      <w:r>
        <w:rPr>
          <w:rFonts w:hint="eastAsia"/>
          <w:sz w:val="32"/>
          <w:szCs w:val="32"/>
        </w:rPr>
        <w:t>自治区向财政部备案为</w:t>
      </w:r>
      <w:r>
        <w:rPr>
          <w:sz w:val="32"/>
          <w:szCs w:val="32"/>
        </w:rPr>
        <w:t>工程施工设计标准</w:t>
      </w:r>
      <w:r>
        <w:rPr>
          <w:rFonts w:hint="eastAsia"/>
          <w:sz w:val="32"/>
          <w:szCs w:val="32"/>
        </w:rPr>
        <w:t>，指标值为</w:t>
      </w:r>
      <w:r>
        <w:rPr>
          <w:sz w:val="32"/>
          <w:szCs w:val="32"/>
        </w:rPr>
        <w:t>符合规范。实际完成</w:t>
      </w:r>
      <w:r>
        <w:rPr>
          <w:rFonts w:hint="eastAsia"/>
          <w:sz w:val="32"/>
          <w:szCs w:val="32"/>
        </w:rPr>
        <w:t>符合规范</w:t>
      </w:r>
      <w:r>
        <w:rPr>
          <w:sz w:val="32"/>
          <w:szCs w:val="32"/>
        </w:rPr>
        <w:t>，完成率</w:t>
      </w:r>
      <w:r>
        <w:rPr>
          <w:sz w:val="32"/>
          <w:szCs w:val="32"/>
        </w:rPr>
        <w:t>100%</w:t>
      </w:r>
      <w:r>
        <w:rPr>
          <w:rFonts w:hint="eastAsia"/>
          <w:sz w:val="32"/>
          <w:szCs w:val="32"/>
        </w:rPr>
        <w:t>，偏差率</w:t>
      </w:r>
      <w:r>
        <w:rPr>
          <w:rFonts w:hint="eastAsia"/>
          <w:sz w:val="32"/>
          <w:szCs w:val="32"/>
        </w:rPr>
        <w:t>0%</w:t>
      </w:r>
      <w:r>
        <w:rPr>
          <w:rFonts w:hint="eastAsia"/>
          <w:sz w:val="32"/>
          <w:szCs w:val="32"/>
        </w:rPr>
        <w:t>。</w:t>
      </w:r>
    </w:p>
    <w:p w:rsidR="00166CBD" w:rsidRDefault="00D15FB4">
      <w:pPr>
        <w:spacing w:line="560" w:lineRule="exact"/>
        <w:ind w:firstLineChars="200" w:firstLine="640"/>
        <w:rPr>
          <w:sz w:val="32"/>
          <w:szCs w:val="32"/>
        </w:rPr>
      </w:pPr>
      <w:r>
        <w:rPr>
          <w:sz w:val="32"/>
          <w:szCs w:val="32"/>
        </w:rPr>
        <w:t>b.</w:t>
      </w:r>
      <w:r>
        <w:rPr>
          <w:rFonts w:hint="eastAsia"/>
          <w:sz w:val="32"/>
          <w:szCs w:val="32"/>
        </w:rPr>
        <w:t>自治区向财政部备案为</w:t>
      </w:r>
      <w:r>
        <w:rPr>
          <w:sz w:val="32"/>
          <w:szCs w:val="32"/>
        </w:rPr>
        <w:t>工程施工监理</w:t>
      </w:r>
      <w:r>
        <w:rPr>
          <w:rFonts w:hint="eastAsia"/>
          <w:sz w:val="32"/>
          <w:szCs w:val="32"/>
        </w:rPr>
        <w:t>，指标值为</w:t>
      </w:r>
      <w:r>
        <w:rPr>
          <w:sz w:val="32"/>
          <w:szCs w:val="32"/>
        </w:rPr>
        <w:t>符合规范。实际完成</w:t>
      </w:r>
      <w:r>
        <w:rPr>
          <w:rFonts w:hint="eastAsia"/>
          <w:sz w:val="32"/>
          <w:szCs w:val="32"/>
        </w:rPr>
        <w:t>符合规范</w:t>
      </w:r>
      <w:r>
        <w:rPr>
          <w:sz w:val="32"/>
          <w:szCs w:val="32"/>
        </w:rPr>
        <w:t>，完成率</w:t>
      </w:r>
      <w:r>
        <w:rPr>
          <w:sz w:val="32"/>
          <w:szCs w:val="32"/>
        </w:rPr>
        <w:t>100%</w:t>
      </w:r>
      <w:r>
        <w:rPr>
          <w:rFonts w:hint="eastAsia"/>
          <w:sz w:val="32"/>
          <w:szCs w:val="32"/>
        </w:rPr>
        <w:t>，偏差率</w:t>
      </w:r>
      <w:r>
        <w:rPr>
          <w:rFonts w:hint="eastAsia"/>
          <w:sz w:val="32"/>
          <w:szCs w:val="32"/>
        </w:rPr>
        <w:t>0%</w:t>
      </w:r>
      <w:r>
        <w:rPr>
          <w:rFonts w:hint="eastAsia"/>
          <w:sz w:val="32"/>
          <w:szCs w:val="32"/>
        </w:rPr>
        <w:t>。</w:t>
      </w:r>
    </w:p>
    <w:p w:rsidR="00166CBD" w:rsidRDefault="00D15FB4">
      <w:pPr>
        <w:spacing w:line="560" w:lineRule="exact"/>
        <w:ind w:firstLineChars="200" w:firstLine="640"/>
        <w:rPr>
          <w:sz w:val="32"/>
          <w:szCs w:val="32"/>
        </w:rPr>
      </w:pPr>
      <w:r>
        <w:rPr>
          <w:sz w:val="32"/>
          <w:szCs w:val="32"/>
        </w:rPr>
        <w:t>c.</w:t>
      </w:r>
      <w:r>
        <w:rPr>
          <w:rFonts w:hint="eastAsia"/>
          <w:sz w:val="32"/>
          <w:szCs w:val="32"/>
        </w:rPr>
        <w:t>自治区向财政部备案为</w:t>
      </w:r>
      <w:r>
        <w:rPr>
          <w:sz w:val="32"/>
          <w:szCs w:val="32"/>
        </w:rPr>
        <w:t>工程施工验收</w:t>
      </w:r>
      <w:r>
        <w:rPr>
          <w:rFonts w:hint="eastAsia"/>
          <w:sz w:val="32"/>
          <w:szCs w:val="32"/>
        </w:rPr>
        <w:t>，指标值为通过验收</w:t>
      </w:r>
      <w:r>
        <w:rPr>
          <w:sz w:val="32"/>
          <w:szCs w:val="32"/>
        </w:rPr>
        <w:t>。实际</w:t>
      </w:r>
      <w:r>
        <w:rPr>
          <w:rFonts w:hint="eastAsia"/>
          <w:sz w:val="32"/>
          <w:szCs w:val="32"/>
        </w:rPr>
        <w:t>完成</w:t>
      </w:r>
      <w:r w:rsidR="00740548">
        <w:rPr>
          <w:rFonts w:hint="eastAsia"/>
          <w:sz w:val="32"/>
          <w:szCs w:val="32"/>
        </w:rPr>
        <w:t>通过验收</w:t>
      </w:r>
      <w:r>
        <w:rPr>
          <w:sz w:val="32"/>
          <w:szCs w:val="32"/>
        </w:rPr>
        <w:t>，完成率</w:t>
      </w:r>
      <w:r>
        <w:rPr>
          <w:sz w:val="32"/>
          <w:szCs w:val="32"/>
        </w:rPr>
        <w:t>100%</w:t>
      </w:r>
      <w:r>
        <w:rPr>
          <w:rFonts w:hint="eastAsia"/>
          <w:sz w:val="32"/>
          <w:szCs w:val="32"/>
        </w:rPr>
        <w:t>，偏差率</w:t>
      </w:r>
      <w:r>
        <w:rPr>
          <w:rFonts w:hint="eastAsia"/>
          <w:sz w:val="32"/>
          <w:szCs w:val="32"/>
        </w:rPr>
        <w:t>0%</w:t>
      </w:r>
      <w:r>
        <w:rPr>
          <w:rFonts w:hint="eastAsia"/>
          <w:sz w:val="32"/>
          <w:szCs w:val="32"/>
        </w:rPr>
        <w:t>。</w:t>
      </w:r>
    </w:p>
    <w:p w:rsidR="00166CBD" w:rsidRDefault="00D15FB4">
      <w:pPr>
        <w:spacing w:line="560" w:lineRule="exact"/>
        <w:ind w:firstLineChars="200" w:firstLine="640"/>
        <w:rPr>
          <w:sz w:val="32"/>
          <w:szCs w:val="32"/>
        </w:rPr>
      </w:pPr>
      <w:r>
        <w:rPr>
          <w:sz w:val="32"/>
          <w:szCs w:val="32"/>
        </w:rPr>
        <w:t>（</w:t>
      </w:r>
      <w:r>
        <w:rPr>
          <w:sz w:val="32"/>
          <w:szCs w:val="32"/>
        </w:rPr>
        <w:t>3</w:t>
      </w:r>
      <w:r>
        <w:rPr>
          <w:sz w:val="32"/>
          <w:szCs w:val="32"/>
        </w:rPr>
        <w:t>）时效指标</w:t>
      </w:r>
    </w:p>
    <w:p w:rsidR="00166CBD" w:rsidRDefault="00D15FB4">
      <w:pPr>
        <w:spacing w:line="560" w:lineRule="exact"/>
        <w:ind w:firstLineChars="200" w:firstLine="640"/>
        <w:rPr>
          <w:sz w:val="32"/>
          <w:szCs w:val="32"/>
        </w:rPr>
      </w:pPr>
      <w:r>
        <w:rPr>
          <w:rFonts w:hint="eastAsia"/>
          <w:sz w:val="32"/>
          <w:szCs w:val="32"/>
        </w:rPr>
        <w:t>自治区向财政部备案为</w:t>
      </w:r>
      <w:r>
        <w:rPr>
          <w:sz w:val="32"/>
          <w:szCs w:val="32"/>
        </w:rPr>
        <w:t>资金下达到省级</w:t>
      </w:r>
      <w:r>
        <w:rPr>
          <w:sz w:val="32"/>
          <w:szCs w:val="32"/>
        </w:rPr>
        <w:t>6</w:t>
      </w:r>
      <w:r>
        <w:rPr>
          <w:sz w:val="32"/>
          <w:szCs w:val="32"/>
        </w:rPr>
        <w:t>个月内预算执行率</w:t>
      </w:r>
      <w:r>
        <w:rPr>
          <w:sz w:val="32"/>
          <w:szCs w:val="32"/>
        </w:rPr>
        <w:t>≥80%</w:t>
      </w:r>
      <w:r>
        <w:rPr>
          <w:rFonts w:hint="eastAsia"/>
          <w:sz w:val="32"/>
          <w:szCs w:val="32"/>
        </w:rPr>
        <w:t>，指标值为</w:t>
      </w:r>
      <w:r>
        <w:rPr>
          <w:sz w:val="32"/>
          <w:szCs w:val="32"/>
        </w:rPr>
        <w:t>≥80%</w:t>
      </w:r>
      <w:r>
        <w:rPr>
          <w:rFonts w:hint="eastAsia"/>
          <w:sz w:val="32"/>
          <w:szCs w:val="32"/>
        </w:rPr>
        <w:t>。实际完成</w:t>
      </w:r>
      <w:r>
        <w:rPr>
          <w:rFonts w:hint="eastAsia"/>
          <w:sz w:val="32"/>
          <w:szCs w:val="32"/>
        </w:rPr>
        <w:t>99.02%</w:t>
      </w:r>
      <w:r>
        <w:rPr>
          <w:rFonts w:hint="eastAsia"/>
          <w:sz w:val="32"/>
          <w:szCs w:val="32"/>
        </w:rPr>
        <w:t>，</w:t>
      </w:r>
      <w:r>
        <w:rPr>
          <w:sz w:val="32"/>
          <w:szCs w:val="32"/>
        </w:rPr>
        <w:t>完成率</w:t>
      </w:r>
      <w:r>
        <w:rPr>
          <w:sz w:val="32"/>
          <w:szCs w:val="32"/>
        </w:rPr>
        <w:t>1</w:t>
      </w:r>
      <w:r w:rsidR="00740548">
        <w:rPr>
          <w:rFonts w:hint="eastAsia"/>
          <w:sz w:val="32"/>
          <w:szCs w:val="32"/>
        </w:rPr>
        <w:t>23.78</w:t>
      </w:r>
      <w:r>
        <w:rPr>
          <w:sz w:val="32"/>
          <w:szCs w:val="32"/>
        </w:rPr>
        <w:t>%</w:t>
      </w:r>
      <w:r>
        <w:rPr>
          <w:rFonts w:hint="eastAsia"/>
          <w:sz w:val="32"/>
          <w:szCs w:val="32"/>
        </w:rPr>
        <w:t>，偏差率</w:t>
      </w:r>
      <w:r w:rsidR="00740548">
        <w:rPr>
          <w:rFonts w:hint="eastAsia"/>
          <w:sz w:val="32"/>
          <w:szCs w:val="32"/>
        </w:rPr>
        <w:t>23.78</w:t>
      </w:r>
      <w:r>
        <w:rPr>
          <w:rFonts w:hint="eastAsia"/>
          <w:sz w:val="32"/>
          <w:szCs w:val="32"/>
        </w:rPr>
        <w:t>%</w:t>
      </w:r>
      <w:r>
        <w:rPr>
          <w:rFonts w:hint="eastAsia"/>
          <w:sz w:val="32"/>
          <w:szCs w:val="32"/>
        </w:rPr>
        <w:t>。</w:t>
      </w:r>
    </w:p>
    <w:p w:rsidR="00166CBD" w:rsidRDefault="00D15FB4">
      <w:pPr>
        <w:pStyle w:val="3"/>
        <w:ind w:firstLine="0"/>
        <w:rPr>
          <w:b/>
          <w:bCs/>
        </w:rPr>
      </w:pPr>
      <w:r>
        <w:rPr>
          <w:b/>
          <w:bCs/>
          <w:color w:val="0000FF"/>
        </w:rPr>
        <w:t xml:space="preserve"> </w:t>
      </w:r>
      <w:r>
        <w:rPr>
          <w:b/>
          <w:bCs/>
        </w:rPr>
        <w:t xml:space="preserve">   2.</w:t>
      </w:r>
      <w:r>
        <w:rPr>
          <w:b/>
          <w:bCs/>
        </w:rPr>
        <w:t>项目效益指标完成情况分析</w:t>
      </w:r>
    </w:p>
    <w:p w:rsidR="00166CBD" w:rsidRDefault="00D15FB4">
      <w:pPr>
        <w:spacing w:line="560" w:lineRule="exact"/>
        <w:ind w:firstLineChars="200" w:firstLine="640"/>
        <w:rPr>
          <w:sz w:val="32"/>
          <w:szCs w:val="32"/>
        </w:rPr>
      </w:pPr>
      <w:r>
        <w:rPr>
          <w:sz w:val="32"/>
          <w:szCs w:val="32"/>
        </w:rPr>
        <w:t>（</w:t>
      </w:r>
      <w:r>
        <w:rPr>
          <w:sz w:val="32"/>
          <w:szCs w:val="32"/>
        </w:rPr>
        <w:t>1</w:t>
      </w:r>
      <w:r>
        <w:rPr>
          <w:sz w:val="32"/>
          <w:szCs w:val="32"/>
        </w:rPr>
        <w:t>）经济效益</w:t>
      </w:r>
    </w:p>
    <w:p w:rsidR="00166CBD" w:rsidRDefault="00D15FB4">
      <w:pPr>
        <w:spacing w:line="560" w:lineRule="exact"/>
        <w:ind w:firstLineChars="200" w:firstLine="640"/>
        <w:rPr>
          <w:sz w:val="32"/>
          <w:szCs w:val="32"/>
        </w:rPr>
      </w:pPr>
      <w:r>
        <w:rPr>
          <w:rFonts w:hint="eastAsia"/>
          <w:sz w:val="32"/>
          <w:szCs w:val="32"/>
        </w:rPr>
        <w:lastRenderedPageBreak/>
        <w:t>自治区向财政部备案为</w:t>
      </w:r>
      <w:r>
        <w:rPr>
          <w:sz w:val="32"/>
          <w:szCs w:val="32"/>
        </w:rPr>
        <w:t>保障防洪工程安全度汛，指标值为发生工程设计标准内洪水不受严重影响。实际完成</w:t>
      </w:r>
      <w:r w:rsidR="00740548">
        <w:rPr>
          <w:rFonts w:hint="eastAsia"/>
          <w:sz w:val="32"/>
          <w:szCs w:val="32"/>
        </w:rPr>
        <w:t>值为</w:t>
      </w:r>
      <w:r w:rsidR="00740548">
        <w:rPr>
          <w:sz w:val="32"/>
          <w:szCs w:val="32"/>
        </w:rPr>
        <w:t>发生工程设计标准内洪水不受严重影响</w:t>
      </w:r>
      <w:r>
        <w:rPr>
          <w:sz w:val="32"/>
          <w:szCs w:val="32"/>
        </w:rPr>
        <w:t>，完成率</w:t>
      </w:r>
      <w:r>
        <w:rPr>
          <w:sz w:val="32"/>
          <w:szCs w:val="32"/>
        </w:rPr>
        <w:t>100%</w:t>
      </w:r>
      <w:r>
        <w:rPr>
          <w:rFonts w:hint="eastAsia"/>
          <w:sz w:val="32"/>
          <w:szCs w:val="32"/>
        </w:rPr>
        <w:t>，偏差率</w:t>
      </w:r>
      <w:r>
        <w:rPr>
          <w:rFonts w:hint="eastAsia"/>
          <w:sz w:val="32"/>
          <w:szCs w:val="32"/>
        </w:rPr>
        <w:t>0%</w:t>
      </w:r>
      <w:r>
        <w:rPr>
          <w:rFonts w:hint="eastAsia"/>
          <w:sz w:val="32"/>
          <w:szCs w:val="32"/>
        </w:rPr>
        <w:t>。</w:t>
      </w:r>
    </w:p>
    <w:p w:rsidR="00166CBD" w:rsidRDefault="00D15FB4">
      <w:pPr>
        <w:spacing w:line="560" w:lineRule="exact"/>
        <w:ind w:firstLineChars="200" w:firstLine="640"/>
        <w:rPr>
          <w:sz w:val="32"/>
          <w:szCs w:val="32"/>
        </w:rPr>
      </w:pPr>
      <w:r>
        <w:rPr>
          <w:sz w:val="32"/>
          <w:szCs w:val="32"/>
        </w:rPr>
        <w:t>（</w:t>
      </w:r>
      <w:r>
        <w:rPr>
          <w:sz w:val="32"/>
          <w:szCs w:val="32"/>
        </w:rPr>
        <w:t>2</w:t>
      </w:r>
      <w:r>
        <w:rPr>
          <w:sz w:val="32"/>
          <w:szCs w:val="32"/>
        </w:rPr>
        <w:t>）社会效益</w:t>
      </w:r>
    </w:p>
    <w:p w:rsidR="00166CBD" w:rsidRDefault="00D15FB4">
      <w:pPr>
        <w:spacing w:line="560" w:lineRule="exact"/>
        <w:ind w:firstLineChars="200" w:firstLine="640"/>
        <w:rPr>
          <w:sz w:val="32"/>
          <w:szCs w:val="32"/>
        </w:rPr>
      </w:pPr>
      <w:r>
        <w:rPr>
          <w:rFonts w:hint="eastAsia"/>
          <w:sz w:val="32"/>
          <w:szCs w:val="32"/>
        </w:rPr>
        <w:t>自治区向财政部备案为</w:t>
      </w:r>
      <w:r>
        <w:rPr>
          <w:sz w:val="32"/>
          <w:szCs w:val="32"/>
        </w:rPr>
        <w:t>保障居民社会生活平稳，指标值为发生工程设计标准内洪水不受严重影响。</w:t>
      </w:r>
      <w:r w:rsidR="00740548">
        <w:rPr>
          <w:sz w:val="32"/>
          <w:szCs w:val="32"/>
        </w:rPr>
        <w:t>实际完成</w:t>
      </w:r>
      <w:r w:rsidR="00740548">
        <w:rPr>
          <w:rFonts w:hint="eastAsia"/>
          <w:sz w:val="32"/>
          <w:szCs w:val="32"/>
        </w:rPr>
        <w:t>值为</w:t>
      </w:r>
      <w:r w:rsidR="00740548">
        <w:rPr>
          <w:sz w:val="32"/>
          <w:szCs w:val="32"/>
        </w:rPr>
        <w:t>发生工程设计标准内洪水不受严重影响</w:t>
      </w:r>
      <w:r>
        <w:rPr>
          <w:sz w:val="32"/>
          <w:szCs w:val="32"/>
        </w:rPr>
        <w:t>，完成率</w:t>
      </w:r>
      <w:r>
        <w:rPr>
          <w:sz w:val="32"/>
          <w:szCs w:val="32"/>
        </w:rPr>
        <w:t>100%</w:t>
      </w:r>
      <w:r>
        <w:rPr>
          <w:rFonts w:hint="eastAsia"/>
          <w:sz w:val="32"/>
          <w:szCs w:val="32"/>
        </w:rPr>
        <w:t>，偏差率</w:t>
      </w:r>
      <w:r>
        <w:rPr>
          <w:rFonts w:hint="eastAsia"/>
          <w:sz w:val="32"/>
          <w:szCs w:val="32"/>
        </w:rPr>
        <w:t>0%</w:t>
      </w:r>
      <w:r>
        <w:rPr>
          <w:rFonts w:hint="eastAsia"/>
          <w:sz w:val="32"/>
          <w:szCs w:val="32"/>
        </w:rPr>
        <w:t>。</w:t>
      </w:r>
    </w:p>
    <w:p w:rsidR="00166CBD" w:rsidRDefault="00D15FB4">
      <w:pPr>
        <w:spacing w:line="560" w:lineRule="exact"/>
        <w:ind w:firstLineChars="200" w:firstLine="640"/>
        <w:rPr>
          <w:sz w:val="32"/>
          <w:szCs w:val="32"/>
        </w:rPr>
      </w:pPr>
      <w:r>
        <w:rPr>
          <w:sz w:val="32"/>
          <w:szCs w:val="32"/>
        </w:rPr>
        <w:t>（</w:t>
      </w:r>
      <w:r>
        <w:rPr>
          <w:sz w:val="32"/>
          <w:szCs w:val="32"/>
        </w:rPr>
        <w:t>3</w:t>
      </w:r>
      <w:r>
        <w:rPr>
          <w:sz w:val="32"/>
          <w:szCs w:val="32"/>
        </w:rPr>
        <w:t>）生态效益</w:t>
      </w:r>
    </w:p>
    <w:p w:rsidR="00166CBD" w:rsidRDefault="00D15FB4">
      <w:pPr>
        <w:spacing w:line="560" w:lineRule="exact"/>
        <w:ind w:firstLineChars="200" w:firstLine="640"/>
        <w:rPr>
          <w:sz w:val="32"/>
          <w:szCs w:val="32"/>
        </w:rPr>
      </w:pPr>
      <w:r>
        <w:rPr>
          <w:rFonts w:hint="eastAsia"/>
          <w:sz w:val="32"/>
          <w:szCs w:val="32"/>
        </w:rPr>
        <w:t>自治区向财政部备案为</w:t>
      </w:r>
      <w:r>
        <w:rPr>
          <w:sz w:val="32"/>
          <w:szCs w:val="32"/>
        </w:rPr>
        <w:t>促进地区生态和谐发展，指标值为发生工程设计标准内洪水不受严重影响。</w:t>
      </w:r>
      <w:r w:rsidR="00740548">
        <w:rPr>
          <w:sz w:val="32"/>
          <w:szCs w:val="32"/>
        </w:rPr>
        <w:t>实际完成</w:t>
      </w:r>
      <w:r w:rsidR="00740548">
        <w:rPr>
          <w:rFonts w:hint="eastAsia"/>
          <w:sz w:val="32"/>
          <w:szCs w:val="32"/>
        </w:rPr>
        <w:t>值为</w:t>
      </w:r>
      <w:r w:rsidR="00740548">
        <w:rPr>
          <w:sz w:val="32"/>
          <w:szCs w:val="32"/>
        </w:rPr>
        <w:t>发生工程设计标准内洪水不受严重影响，</w:t>
      </w:r>
      <w:r>
        <w:rPr>
          <w:sz w:val="32"/>
          <w:szCs w:val="32"/>
        </w:rPr>
        <w:t>完成率</w:t>
      </w:r>
      <w:r>
        <w:rPr>
          <w:sz w:val="32"/>
          <w:szCs w:val="32"/>
        </w:rPr>
        <w:t>100%</w:t>
      </w:r>
      <w:r>
        <w:rPr>
          <w:rFonts w:hint="eastAsia"/>
          <w:sz w:val="32"/>
          <w:szCs w:val="32"/>
        </w:rPr>
        <w:t>，偏差率</w:t>
      </w:r>
      <w:r>
        <w:rPr>
          <w:rFonts w:hint="eastAsia"/>
          <w:sz w:val="32"/>
          <w:szCs w:val="32"/>
        </w:rPr>
        <w:t>0%</w:t>
      </w:r>
      <w:r>
        <w:rPr>
          <w:rFonts w:hint="eastAsia"/>
          <w:sz w:val="32"/>
          <w:szCs w:val="32"/>
        </w:rPr>
        <w:t>。</w:t>
      </w:r>
    </w:p>
    <w:p w:rsidR="00166CBD" w:rsidRDefault="00D15FB4">
      <w:pPr>
        <w:spacing w:line="560" w:lineRule="exact"/>
        <w:ind w:firstLineChars="200" w:firstLine="640"/>
        <w:rPr>
          <w:sz w:val="32"/>
          <w:szCs w:val="32"/>
        </w:rPr>
      </w:pPr>
      <w:r>
        <w:rPr>
          <w:sz w:val="32"/>
          <w:szCs w:val="32"/>
        </w:rPr>
        <w:t>（</w:t>
      </w:r>
      <w:r>
        <w:rPr>
          <w:sz w:val="32"/>
          <w:szCs w:val="32"/>
        </w:rPr>
        <w:t>4</w:t>
      </w:r>
      <w:r>
        <w:rPr>
          <w:sz w:val="32"/>
          <w:szCs w:val="32"/>
        </w:rPr>
        <w:t>）可持续影响</w:t>
      </w:r>
    </w:p>
    <w:p w:rsidR="00166CBD" w:rsidRDefault="00D15FB4">
      <w:pPr>
        <w:spacing w:line="560" w:lineRule="exact"/>
        <w:ind w:firstLineChars="200" w:firstLine="640"/>
        <w:rPr>
          <w:sz w:val="32"/>
          <w:szCs w:val="32"/>
        </w:rPr>
      </w:pPr>
      <w:r>
        <w:rPr>
          <w:rFonts w:hint="eastAsia"/>
          <w:sz w:val="32"/>
          <w:szCs w:val="32"/>
        </w:rPr>
        <w:t>自治区向财政部备案</w:t>
      </w:r>
      <w:r>
        <w:rPr>
          <w:sz w:val="32"/>
          <w:szCs w:val="32"/>
        </w:rPr>
        <w:t>为国民经济持续健康发展和社会稳定提供安全保障，指标值为发生工程设计标准内洪水不受严重影响。</w:t>
      </w:r>
      <w:r w:rsidR="00740548">
        <w:rPr>
          <w:sz w:val="32"/>
          <w:szCs w:val="32"/>
        </w:rPr>
        <w:t>实际完成</w:t>
      </w:r>
      <w:r w:rsidR="00740548">
        <w:rPr>
          <w:rFonts w:hint="eastAsia"/>
          <w:sz w:val="32"/>
          <w:szCs w:val="32"/>
        </w:rPr>
        <w:t>值为</w:t>
      </w:r>
      <w:r w:rsidR="00740548">
        <w:rPr>
          <w:sz w:val="32"/>
          <w:szCs w:val="32"/>
        </w:rPr>
        <w:t>发生工程设计标准内洪水不受严重影响，</w:t>
      </w:r>
      <w:r>
        <w:rPr>
          <w:sz w:val="32"/>
          <w:szCs w:val="32"/>
        </w:rPr>
        <w:t>完成率</w:t>
      </w:r>
      <w:r>
        <w:rPr>
          <w:sz w:val="32"/>
          <w:szCs w:val="32"/>
        </w:rPr>
        <w:t>100%</w:t>
      </w:r>
      <w:r>
        <w:rPr>
          <w:rFonts w:hint="eastAsia"/>
          <w:sz w:val="32"/>
          <w:szCs w:val="32"/>
        </w:rPr>
        <w:t>，偏差率</w:t>
      </w:r>
      <w:r>
        <w:rPr>
          <w:rFonts w:hint="eastAsia"/>
          <w:sz w:val="32"/>
          <w:szCs w:val="32"/>
        </w:rPr>
        <w:t>0%</w:t>
      </w:r>
      <w:r>
        <w:rPr>
          <w:rFonts w:hint="eastAsia"/>
          <w:sz w:val="32"/>
          <w:szCs w:val="32"/>
        </w:rPr>
        <w:t>。</w:t>
      </w:r>
    </w:p>
    <w:p w:rsidR="00166CBD" w:rsidRDefault="00D15FB4">
      <w:pPr>
        <w:pStyle w:val="3"/>
        <w:ind w:firstLineChars="200" w:firstLine="643"/>
        <w:rPr>
          <w:b/>
          <w:bCs/>
        </w:rPr>
      </w:pPr>
      <w:r>
        <w:rPr>
          <w:b/>
          <w:bCs/>
        </w:rPr>
        <w:t>3.</w:t>
      </w:r>
      <w:r>
        <w:rPr>
          <w:b/>
          <w:bCs/>
        </w:rPr>
        <w:t>满意度指标完成情况分析</w:t>
      </w:r>
    </w:p>
    <w:p w:rsidR="00166CBD" w:rsidRDefault="00D15FB4">
      <w:pPr>
        <w:spacing w:line="560" w:lineRule="exact"/>
        <w:ind w:firstLineChars="200" w:firstLine="640"/>
        <w:rPr>
          <w:sz w:val="32"/>
          <w:szCs w:val="32"/>
        </w:rPr>
      </w:pPr>
      <w:r>
        <w:rPr>
          <w:sz w:val="32"/>
          <w:szCs w:val="32"/>
        </w:rPr>
        <w:t>a.</w:t>
      </w:r>
      <w:r>
        <w:rPr>
          <w:rFonts w:hint="eastAsia"/>
          <w:sz w:val="32"/>
          <w:szCs w:val="32"/>
        </w:rPr>
        <w:t>自治区向财政部备案为</w:t>
      </w:r>
      <w:r>
        <w:rPr>
          <w:sz w:val="32"/>
          <w:szCs w:val="32"/>
        </w:rPr>
        <w:t>上级主管部门满意度，指标值为</w:t>
      </w:r>
      <w:r>
        <w:rPr>
          <w:sz w:val="32"/>
          <w:szCs w:val="32"/>
        </w:rPr>
        <w:t>≥</w:t>
      </w:r>
      <w:r>
        <w:rPr>
          <w:rFonts w:hint="eastAsia"/>
          <w:sz w:val="32"/>
          <w:szCs w:val="32"/>
        </w:rPr>
        <w:t>95</w:t>
      </w:r>
      <w:r>
        <w:rPr>
          <w:sz w:val="32"/>
          <w:szCs w:val="32"/>
        </w:rPr>
        <w:t>%</w:t>
      </w:r>
      <w:r>
        <w:rPr>
          <w:sz w:val="32"/>
          <w:szCs w:val="32"/>
        </w:rPr>
        <w:t>。实际完成</w:t>
      </w:r>
      <w:r>
        <w:rPr>
          <w:rFonts w:hint="eastAsia"/>
          <w:sz w:val="32"/>
          <w:szCs w:val="32"/>
        </w:rPr>
        <w:t>96.27%</w:t>
      </w:r>
      <w:r>
        <w:rPr>
          <w:rFonts w:hint="eastAsia"/>
          <w:sz w:val="32"/>
          <w:szCs w:val="32"/>
        </w:rPr>
        <w:t>，</w:t>
      </w:r>
      <w:r>
        <w:rPr>
          <w:sz w:val="32"/>
          <w:szCs w:val="32"/>
        </w:rPr>
        <w:t>完成率为</w:t>
      </w:r>
      <w:r>
        <w:rPr>
          <w:rFonts w:hint="eastAsia"/>
          <w:sz w:val="32"/>
          <w:szCs w:val="32"/>
        </w:rPr>
        <w:t>10</w:t>
      </w:r>
      <w:r w:rsidR="00740548">
        <w:rPr>
          <w:rFonts w:hint="eastAsia"/>
          <w:sz w:val="32"/>
          <w:szCs w:val="32"/>
        </w:rPr>
        <w:t>1.33</w:t>
      </w:r>
      <w:r>
        <w:rPr>
          <w:sz w:val="32"/>
          <w:szCs w:val="32"/>
        </w:rPr>
        <w:t>%</w:t>
      </w:r>
      <w:r>
        <w:rPr>
          <w:rFonts w:hint="eastAsia"/>
          <w:sz w:val="32"/>
          <w:szCs w:val="32"/>
        </w:rPr>
        <w:t>，偏差率</w:t>
      </w:r>
      <w:r w:rsidR="00740548">
        <w:rPr>
          <w:rFonts w:hint="eastAsia"/>
          <w:sz w:val="32"/>
          <w:szCs w:val="32"/>
        </w:rPr>
        <w:t>1.33</w:t>
      </w:r>
      <w:r>
        <w:rPr>
          <w:rFonts w:hint="eastAsia"/>
          <w:sz w:val="32"/>
          <w:szCs w:val="32"/>
        </w:rPr>
        <w:t>%</w:t>
      </w:r>
      <w:r>
        <w:rPr>
          <w:rFonts w:hint="eastAsia"/>
          <w:sz w:val="32"/>
          <w:szCs w:val="32"/>
        </w:rPr>
        <w:t>。</w:t>
      </w:r>
    </w:p>
    <w:p w:rsidR="00166CBD" w:rsidRDefault="00D15FB4">
      <w:pPr>
        <w:spacing w:line="560" w:lineRule="exact"/>
        <w:ind w:firstLineChars="200" w:firstLine="640"/>
        <w:rPr>
          <w:sz w:val="32"/>
          <w:szCs w:val="32"/>
        </w:rPr>
      </w:pPr>
      <w:r>
        <w:rPr>
          <w:sz w:val="32"/>
          <w:szCs w:val="32"/>
        </w:rPr>
        <w:t>b.</w:t>
      </w:r>
      <w:r>
        <w:rPr>
          <w:rFonts w:hint="eastAsia"/>
          <w:sz w:val="32"/>
          <w:szCs w:val="32"/>
        </w:rPr>
        <w:t>自治区向财政部备案为</w:t>
      </w:r>
      <w:r>
        <w:rPr>
          <w:sz w:val="32"/>
          <w:szCs w:val="32"/>
        </w:rPr>
        <w:t>服务群众满意度，指标值为</w:t>
      </w:r>
      <w:r>
        <w:rPr>
          <w:sz w:val="32"/>
          <w:szCs w:val="32"/>
        </w:rPr>
        <w:t>≥</w:t>
      </w:r>
      <w:r>
        <w:rPr>
          <w:rFonts w:hint="eastAsia"/>
          <w:sz w:val="32"/>
          <w:szCs w:val="32"/>
        </w:rPr>
        <w:t>95</w:t>
      </w:r>
      <w:r>
        <w:rPr>
          <w:sz w:val="32"/>
          <w:szCs w:val="32"/>
        </w:rPr>
        <w:t>%</w:t>
      </w:r>
      <w:r>
        <w:rPr>
          <w:sz w:val="32"/>
          <w:szCs w:val="32"/>
        </w:rPr>
        <w:t>。实际完成</w:t>
      </w:r>
      <w:r>
        <w:rPr>
          <w:rFonts w:hint="eastAsia"/>
          <w:sz w:val="32"/>
          <w:szCs w:val="32"/>
        </w:rPr>
        <w:t>96.27%</w:t>
      </w:r>
      <w:r>
        <w:rPr>
          <w:rFonts w:hint="eastAsia"/>
          <w:sz w:val="32"/>
          <w:szCs w:val="32"/>
        </w:rPr>
        <w:t>，</w:t>
      </w:r>
      <w:r>
        <w:rPr>
          <w:sz w:val="32"/>
          <w:szCs w:val="32"/>
        </w:rPr>
        <w:t>完成率为</w:t>
      </w:r>
      <w:r>
        <w:rPr>
          <w:rFonts w:hint="eastAsia"/>
          <w:sz w:val="32"/>
          <w:szCs w:val="32"/>
        </w:rPr>
        <w:t>10</w:t>
      </w:r>
      <w:r w:rsidR="00740548">
        <w:rPr>
          <w:rFonts w:hint="eastAsia"/>
          <w:sz w:val="32"/>
          <w:szCs w:val="32"/>
        </w:rPr>
        <w:t>1.33</w:t>
      </w:r>
      <w:r>
        <w:rPr>
          <w:sz w:val="32"/>
          <w:szCs w:val="32"/>
        </w:rPr>
        <w:t>%</w:t>
      </w:r>
      <w:r>
        <w:rPr>
          <w:rFonts w:hint="eastAsia"/>
          <w:sz w:val="32"/>
          <w:szCs w:val="32"/>
        </w:rPr>
        <w:t>，偏差率</w:t>
      </w:r>
      <w:r w:rsidR="00740548">
        <w:rPr>
          <w:rFonts w:hint="eastAsia"/>
          <w:sz w:val="32"/>
          <w:szCs w:val="32"/>
        </w:rPr>
        <w:t>1.33</w:t>
      </w:r>
      <w:r>
        <w:rPr>
          <w:rFonts w:hint="eastAsia"/>
          <w:sz w:val="32"/>
          <w:szCs w:val="32"/>
        </w:rPr>
        <w:t>%</w:t>
      </w:r>
      <w:r>
        <w:rPr>
          <w:rFonts w:hint="eastAsia"/>
          <w:sz w:val="32"/>
          <w:szCs w:val="32"/>
        </w:rPr>
        <w:t>。</w:t>
      </w:r>
    </w:p>
    <w:p w:rsidR="00166CBD" w:rsidRDefault="00D15FB4">
      <w:pPr>
        <w:spacing w:line="560" w:lineRule="exact"/>
        <w:ind w:firstLineChars="200" w:firstLine="640"/>
        <w:rPr>
          <w:rFonts w:eastAsia="黑体"/>
          <w:bCs/>
          <w:sz w:val="32"/>
          <w:szCs w:val="32"/>
        </w:rPr>
      </w:pPr>
      <w:r>
        <w:rPr>
          <w:rFonts w:eastAsia="黑体" w:hint="eastAsia"/>
          <w:bCs/>
          <w:sz w:val="32"/>
          <w:szCs w:val="32"/>
        </w:rPr>
        <w:t>三</w:t>
      </w:r>
      <w:r>
        <w:rPr>
          <w:rFonts w:eastAsia="黑体"/>
          <w:bCs/>
          <w:sz w:val="32"/>
          <w:szCs w:val="32"/>
        </w:rPr>
        <w:t>、偏离绩效目标的原因和下一步改进措施</w:t>
      </w:r>
    </w:p>
    <w:p w:rsidR="00166CBD" w:rsidRDefault="00D15FB4">
      <w:pPr>
        <w:spacing w:line="560" w:lineRule="exact"/>
        <w:ind w:firstLineChars="200" w:firstLine="640"/>
        <w:rPr>
          <w:rFonts w:eastAsia="楷体"/>
          <w:sz w:val="32"/>
          <w:szCs w:val="32"/>
        </w:rPr>
      </w:pPr>
      <w:r>
        <w:rPr>
          <w:rFonts w:eastAsia="楷体"/>
          <w:sz w:val="32"/>
          <w:szCs w:val="32"/>
        </w:rPr>
        <w:lastRenderedPageBreak/>
        <w:t>（一）偏离绩效</w:t>
      </w:r>
      <w:r>
        <w:rPr>
          <w:rFonts w:eastAsia="楷体" w:hint="eastAsia"/>
          <w:sz w:val="32"/>
          <w:szCs w:val="32"/>
        </w:rPr>
        <w:t>的</w:t>
      </w:r>
      <w:r>
        <w:rPr>
          <w:rFonts w:eastAsia="楷体"/>
          <w:sz w:val="32"/>
          <w:szCs w:val="32"/>
        </w:rPr>
        <w:t>目标</w:t>
      </w:r>
    </w:p>
    <w:p w:rsidR="00166CBD" w:rsidRDefault="00D15FB4">
      <w:pPr>
        <w:spacing w:line="560" w:lineRule="exact"/>
        <w:ind w:firstLineChars="200" w:firstLine="640"/>
        <w:rPr>
          <w:sz w:val="32"/>
          <w:szCs w:val="32"/>
        </w:rPr>
      </w:pPr>
      <w:r>
        <w:rPr>
          <w:rFonts w:hint="eastAsia"/>
          <w:sz w:val="32"/>
          <w:szCs w:val="32"/>
        </w:rPr>
        <w:t>2023</w:t>
      </w:r>
      <w:r>
        <w:rPr>
          <w:rFonts w:hint="eastAsia"/>
          <w:sz w:val="32"/>
          <w:szCs w:val="32"/>
        </w:rPr>
        <w:t>年水利救灾资金（防灾救灾第二批）经自评，自治区向财政部备案的绩效目标全部完成，未出现偏离情况。</w:t>
      </w:r>
    </w:p>
    <w:p w:rsidR="00166CBD" w:rsidRDefault="00D15FB4">
      <w:pPr>
        <w:spacing w:line="560" w:lineRule="exact"/>
        <w:ind w:firstLineChars="200" w:firstLine="640"/>
        <w:rPr>
          <w:rFonts w:eastAsia="楷体"/>
          <w:sz w:val="32"/>
          <w:szCs w:val="32"/>
        </w:rPr>
      </w:pPr>
      <w:r>
        <w:rPr>
          <w:rFonts w:eastAsia="楷体"/>
          <w:sz w:val="32"/>
          <w:szCs w:val="32"/>
        </w:rPr>
        <w:t>（二）下一步改进措施</w:t>
      </w:r>
    </w:p>
    <w:p w:rsidR="00166CBD" w:rsidRDefault="00D15FB4">
      <w:pPr>
        <w:spacing w:line="560" w:lineRule="exact"/>
        <w:ind w:firstLineChars="200" w:firstLine="643"/>
        <w:rPr>
          <w:sz w:val="32"/>
          <w:szCs w:val="32"/>
        </w:rPr>
      </w:pPr>
      <w:r>
        <w:rPr>
          <w:rFonts w:hint="eastAsia"/>
          <w:b/>
          <w:bCs/>
          <w:sz w:val="32"/>
          <w:szCs w:val="32"/>
        </w:rPr>
        <w:t>一是</w:t>
      </w:r>
      <w:r>
        <w:rPr>
          <w:rFonts w:hint="eastAsia"/>
          <w:sz w:val="32"/>
          <w:szCs w:val="32"/>
        </w:rPr>
        <w:t>以此次绩效自评为契机，进一步规范和强化资金、绩效管理，按规定及时分解下达资金和绩效目标。</w:t>
      </w:r>
      <w:r>
        <w:rPr>
          <w:rFonts w:hint="eastAsia"/>
          <w:b/>
          <w:bCs/>
          <w:sz w:val="32"/>
          <w:szCs w:val="32"/>
        </w:rPr>
        <w:t>二是</w:t>
      </w:r>
      <w:r>
        <w:rPr>
          <w:rFonts w:hint="eastAsia"/>
          <w:sz w:val="32"/>
          <w:szCs w:val="32"/>
        </w:rPr>
        <w:t>科学合理分解任务清单，确保资金与任务清单相匹配。</w:t>
      </w:r>
      <w:r>
        <w:rPr>
          <w:rFonts w:hint="eastAsia"/>
          <w:b/>
          <w:bCs/>
          <w:sz w:val="32"/>
          <w:szCs w:val="32"/>
        </w:rPr>
        <w:t>三是</w:t>
      </w:r>
      <w:r>
        <w:rPr>
          <w:rFonts w:hint="eastAsia"/>
          <w:sz w:val="32"/>
          <w:szCs w:val="32"/>
        </w:rPr>
        <w:t>进一步加强预算执行管理，落实跟踪反馈制度，督促各地加快项目执行和资金支付进度。</w:t>
      </w:r>
      <w:r>
        <w:rPr>
          <w:rFonts w:hint="eastAsia"/>
          <w:b/>
          <w:bCs/>
          <w:sz w:val="32"/>
          <w:szCs w:val="32"/>
        </w:rPr>
        <w:t>四是</w:t>
      </w:r>
      <w:r>
        <w:rPr>
          <w:rFonts w:hint="eastAsia"/>
          <w:sz w:val="32"/>
          <w:szCs w:val="32"/>
        </w:rPr>
        <w:t>严格落实绩效管理制度规定，做好绩效评价结果运用。</w:t>
      </w:r>
    </w:p>
    <w:p w:rsidR="00166CBD" w:rsidRDefault="00D15FB4">
      <w:pPr>
        <w:spacing w:line="560" w:lineRule="exact"/>
        <w:ind w:firstLineChars="200" w:firstLine="640"/>
        <w:rPr>
          <w:rFonts w:eastAsia="黑体"/>
          <w:bCs/>
          <w:sz w:val="32"/>
          <w:szCs w:val="32"/>
        </w:rPr>
      </w:pPr>
      <w:r>
        <w:rPr>
          <w:rFonts w:eastAsia="黑体" w:hint="eastAsia"/>
          <w:bCs/>
          <w:sz w:val="32"/>
          <w:szCs w:val="32"/>
        </w:rPr>
        <w:t>四</w:t>
      </w:r>
      <w:r>
        <w:rPr>
          <w:rFonts w:eastAsia="黑体"/>
          <w:bCs/>
          <w:sz w:val="32"/>
          <w:szCs w:val="32"/>
        </w:rPr>
        <w:t>、绩效自评结果拟应用和公开情况</w:t>
      </w:r>
    </w:p>
    <w:p w:rsidR="00166CBD" w:rsidRDefault="00D15FB4">
      <w:pPr>
        <w:spacing w:line="560" w:lineRule="exact"/>
        <w:ind w:firstLineChars="200" w:firstLine="640"/>
        <w:rPr>
          <w:sz w:val="32"/>
          <w:szCs w:val="32"/>
        </w:rPr>
      </w:pPr>
      <w:r>
        <w:rPr>
          <w:rFonts w:hint="eastAsia"/>
          <w:sz w:val="32"/>
          <w:szCs w:val="32"/>
        </w:rPr>
        <w:t>（一）</w:t>
      </w:r>
      <w:r>
        <w:rPr>
          <w:sz w:val="32"/>
          <w:szCs w:val="32"/>
        </w:rPr>
        <w:t>按照财政部《项目支出绩效评价管理办法》（财预〔</w:t>
      </w:r>
      <w:r>
        <w:rPr>
          <w:sz w:val="32"/>
          <w:szCs w:val="32"/>
        </w:rPr>
        <w:t>2020</w:t>
      </w:r>
      <w:r>
        <w:rPr>
          <w:sz w:val="32"/>
          <w:szCs w:val="32"/>
        </w:rPr>
        <w:t>〕</w:t>
      </w:r>
      <w:r>
        <w:rPr>
          <w:sz w:val="32"/>
          <w:szCs w:val="32"/>
        </w:rPr>
        <w:t>10</w:t>
      </w:r>
      <w:r>
        <w:rPr>
          <w:sz w:val="32"/>
          <w:szCs w:val="32"/>
        </w:rPr>
        <w:t>号）规定，单位自评标准是：预算执行</w:t>
      </w:r>
      <w:r>
        <w:rPr>
          <w:sz w:val="32"/>
          <w:szCs w:val="32"/>
        </w:rPr>
        <w:t>10</w:t>
      </w:r>
      <w:r>
        <w:rPr>
          <w:sz w:val="32"/>
          <w:szCs w:val="32"/>
        </w:rPr>
        <w:t>分，产出指标</w:t>
      </w:r>
      <w:r>
        <w:rPr>
          <w:sz w:val="32"/>
          <w:szCs w:val="32"/>
        </w:rPr>
        <w:t>50</w:t>
      </w:r>
      <w:r>
        <w:rPr>
          <w:sz w:val="32"/>
          <w:szCs w:val="32"/>
        </w:rPr>
        <w:t>分，效益指标</w:t>
      </w:r>
      <w:r>
        <w:rPr>
          <w:sz w:val="32"/>
          <w:szCs w:val="32"/>
        </w:rPr>
        <w:t>30</w:t>
      </w:r>
      <w:r>
        <w:rPr>
          <w:sz w:val="32"/>
          <w:szCs w:val="32"/>
        </w:rPr>
        <w:t>分，服务对象满意度指标</w:t>
      </w:r>
      <w:r>
        <w:rPr>
          <w:sz w:val="32"/>
          <w:szCs w:val="32"/>
        </w:rPr>
        <w:t>10</w:t>
      </w:r>
      <w:r>
        <w:rPr>
          <w:sz w:val="32"/>
          <w:szCs w:val="32"/>
        </w:rPr>
        <w:t>分。经自评</w:t>
      </w:r>
      <w:r>
        <w:rPr>
          <w:rFonts w:hint="eastAsia"/>
          <w:sz w:val="32"/>
          <w:szCs w:val="32"/>
        </w:rPr>
        <w:t>，水利救灾资金（防灾救灾第二批）</w:t>
      </w:r>
      <w:r>
        <w:rPr>
          <w:sz w:val="32"/>
          <w:szCs w:val="32"/>
        </w:rPr>
        <w:t>绩效综合评价自评得分为</w:t>
      </w:r>
      <w:r w:rsidR="00C165D0">
        <w:rPr>
          <w:rFonts w:hint="eastAsia"/>
          <w:sz w:val="32"/>
          <w:szCs w:val="32"/>
        </w:rPr>
        <w:t>99.91</w:t>
      </w:r>
      <w:r>
        <w:rPr>
          <w:sz w:val="32"/>
          <w:szCs w:val="32"/>
        </w:rPr>
        <w:t>分，其中：预算执行</w:t>
      </w:r>
      <w:r w:rsidR="00C165D0">
        <w:rPr>
          <w:rFonts w:hint="eastAsia"/>
          <w:sz w:val="32"/>
          <w:szCs w:val="32"/>
        </w:rPr>
        <w:t>9.91</w:t>
      </w:r>
      <w:r>
        <w:rPr>
          <w:sz w:val="32"/>
          <w:szCs w:val="32"/>
        </w:rPr>
        <w:t>分、产出指标</w:t>
      </w:r>
      <w:r>
        <w:rPr>
          <w:rFonts w:hint="eastAsia"/>
          <w:sz w:val="32"/>
          <w:szCs w:val="32"/>
        </w:rPr>
        <w:t>50</w:t>
      </w:r>
      <w:r>
        <w:rPr>
          <w:sz w:val="32"/>
          <w:szCs w:val="32"/>
        </w:rPr>
        <w:t>分、效益指标</w:t>
      </w:r>
      <w:r>
        <w:rPr>
          <w:sz w:val="32"/>
          <w:szCs w:val="32"/>
        </w:rPr>
        <w:t>30</w:t>
      </w:r>
      <w:r>
        <w:rPr>
          <w:sz w:val="32"/>
          <w:szCs w:val="32"/>
        </w:rPr>
        <w:t>分、服务对象满意度指标</w:t>
      </w:r>
      <w:r>
        <w:rPr>
          <w:sz w:val="32"/>
          <w:szCs w:val="32"/>
        </w:rPr>
        <w:t>10</w:t>
      </w:r>
      <w:r>
        <w:rPr>
          <w:sz w:val="32"/>
          <w:szCs w:val="32"/>
        </w:rPr>
        <w:t>分，自评结果为</w:t>
      </w:r>
      <w:r>
        <w:rPr>
          <w:sz w:val="32"/>
          <w:szCs w:val="32"/>
        </w:rPr>
        <w:t>“</w:t>
      </w:r>
      <w:r>
        <w:rPr>
          <w:sz w:val="32"/>
          <w:szCs w:val="32"/>
        </w:rPr>
        <w:t>优</w:t>
      </w:r>
      <w:r>
        <w:rPr>
          <w:sz w:val="32"/>
          <w:szCs w:val="32"/>
        </w:rPr>
        <w:t>”</w:t>
      </w:r>
      <w:r>
        <w:rPr>
          <w:sz w:val="32"/>
          <w:szCs w:val="32"/>
        </w:rPr>
        <w:t>。</w:t>
      </w:r>
    </w:p>
    <w:p w:rsidR="00166CBD" w:rsidRDefault="00D15FB4">
      <w:pPr>
        <w:spacing w:line="560" w:lineRule="exact"/>
        <w:ind w:firstLineChars="200" w:firstLine="640"/>
        <w:rPr>
          <w:sz w:val="32"/>
          <w:szCs w:val="32"/>
        </w:rPr>
      </w:pPr>
      <w:r>
        <w:rPr>
          <w:rFonts w:hint="eastAsia"/>
          <w:sz w:val="32"/>
          <w:szCs w:val="32"/>
        </w:rPr>
        <w:t>（二）自评价中未发现问题。</w:t>
      </w:r>
      <w:r>
        <w:rPr>
          <w:sz w:val="32"/>
          <w:szCs w:val="32"/>
        </w:rPr>
        <w:t>在今后的工作中，我们将会把绩效自评结果作为以后年度专项转移支付预算申请、安排、分配的重要依据。在项目管理方面，建立常态协调工作机制，落实各级水利部门协调责任，建立逐级考核机制，每月形成项目执行进度排名情况，并在一定范围内公示；在管理服务方面，进一步压紧压实责任，层层传导压力，加强项目调度，及时协调项目建设</w:t>
      </w:r>
      <w:r>
        <w:rPr>
          <w:sz w:val="32"/>
          <w:szCs w:val="32"/>
        </w:rPr>
        <w:lastRenderedPageBreak/>
        <w:t>中存在的问题和困难，推动滞后项目加快建设</w:t>
      </w:r>
      <w:r>
        <w:rPr>
          <w:rFonts w:hint="eastAsia"/>
          <w:sz w:val="32"/>
          <w:szCs w:val="32"/>
        </w:rPr>
        <w:t>。</w:t>
      </w:r>
    </w:p>
    <w:p w:rsidR="00166CBD" w:rsidRDefault="00D15FB4">
      <w:pPr>
        <w:spacing w:line="560" w:lineRule="exact"/>
        <w:ind w:firstLineChars="200" w:firstLine="640"/>
        <w:rPr>
          <w:rFonts w:eastAsia="黑体"/>
          <w:bCs/>
          <w:sz w:val="32"/>
          <w:szCs w:val="32"/>
        </w:rPr>
      </w:pPr>
      <w:r>
        <w:rPr>
          <w:rFonts w:hint="eastAsia"/>
          <w:sz w:val="32"/>
          <w:szCs w:val="32"/>
        </w:rPr>
        <w:t>（三）</w:t>
      </w:r>
      <w:r>
        <w:rPr>
          <w:sz w:val="32"/>
          <w:szCs w:val="32"/>
        </w:rPr>
        <w:t>评价结果将在自治区水利厅、财政厅门户网站进行公示公开，广泛接受社会监督。</w:t>
      </w:r>
    </w:p>
    <w:p w:rsidR="00166CBD" w:rsidRDefault="00D15FB4">
      <w:pPr>
        <w:spacing w:line="560" w:lineRule="exact"/>
        <w:ind w:firstLineChars="200" w:firstLine="640"/>
        <w:rPr>
          <w:rFonts w:eastAsia="黑体"/>
          <w:bCs/>
          <w:sz w:val="32"/>
          <w:szCs w:val="32"/>
        </w:rPr>
      </w:pPr>
      <w:r>
        <w:rPr>
          <w:rFonts w:eastAsia="黑体" w:hint="eastAsia"/>
          <w:bCs/>
          <w:sz w:val="32"/>
          <w:szCs w:val="32"/>
        </w:rPr>
        <w:t>五</w:t>
      </w:r>
      <w:r>
        <w:rPr>
          <w:rFonts w:eastAsia="黑体"/>
          <w:bCs/>
          <w:sz w:val="32"/>
          <w:szCs w:val="32"/>
        </w:rPr>
        <w:t>、其他需要说明的问题</w:t>
      </w:r>
    </w:p>
    <w:p w:rsidR="00166CBD" w:rsidRDefault="00D15FB4">
      <w:pPr>
        <w:spacing w:line="560" w:lineRule="exact"/>
        <w:ind w:firstLineChars="200" w:firstLine="640"/>
        <w:rPr>
          <w:sz w:val="32"/>
          <w:szCs w:val="32"/>
        </w:rPr>
      </w:pPr>
      <w:r>
        <w:rPr>
          <w:sz w:val="32"/>
          <w:szCs w:val="32"/>
        </w:rPr>
        <w:t>在中央巡视、各级审计和财政监督中未发现问题。</w:t>
      </w:r>
    </w:p>
    <w:p w:rsidR="00166CBD" w:rsidRDefault="00D15FB4">
      <w:pPr>
        <w:spacing w:line="560" w:lineRule="exact"/>
        <w:ind w:firstLineChars="200" w:firstLine="640"/>
        <w:rPr>
          <w:rFonts w:eastAsia="黑体"/>
          <w:bCs/>
          <w:sz w:val="32"/>
          <w:szCs w:val="32"/>
        </w:rPr>
      </w:pPr>
      <w:r>
        <w:rPr>
          <w:rFonts w:eastAsia="黑体" w:hint="eastAsia"/>
          <w:bCs/>
          <w:sz w:val="32"/>
          <w:szCs w:val="32"/>
        </w:rPr>
        <w:t>六、</w:t>
      </w:r>
      <w:r>
        <w:rPr>
          <w:rFonts w:eastAsia="黑体"/>
          <w:bCs/>
          <w:sz w:val="32"/>
          <w:szCs w:val="32"/>
        </w:rPr>
        <w:t>附件</w:t>
      </w:r>
    </w:p>
    <w:p w:rsidR="00166CBD" w:rsidRDefault="00D15FB4">
      <w:pPr>
        <w:spacing w:line="560" w:lineRule="exact"/>
        <w:ind w:firstLineChars="200" w:firstLine="640"/>
        <w:jc w:val="left"/>
        <w:rPr>
          <w:sz w:val="32"/>
          <w:szCs w:val="32"/>
        </w:rPr>
      </w:pPr>
      <w:r>
        <w:rPr>
          <w:rFonts w:hint="eastAsia"/>
          <w:sz w:val="32"/>
          <w:szCs w:val="32"/>
        </w:rPr>
        <w:t>水利救灾资金区域（目标）绩效目标自评表。</w:t>
      </w:r>
    </w:p>
    <w:p w:rsidR="00166CBD" w:rsidRDefault="00D15FB4">
      <w:pPr>
        <w:rPr>
          <w:sz w:val="32"/>
          <w:szCs w:val="32"/>
        </w:rPr>
      </w:pPr>
      <w:r>
        <w:rPr>
          <w:rFonts w:hint="eastAsia"/>
          <w:sz w:val="32"/>
          <w:szCs w:val="32"/>
        </w:rPr>
        <w:br w:type="page"/>
      </w:r>
    </w:p>
    <w:tbl>
      <w:tblPr>
        <w:tblW w:w="8994" w:type="dxa"/>
        <w:jc w:val="center"/>
        <w:tblLayout w:type="fixed"/>
        <w:tblCellMar>
          <w:left w:w="0" w:type="dxa"/>
          <w:right w:w="0" w:type="dxa"/>
        </w:tblCellMar>
        <w:tblLook w:val="04A0"/>
      </w:tblPr>
      <w:tblGrid>
        <w:gridCol w:w="441"/>
        <w:gridCol w:w="392"/>
        <w:gridCol w:w="1210"/>
        <w:gridCol w:w="1316"/>
        <w:gridCol w:w="1031"/>
        <w:gridCol w:w="453"/>
        <w:gridCol w:w="1014"/>
        <w:gridCol w:w="932"/>
        <w:gridCol w:w="224"/>
        <w:gridCol w:w="1079"/>
        <w:gridCol w:w="902"/>
      </w:tblGrid>
      <w:tr w:rsidR="00166CBD">
        <w:trPr>
          <w:trHeight w:val="478"/>
          <w:jc w:val="center"/>
        </w:trPr>
        <w:tc>
          <w:tcPr>
            <w:tcW w:w="8994" w:type="dxa"/>
            <w:gridSpan w:val="11"/>
            <w:tcBorders>
              <w:top w:val="nil"/>
              <w:left w:val="nil"/>
              <w:bottom w:val="nil"/>
              <w:right w:val="nil"/>
            </w:tcBorders>
            <w:shd w:val="clear" w:color="auto" w:fill="auto"/>
            <w:noWrap/>
            <w:tcMar>
              <w:top w:w="15" w:type="dxa"/>
              <w:left w:w="15" w:type="dxa"/>
              <w:right w:w="15" w:type="dxa"/>
            </w:tcMar>
            <w:vAlign w:val="center"/>
          </w:tcPr>
          <w:p w:rsidR="00166CBD" w:rsidRDefault="00D15FB4">
            <w:pPr>
              <w:widowControl/>
              <w:spacing w:line="560" w:lineRule="exact"/>
              <w:jc w:val="center"/>
              <w:textAlignment w:val="center"/>
              <w:rPr>
                <w:rFonts w:eastAsia="宋体"/>
                <w:b/>
                <w:color w:val="0000FF"/>
                <w:sz w:val="32"/>
                <w:szCs w:val="32"/>
              </w:rPr>
            </w:pPr>
            <w:r>
              <w:rPr>
                <w:rFonts w:ascii="方正小标宋_GBK" w:eastAsia="方正小标宋_GBK" w:hAnsi="方正小标宋_GBK" w:cs="方正小标宋_GBK"/>
                <w:spacing w:val="-11"/>
                <w:sz w:val="36"/>
                <w:szCs w:val="36"/>
              </w:rPr>
              <w:lastRenderedPageBreak/>
              <w:t>水利救灾资金转移支付</w:t>
            </w:r>
            <w:r>
              <w:rPr>
                <w:rFonts w:ascii="方正小标宋_GBK" w:eastAsia="方正小标宋_GBK" w:hAnsi="方正小标宋_GBK" w:cs="方正小标宋_GBK" w:hint="eastAsia"/>
                <w:spacing w:val="-11"/>
                <w:sz w:val="36"/>
                <w:szCs w:val="36"/>
              </w:rPr>
              <w:t>区域（项目）绩效</w:t>
            </w:r>
            <w:r>
              <w:rPr>
                <w:rFonts w:ascii="方正小标宋_GBK" w:eastAsia="方正小标宋_GBK" w:hAnsi="方正小标宋_GBK" w:cs="方正小标宋_GBK"/>
                <w:spacing w:val="-11"/>
                <w:sz w:val="36"/>
                <w:szCs w:val="36"/>
              </w:rPr>
              <w:t>目标自评表</w:t>
            </w:r>
          </w:p>
        </w:tc>
      </w:tr>
      <w:tr w:rsidR="00166CBD">
        <w:trPr>
          <w:trHeight w:val="375"/>
          <w:jc w:val="center"/>
        </w:trPr>
        <w:tc>
          <w:tcPr>
            <w:tcW w:w="2043" w:type="dxa"/>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166CBD" w:rsidRDefault="00D15FB4">
            <w:pPr>
              <w:spacing w:line="190" w:lineRule="exact"/>
            </w:pPr>
            <w:r>
              <w:rPr>
                <w:rFonts w:ascii="宋体" w:eastAsia="宋体" w:hAnsi="宋体" w:cs="宋体" w:hint="eastAsia"/>
                <w:b/>
                <w:bCs/>
                <w:sz w:val="20"/>
                <w:szCs w:val="20"/>
              </w:rPr>
              <w:t>转移支付（项目）名称</w:t>
            </w:r>
          </w:p>
        </w:tc>
        <w:tc>
          <w:tcPr>
            <w:tcW w:w="6951" w:type="dxa"/>
            <w:gridSpan w:val="8"/>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166CBD" w:rsidRDefault="00D15FB4">
            <w:pPr>
              <w:spacing w:line="190" w:lineRule="exact"/>
              <w:jc w:val="center"/>
            </w:pPr>
            <w:r>
              <w:rPr>
                <w:rFonts w:ascii="宋体" w:eastAsia="宋体" w:hAnsi="宋体" w:cs="宋体" w:hint="eastAsia"/>
                <w:b/>
                <w:bCs/>
                <w:sz w:val="20"/>
                <w:szCs w:val="20"/>
              </w:rPr>
              <w:t>中央水利救灾资金（防灾救灾第二批）</w:t>
            </w:r>
          </w:p>
        </w:tc>
      </w:tr>
      <w:tr w:rsidR="00166CBD">
        <w:trPr>
          <w:trHeight w:val="379"/>
          <w:jc w:val="center"/>
        </w:trPr>
        <w:tc>
          <w:tcPr>
            <w:tcW w:w="2043" w:type="dxa"/>
            <w:gridSpan w:val="3"/>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jc w:val="center"/>
              <w:rPr>
                <w:rFonts w:ascii="宋体" w:eastAsia="宋体" w:hAnsi="宋体" w:cs="宋体"/>
                <w:b/>
                <w:bCs/>
                <w:sz w:val="16"/>
                <w:szCs w:val="16"/>
              </w:rPr>
            </w:pPr>
            <w:r>
              <w:rPr>
                <w:rFonts w:ascii="宋体" w:eastAsia="宋体" w:hAnsi="宋体" w:cs="宋体"/>
                <w:b/>
                <w:bCs/>
                <w:sz w:val="16"/>
                <w:szCs w:val="16"/>
              </w:rPr>
              <w:t>中央主管部门</w:t>
            </w:r>
          </w:p>
        </w:tc>
        <w:tc>
          <w:tcPr>
            <w:tcW w:w="6951" w:type="dxa"/>
            <w:gridSpan w:val="8"/>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jc w:val="center"/>
              <w:rPr>
                <w:rFonts w:eastAsia="宋体"/>
                <w:color w:val="0000FF"/>
                <w:szCs w:val="16"/>
              </w:rPr>
            </w:pPr>
            <w:r>
              <w:rPr>
                <w:rFonts w:ascii="宋体" w:eastAsia="宋体" w:hAnsi="宋体" w:cs="宋体" w:hint="eastAsia"/>
                <w:sz w:val="16"/>
                <w:szCs w:val="16"/>
              </w:rPr>
              <w:t>财政部 水利部</w:t>
            </w:r>
          </w:p>
        </w:tc>
      </w:tr>
      <w:tr w:rsidR="00166CBD">
        <w:trPr>
          <w:trHeight w:val="340"/>
          <w:jc w:val="center"/>
        </w:trPr>
        <w:tc>
          <w:tcPr>
            <w:tcW w:w="2043" w:type="dxa"/>
            <w:gridSpan w:val="3"/>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jc w:val="center"/>
              <w:rPr>
                <w:rFonts w:ascii="宋体" w:eastAsia="宋体" w:hAnsi="宋体" w:cs="宋体"/>
                <w:b/>
                <w:bCs/>
                <w:sz w:val="16"/>
                <w:szCs w:val="16"/>
              </w:rPr>
            </w:pPr>
            <w:r>
              <w:rPr>
                <w:rFonts w:ascii="宋体" w:eastAsia="宋体" w:hAnsi="宋体" w:cs="宋体"/>
                <w:b/>
                <w:bCs/>
                <w:sz w:val="16"/>
                <w:szCs w:val="16"/>
              </w:rPr>
              <w:t>地方主管部门</w:t>
            </w:r>
          </w:p>
        </w:tc>
        <w:tc>
          <w:tcPr>
            <w:tcW w:w="2347" w:type="dxa"/>
            <w:gridSpan w:val="2"/>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rPr>
                <w:rFonts w:eastAsia="宋体"/>
                <w:color w:val="000000"/>
                <w:kern w:val="0"/>
                <w:szCs w:val="16"/>
                <w:lang/>
              </w:rPr>
            </w:pPr>
            <w:r>
              <w:rPr>
                <w:rFonts w:ascii="宋体" w:eastAsia="宋体" w:hAnsi="宋体" w:cs="宋体" w:hint="eastAsia"/>
                <w:sz w:val="16"/>
                <w:szCs w:val="16"/>
              </w:rPr>
              <w:t>新疆维吾尔自治区财政厅 水利厅</w:t>
            </w:r>
          </w:p>
        </w:tc>
        <w:tc>
          <w:tcPr>
            <w:tcW w:w="1467" w:type="dxa"/>
            <w:gridSpan w:val="2"/>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rPr>
                <w:rFonts w:eastAsia="宋体"/>
                <w:color w:val="000000"/>
                <w:kern w:val="0"/>
                <w:szCs w:val="16"/>
                <w:lang/>
              </w:rPr>
            </w:pPr>
            <w:r>
              <w:rPr>
                <w:rFonts w:ascii="宋体" w:eastAsia="宋体" w:hAnsi="宋体" w:cs="宋体" w:hint="eastAsia"/>
                <w:b/>
                <w:bCs/>
                <w:sz w:val="16"/>
                <w:szCs w:val="16"/>
              </w:rPr>
              <w:t>资金使用单位</w:t>
            </w:r>
          </w:p>
        </w:tc>
        <w:tc>
          <w:tcPr>
            <w:tcW w:w="3137" w:type="dxa"/>
            <w:gridSpan w:val="4"/>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190" w:lineRule="exact"/>
              <w:jc w:val="center"/>
              <w:textAlignment w:val="center"/>
              <w:rPr>
                <w:rFonts w:eastAsia="宋体"/>
                <w:color w:val="000000"/>
                <w:kern w:val="0"/>
                <w:sz w:val="16"/>
                <w:szCs w:val="16"/>
                <w:lang/>
              </w:rPr>
            </w:pPr>
            <w:r>
              <w:rPr>
                <w:rFonts w:eastAsia="宋体"/>
                <w:color w:val="000000"/>
                <w:kern w:val="0"/>
                <w:sz w:val="16"/>
                <w:szCs w:val="16"/>
                <w:lang/>
              </w:rPr>
              <w:t>阿勒泰地区</w:t>
            </w:r>
            <w:r>
              <w:rPr>
                <w:rFonts w:eastAsia="宋体" w:hint="eastAsia"/>
                <w:color w:val="000000"/>
                <w:kern w:val="0"/>
                <w:sz w:val="16"/>
                <w:szCs w:val="16"/>
                <w:lang/>
              </w:rPr>
              <w:t>、塔城地区、</w:t>
            </w:r>
            <w:r>
              <w:rPr>
                <w:rFonts w:eastAsia="宋体"/>
                <w:color w:val="000000"/>
                <w:kern w:val="0"/>
                <w:sz w:val="16"/>
                <w:szCs w:val="16"/>
                <w:lang/>
              </w:rPr>
              <w:t>伊犁州、</w:t>
            </w:r>
            <w:r>
              <w:rPr>
                <w:rFonts w:eastAsia="宋体" w:hint="eastAsia"/>
                <w:color w:val="000000"/>
                <w:kern w:val="0"/>
                <w:sz w:val="16"/>
                <w:szCs w:val="16"/>
                <w:lang/>
              </w:rPr>
              <w:t>博州、</w:t>
            </w:r>
            <w:r>
              <w:rPr>
                <w:rFonts w:eastAsia="宋体"/>
                <w:color w:val="000000"/>
                <w:kern w:val="0"/>
                <w:sz w:val="16"/>
                <w:szCs w:val="16"/>
                <w:lang/>
              </w:rPr>
              <w:t>巴州、</w:t>
            </w:r>
            <w:r>
              <w:rPr>
                <w:rFonts w:eastAsia="宋体" w:hint="eastAsia"/>
                <w:color w:val="000000"/>
                <w:kern w:val="0"/>
                <w:sz w:val="16"/>
                <w:szCs w:val="16"/>
                <w:lang/>
              </w:rPr>
              <w:t>阿克苏地区、喀什地区、和田地区、</w:t>
            </w:r>
            <w:r>
              <w:rPr>
                <w:rFonts w:eastAsia="宋体"/>
                <w:color w:val="000000"/>
                <w:kern w:val="0"/>
                <w:sz w:val="16"/>
                <w:szCs w:val="16"/>
                <w:lang/>
              </w:rPr>
              <w:t>乌鲁木齐市、</w:t>
            </w:r>
            <w:r>
              <w:rPr>
                <w:rFonts w:eastAsia="宋体" w:hint="eastAsia"/>
                <w:color w:val="000000"/>
                <w:kern w:val="0"/>
                <w:sz w:val="16"/>
                <w:szCs w:val="16"/>
                <w:lang/>
              </w:rPr>
              <w:t>克州水利部门，金沟河流域管理局水利管理中心、新疆克孜尔水库管理局</w:t>
            </w:r>
          </w:p>
        </w:tc>
      </w:tr>
      <w:tr w:rsidR="00166CBD">
        <w:trPr>
          <w:trHeight w:val="340"/>
          <w:jc w:val="center"/>
        </w:trPr>
        <w:tc>
          <w:tcPr>
            <w:tcW w:w="2043" w:type="dxa"/>
            <w:gridSpan w:val="3"/>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jc w:val="center"/>
              <w:rPr>
                <w:rFonts w:ascii="宋体" w:eastAsia="宋体" w:hAnsi="宋体" w:cs="宋体"/>
                <w:b/>
                <w:bCs/>
                <w:sz w:val="16"/>
                <w:szCs w:val="16"/>
              </w:rPr>
            </w:pPr>
            <w:r>
              <w:rPr>
                <w:rFonts w:ascii="宋体" w:eastAsia="宋体" w:hAnsi="宋体" w:cs="宋体"/>
                <w:b/>
                <w:bCs/>
                <w:sz w:val="16"/>
                <w:szCs w:val="16"/>
              </w:rPr>
              <w:t>资金投入情况</w:t>
            </w:r>
          </w:p>
        </w:tc>
        <w:tc>
          <w:tcPr>
            <w:tcW w:w="131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190" w:lineRule="exact"/>
              <w:jc w:val="center"/>
              <w:rPr>
                <w:rFonts w:eastAsia="宋体"/>
                <w:b/>
                <w:sz w:val="16"/>
                <w:szCs w:val="16"/>
              </w:rPr>
            </w:pPr>
          </w:p>
        </w:tc>
        <w:tc>
          <w:tcPr>
            <w:tcW w:w="148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jc w:val="center"/>
              <w:rPr>
                <w:rFonts w:ascii="宋体" w:eastAsia="宋体" w:hAnsi="宋体" w:cs="宋体"/>
                <w:b/>
                <w:bCs/>
                <w:sz w:val="16"/>
                <w:szCs w:val="16"/>
              </w:rPr>
            </w:pPr>
            <w:r>
              <w:rPr>
                <w:rFonts w:ascii="宋体" w:eastAsia="宋体" w:hAnsi="宋体" w:cs="宋体"/>
                <w:b/>
                <w:bCs/>
                <w:sz w:val="16"/>
                <w:szCs w:val="16"/>
              </w:rPr>
              <w:t>全年预算数（A)</w:t>
            </w:r>
          </w:p>
        </w:tc>
        <w:tc>
          <w:tcPr>
            <w:tcW w:w="217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jc w:val="center"/>
              <w:rPr>
                <w:rFonts w:ascii="宋体" w:eastAsia="宋体" w:hAnsi="宋体" w:cs="宋体"/>
                <w:b/>
                <w:bCs/>
                <w:sz w:val="16"/>
                <w:szCs w:val="16"/>
              </w:rPr>
            </w:pPr>
            <w:r>
              <w:rPr>
                <w:rFonts w:ascii="宋体" w:eastAsia="宋体" w:hAnsi="宋体" w:cs="宋体"/>
                <w:b/>
                <w:bCs/>
                <w:sz w:val="16"/>
                <w:szCs w:val="16"/>
              </w:rPr>
              <w:t>全年执行数（B)</w:t>
            </w:r>
          </w:p>
        </w:tc>
        <w:tc>
          <w:tcPr>
            <w:tcW w:w="198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jc w:val="center"/>
              <w:rPr>
                <w:rFonts w:ascii="宋体" w:eastAsia="宋体" w:hAnsi="宋体" w:cs="宋体"/>
                <w:b/>
                <w:bCs/>
                <w:sz w:val="16"/>
                <w:szCs w:val="16"/>
              </w:rPr>
            </w:pPr>
            <w:r>
              <w:rPr>
                <w:rFonts w:ascii="宋体" w:eastAsia="宋体" w:hAnsi="宋体" w:cs="宋体"/>
                <w:b/>
                <w:bCs/>
                <w:sz w:val="16"/>
                <w:szCs w:val="16"/>
              </w:rPr>
              <w:t>预算执行率（B/A）</w:t>
            </w:r>
          </w:p>
        </w:tc>
      </w:tr>
      <w:tr w:rsidR="00166CBD">
        <w:trPr>
          <w:trHeight w:val="340"/>
          <w:jc w:val="center"/>
        </w:trPr>
        <w:tc>
          <w:tcPr>
            <w:tcW w:w="2043" w:type="dxa"/>
            <w:gridSpan w:val="3"/>
            <w:vMerge/>
            <w:tcBorders>
              <w:left w:val="single" w:sz="4" w:space="0" w:color="000000"/>
              <w:right w:val="single" w:sz="4" w:space="0" w:color="000000"/>
            </w:tcBorders>
            <w:shd w:val="clear" w:color="auto" w:fill="auto"/>
            <w:tcMar>
              <w:top w:w="15" w:type="dxa"/>
              <w:left w:w="15" w:type="dxa"/>
              <w:right w:w="15" w:type="dxa"/>
            </w:tcMar>
            <w:vAlign w:val="center"/>
          </w:tcPr>
          <w:p w:rsidR="00166CBD" w:rsidRDefault="00166CBD">
            <w:pPr>
              <w:spacing w:line="190" w:lineRule="exact"/>
              <w:jc w:val="center"/>
              <w:rPr>
                <w:rFonts w:ascii="宋体" w:eastAsia="宋体" w:hAnsi="宋体" w:cs="宋体"/>
                <w:b/>
                <w:bCs/>
                <w:sz w:val="16"/>
                <w:szCs w:val="16"/>
              </w:rPr>
            </w:pPr>
          </w:p>
        </w:tc>
        <w:tc>
          <w:tcPr>
            <w:tcW w:w="131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jc w:val="center"/>
              <w:rPr>
                <w:rFonts w:ascii="宋体" w:eastAsia="宋体" w:hAnsi="宋体" w:cs="宋体"/>
                <w:b/>
                <w:bCs/>
                <w:sz w:val="16"/>
                <w:szCs w:val="16"/>
              </w:rPr>
            </w:pPr>
            <w:r>
              <w:rPr>
                <w:rFonts w:ascii="宋体" w:eastAsia="宋体" w:hAnsi="宋体" w:cs="宋体"/>
                <w:b/>
                <w:bCs/>
                <w:sz w:val="16"/>
                <w:szCs w:val="16"/>
              </w:rPr>
              <w:t>年度资金总额</w:t>
            </w:r>
          </w:p>
        </w:tc>
        <w:tc>
          <w:tcPr>
            <w:tcW w:w="148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190" w:lineRule="exact"/>
              <w:jc w:val="center"/>
              <w:textAlignment w:val="center"/>
              <w:rPr>
                <w:rFonts w:eastAsia="宋体"/>
                <w:color w:val="000000"/>
                <w:kern w:val="0"/>
                <w:sz w:val="15"/>
                <w:szCs w:val="15"/>
                <w:lang/>
              </w:rPr>
            </w:pPr>
            <w:r>
              <w:rPr>
                <w:rFonts w:eastAsia="宋体" w:hint="eastAsia"/>
                <w:color w:val="000000"/>
                <w:kern w:val="0"/>
                <w:sz w:val="15"/>
                <w:szCs w:val="15"/>
                <w:lang/>
              </w:rPr>
              <w:t>1190</w:t>
            </w:r>
            <w:r>
              <w:rPr>
                <w:rFonts w:eastAsia="宋体" w:hint="eastAsia"/>
                <w:color w:val="000000"/>
                <w:kern w:val="0"/>
                <w:sz w:val="15"/>
                <w:szCs w:val="15"/>
                <w:lang/>
              </w:rPr>
              <w:t>万元</w:t>
            </w:r>
          </w:p>
        </w:tc>
        <w:tc>
          <w:tcPr>
            <w:tcW w:w="217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190" w:lineRule="exact"/>
              <w:jc w:val="center"/>
              <w:textAlignment w:val="center"/>
              <w:rPr>
                <w:rFonts w:eastAsia="宋体"/>
                <w:color w:val="000000"/>
                <w:kern w:val="0"/>
                <w:sz w:val="15"/>
                <w:szCs w:val="15"/>
                <w:highlight w:val="yellow"/>
                <w:lang/>
              </w:rPr>
            </w:pPr>
            <w:r>
              <w:rPr>
                <w:rFonts w:eastAsia="宋体" w:hint="eastAsia"/>
                <w:color w:val="000000"/>
                <w:kern w:val="0"/>
                <w:sz w:val="15"/>
                <w:szCs w:val="15"/>
                <w:lang/>
              </w:rPr>
              <w:t>1178.32</w:t>
            </w:r>
            <w:r>
              <w:rPr>
                <w:rFonts w:eastAsia="宋体" w:hint="eastAsia"/>
                <w:color w:val="000000"/>
                <w:kern w:val="0"/>
                <w:sz w:val="15"/>
                <w:szCs w:val="15"/>
                <w:lang/>
              </w:rPr>
              <w:t>万元</w:t>
            </w:r>
          </w:p>
        </w:tc>
        <w:tc>
          <w:tcPr>
            <w:tcW w:w="198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190" w:lineRule="exact"/>
              <w:jc w:val="center"/>
              <w:rPr>
                <w:rFonts w:eastAsia="宋体"/>
                <w:b/>
                <w:sz w:val="16"/>
                <w:szCs w:val="16"/>
                <w:highlight w:val="yellow"/>
              </w:rPr>
            </w:pPr>
            <w:r>
              <w:rPr>
                <w:rFonts w:eastAsia="宋体" w:hint="eastAsia"/>
                <w:b/>
                <w:sz w:val="16"/>
                <w:szCs w:val="16"/>
              </w:rPr>
              <w:t>99.02</w:t>
            </w:r>
            <w:r>
              <w:rPr>
                <w:rFonts w:eastAsia="宋体"/>
                <w:b/>
                <w:sz w:val="16"/>
                <w:szCs w:val="16"/>
              </w:rPr>
              <w:t>%</w:t>
            </w:r>
          </w:p>
        </w:tc>
      </w:tr>
      <w:tr w:rsidR="00166CBD">
        <w:trPr>
          <w:trHeight w:val="340"/>
          <w:jc w:val="center"/>
        </w:trPr>
        <w:tc>
          <w:tcPr>
            <w:tcW w:w="2043" w:type="dxa"/>
            <w:gridSpan w:val="3"/>
            <w:vMerge/>
            <w:tcBorders>
              <w:left w:val="single" w:sz="4" w:space="0" w:color="000000"/>
              <w:right w:val="single" w:sz="4" w:space="0" w:color="000000"/>
            </w:tcBorders>
            <w:shd w:val="clear" w:color="auto" w:fill="auto"/>
            <w:tcMar>
              <w:top w:w="15" w:type="dxa"/>
              <w:left w:w="15" w:type="dxa"/>
              <w:right w:w="15" w:type="dxa"/>
            </w:tcMar>
            <w:vAlign w:val="center"/>
          </w:tcPr>
          <w:p w:rsidR="00166CBD" w:rsidRDefault="00166CBD">
            <w:pPr>
              <w:spacing w:line="190" w:lineRule="exact"/>
              <w:jc w:val="center"/>
              <w:rPr>
                <w:rFonts w:ascii="宋体" w:eastAsia="宋体" w:hAnsi="宋体" w:cs="宋体"/>
                <w:b/>
                <w:bCs/>
                <w:sz w:val="16"/>
                <w:szCs w:val="16"/>
              </w:rPr>
            </w:pPr>
          </w:p>
        </w:tc>
        <w:tc>
          <w:tcPr>
            <w:tcW w:w="131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jc w:val="center"/>
              <w:rPr>
                <w:rFonts w:ascii="宋体" w:eastAsia="宋体" w:hAnsi="宋体" w:cs="宋体"/>
                <w:b/>
                <w:bCs/>
                <w:sz w:val="16"/>
                <w:szCs w:val="16"/>
              </w:rPr>
            </w:pPr>
            <w:r>
              <w:rPr>
                <w:rFonts w:ascii="宋体" w:eastAsia="宋体" w:hAnsi="宋体" w:cs="宋体"/>
                <w:b/>
                <w:bCs/>
                <w:sz w:val="16"/>
                <w:szCs w:val="16"/>
              </w:rPr>
              <w:t>其中：</w:t>
            </w:r>
            <w:r>
              <w:rPr>
                <w:rFonts w:ascii="宋体" w:eastAsia="宋体" w:hAnsi="宋体" w:cs="宋体"/>
                <w:b/>
                <w:bCs/>
                <w:spacing w:val="-11"/>
                <w:sz w:val="16"/>
                <w:szCs w:val="16"/>
              </w:rPr>
              <w:t>中央财政资金</w:t>
            </w:r>
          </w:p>
        </w:tc>
        <w:tc>
          <w:tcPr>
            <w:tcW w:w="148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190" w:lineRule="exact"/>
              <w:jc w:val="center"/>
              <w:textAlignment w:val="center"/>
              <w:rPr>
                <w:rFonts w:eastAsia="宋体"/>
                <w:color w:val="000000"/>
                <w:kern w:val="0"/>
                <w:sz w:val="15"/>
                <w:szCs w:val="15"/>
                <w:lang/>
              </w:rPr>
            </w:pPr>
            <w:r>
              <w:rPr>
                <w:rFonts w:eastAsia="宋体" w:hint="eastAsia"/>
                <w:color w:val="000000"/>
                <w:kern w:val="0"/>
                <w:sz w:val="15"/>
                <w:szCs w:val="15"/>
                <w:lang/>
              </w:rPr>
              <w:t>1190</w:t>
            </w:r>
            <w:r>
              <w:rPr>
                <w:rFonts w:eastAsia="宋体" w:hint="eastAsia"/>
                <w:color w:val="000000"/>
                <w:kern w:val="0"/>
                <w:sz w:val="15"/>
                <w:szCs w:val="15"/>
                <w:lang/>
              </w:rPr>
              <w:t>万元</w:t>
            </w:r>
          </w:p>
        </w:tc>
        <w:tc>
          <w:tcPr>
            <w:tcW w:w="217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190" w:lineRule="exact"/>
              <w:jc w:val="center"/>
              <w:textAlignment w:val="center"/>
              <w:rPr>
                <w:rFonts w:eastAsia="宋体"/>
                <w:color w:val="000000"/>
                <w:kern w:val="0"/>
                <w:sz w:val="15"/>
                <w:szCs w:val="15"/>
                <w:highlight w:val="yellow"/>
                <w:lang/>
              </w:rPr>
            </w:pPr>
            <w:r>
              <w:rPr>
                <w:rFonts w:eastAsia="宋体" w:hint="eastAsia"/>
                <w:color w:val="000000"/>
                <w:kern w:val="0"/>
                <w:sz w:val="15"/>
                <w:szCs w:val="15"/>
                <w:lang/>
              </w:rPr>
              <w:t>1179.32</w:t>
            </w:r>
            <w:r>
              <w:rPr>
                <w:rFonts w:eastAsia="宋体" w:hint="eastAsia"/>
                <w:color w:val="000000"/>
                <w:kern w:val="0"/>
                <w:sz w:val="15"/>
                <w:szCs w:val="15"/>
                <w:lang/>
              </w:rPr>
              <w:t>万元</w:t>
            </w:r>
          </w:p>
        </w:tc>
        <w:tc>
          <w:tcPr>
            <w:tcW w:w="198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190" w:lineRule="exact"/>
              <w:jc w:val="center"/>
              <w:rPr>
                <w:rFonts w:eastAsia="宋体"/>
                <w:b/>
                <w:sz w:val="16"/>
                <w:szCs w:val="16"/>
                <w:highlight w:val="yellow"/>
              </w:rPr>
            </w:pPr>
            <w:r>
              <w:rPr>
                <w:rFonts w:eastAsia="宋体" w:hint="eastAsia"/>
                <w:b/>
                <w:sz w:val="16"/>
                <w:szCs w:val="16"/>
              </w:rPr>
              <w:t>99.02</w:t>
            </w:r>
            <w:r>
              <w:rPr>
                <w:rFonts w:eastAsia="宋体"/>
                <w:b/>
                <w:sz w:val="16"/>
                <w:szCs w:val="16"/>
              </w:rPr>
              <w:t>%</w:t>
            </w:r>
          </w:p>
        </w:tc>
      </w:tr>
      <w:tr w:rsidR="00166CBD">
        <w:trPr>
          <w:trHeight w:val="289"/>
          <w:jc w:val="center"/>
        </w:trPr>
        <w:tc>
          <w:tcPr>
            <w:tcW w:w="2043" w:type="dxa"/>
            <w:gridSpan w:val="3"/>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jc w:val="center"/>
              <w:rPr>
                <w:rFonts w:ascii="宋体" w:eastAsia="宋体" w:hAnsi="宋体" w:cs="宋体"/>
                <w:b/>
                <w:bCs/>
                <w:sz w:val="16"/>
                <w:szCs w:val="16"/>
              </w:rPr>
            </w:pPr>
            <w:r>
              <w:rPr>
                <w:rFonts w:ascii="宋体" w:eastAsia="宋体" w:hAnsi="宋体" w:cs="宋体"/>
                <w:b/>
                <w:bCs/>
                <w:sz w:val="16"/>
                <w:szCs w:val="16"/>
              </w:rPr>
              <w:t>资金管理情况</w:t>
            </w:r>
          </w:p>
        </w:tc>
        <w:tc>
          <w:tcPr>
            <w:tcW w:w="131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166CBD">
            <w:pPr>
              <w:spacing w:line="190" w:lineRule="exact"/>
              <w:jc w:val="center"/>
              <w:rPr>
                <w:rFonts w:ascii="宋体" w:eastAsia="宋体" w:hAnsi="宋体" w:cs="宋体"/>
                <w:b/>
                <w:bCs/>
                <w:sz w:val="16"/>
                <w:szCs w:val="16"/>
              </w:rPr>
            </w:pPr>
          </w:p>
        </w:tc>
        <w:tc>
          <w:tcPr>
            <w:tcW w:w="36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jc w:val="center"/>
              <w:rPr>
                <w:rFonts w:ascii="宋体" w:eastAsia="宋体" w:hAnsi="宋体" w:cs="宋体"/>
                <w:b/>
                <w:bCs/>
                <w:sz w:val="16"/>
                <w:szCs w:val="16"/>
              </w:rPr>
            </w:pPr>
            <w:r>
              <w:rPr>
                <w:rFonts w:ascii="宋体" w:eastAsia="宋体" w:hAnsi="宋体" w:cs="宋体"/>
                <w:b/>
                <w:bCs/>
                <w:sz w:val="16"/>
                <w:szCs w:val="16"/>
              </w:rPr>
              <w:t>情况说明</w:t>
            </w:r>
          </w:p>
        </w:tc>
        <w:tc>
          <w:tcPr>
            <w:tcW w:w="198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jc w:val="center"/>
              <w:rPr>
                <w:rFonts w:ascii="宋体" w:eastAsia="宋体" w:hAnsi="宋体" w:cs="宋体"/>
                <w:b/>
                <w:bCs/>
                <w:sz w:val="16"/>
                <w:szCs w:val="16"/>
              </w:rPr>
            </w:pPr>
            <w:r>
              <w:rPr>
                <w:rFonts w:ascii="宋体" w:eastAsia="宋体" w:hAnsi="宋体" w:cs="宋体"/>
                <w:b/>
                <w:bCs/>
                <w:sz w:val="16"/>
                <w:szCs w:val="16"/>
              </w:rPr>
              <w:t>存在问题和改进措施</w:t>
            </w:r>
          </w:p>
        </w:tc>
      </w:tr>
      <w:tr w:rsidR="00166CBD">
        <w:trPr>
          <w:trHeight w:val="340"/>
          <w:jc w:val="center"/>
        </w:trPr>
        <w:tc>
          <w:tcPr>
            <w:tcW w:w="2043" w:type="dxa"/>
            <w:gridSpan w:val="3"/>
            <w:vMerge/>
            <w:tcBorders>
              <w:left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190" w:lineRule="exact"/>
              <w:jc w:val="center"/>
              <w:rPr>
                <w:rFonts w:eastAsia="宋体"/>
                <w:b/>
                <w:sz w:val="16"/>
                <w:szCs w:val="16"/>
              </w:rPr>
            </w:pPr>
          </w:p>
        </w:tc>
        <w:tc>
          <w:tcPr>
            <w:tcW w:w="131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jc w:val="center"/>
              <w:rPr>
                <w:rFonts w:ascii="宋体" w:eastAsia="宋体" w:hAnsi="宋体" w:cs="宋体"/>
                <w:b/>
                <w:bCs/>
                <w:sz w:val="16"/>
                <w:szCs w:val="16"/>
              </w:rPr>
            </w:pPr>
            <w:r>
              <w:rPr>
                <w:rFonts w:ascii="宋体" w:eastAsia="宋体" w:hAnsi="宋体" w:cs="宋体"/>
                <w:b/>
                <w:bCs/>
                <w:sz w:val="16"/>
                <w:szCs w:val="16"/>
              </w:rPr>
              <w:t>分配科学性</w:t>
            </w:r>
          </w:p>
        </w:tc>
        <w:tc>
          <w:tcPr>
            <w:tcW w:w="36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190" w:lineRule="exact"/>
              <w:jc w:val="left"/>
              <w:textAlignment w:val="center"/>
              <w:rPr>
                <w:rFonts w:eastAsia="宋体"/>
                <w:color w:val="000000"/>
                <w:kern w:val="0"/>
                <w:sz w:val="16"/>
                <w:szCs w:val="16"/>
                <w:lang/>
              </w:rPr>
            </w:pPr>
            <w:r>
              <w:rPr>
                <w:rFonts w:eastAsia="宋体"/>
                <w:color w:val="000000"/>
                <w:kern w:val="0"/>
                <w:sz w:val="16"/>
                <w:szCs w:val="16"/>
                <w:lang/>
              </w:rPr>
              <w:t>严格按照转移支付管理制度以及资金管理办法规定的范围和标准分配资金，资金分配科学</w:t>
            </w:r>
          </w:p>
        </w:tc>
        <w:tc>
          <w:tcPr>
            <w:tcW w:w="198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190" w:lineRule="exact"/>
              <w:jc w:val="center"/>
              <w:rPr>
                <w:rFonts w:eastAsia="宋体"/>
                <w:b/>
                <w:color w:val="0000FF"/>
                <w:sz w:val="16"/>
                <w:szCs w:val="16"/>
              </w:rPr>
            </w:pPr>
          </w:p>
        </w:tc>
      </w:tr>
      <w:tr w:rsidR="00166CBD">
        <w:trPr>
          <w:trHeight w:val="340"/>
          <w:jc w:val="center"/>
        </w:trPr>
        <w:tc>
          <w:tcPr>
            <w:tcW w:w="2043" w:type="dxa"/>
            <w:gridSpan w:val="3"/>
            <w:vMerge/>
            <w:tcBorders>
              <w:left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190" w:lineRule="exact"/>
              <w:jc w:val="center"/>
              <w:rPr>
                <w:rFonts w:eastAsia="宋体"/>
                <w:b/>
                <w:sz w:val="16"/>
                <w:szCs w:val="16"/>
              </w:rPr>
            </w:pPr>
          </w:p>
        </w:tc>
        <w:tc>
          <w:tcPr>
            <w:tcW w:w="131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jc w:val="center"/>
              <w:rPr>
                <w:rFonts w:ascii="宋体" w:eastAsia="宋体" w:hAnsi="宋体" w:cs="宋体"/>
                <w:b/>
                <w:bCs/>
                <w:sz w:val="16"/>
                <w:szCs w:val="16"/>
              </w:rPr>
            </w:pPr>
            <w:r>
              <w:rPr>
                <w:rFonts w:ascii="宋体" w:eastAsia="宋体" w:hAnsi="宋体" w:cs="宋体"/>
                <w:b/>
                <w:bCs/>
                <w:sz w:val="16"/>
                <w:szCs w:val="16"/>
              </w:rPr>
              <w:t>下达及时性</w:t>
            </w:r>
          </w:p>
        </w:tc>
        <w:tc>
          <w:tcPr>
            <w:tcW w:w="36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190" w:lineRule="exact"/>
              <w:jc w:val="left"/>
              <w:textAlignment w:val="center"/>
              <w:rPr>
                <w:rFonts w:eastAsia="宋体"/>
                <w:color w:val="000000"/>
                <w:kern w:val="0"/>
                <w:sz w:val="16"/>
                <w:szCs w:val="16"/>
                <w:lang/>
              </w:rPr>
            </w:pPr>
            <w:r>
              <w:rPr>
                <w:rFonts w:eastAsia="宋体"/>
                <w:color w:val="000000"/>
                <w:kern w:val="0"/>
                <w:sz w:val="16"/>
                <w:szCs w:val="16"/>
                <w:lang/>
              </w:rPr>
              <w:t>严格执行预算管理制度，及时将资金预算分解下达到项目单位</w:t>
            </w:r>
          </w:p>
        </w:tc>
        <w:tc>
          <w:tcPr>
            <w:tcW w:w="198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190" w:lineRule="exact"/>
              <w:jc w:val="center"/>
              <w:rPr>
                <w:rFonts w:eastAsia="宋体"/>
                <w:b/>
                <w:color w:val="0000FF"/>
                <w:sz w:val="16"/>
                <w:szCs w:val="16"/>
              </w:rPr>
            </w:pPr>
          </w:p>
        </w:tc>
      </w:tr>
      <w:tr w:rsidR="00166CBD">
        <w:trPr>
          <w:trHeight w:val="340"/>
          <w:jc w:val="center"/>
        </w:trPr>
        <w:tc>
          <w:tcPr>
            <w:tcW w:w="2043" w:type="dxa"/>
            <w:gridSpan w:val="3"/>
            <w:vMerge/>
            <w:tcBorders>
              <w:left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190" w:lineRule="exact"/>
              <w:jc w:val="center"/>
              <w:rPr>
                <w:rFonts w:eastAsia="宋体"/>
                <w:b/>
                <w:sz w:val="16"/>
                <w:szCs w:val="16"/>
              </w:rPr>
            </w:pPr>
          </w:p>
        </w:tc>
        <w:tc>
          <w:tcPr>
            <w:tcW w:w="131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jc w:val="center"/>
              <w:rPr>
                <w:rFonts w:ascii="宋体" w:eastAsia="宋体" w:hAnsi="宋体" w:cs="宋体"/>
                <w:b/>
                <w:bCs/>
                <w:sz w:val="16"/>
                <w:szCs w:val="16"/>
              </w:rPr>
            </w:pPr>
            <w:r>
              <w:rPr>
                <w:rFonts w:ascii="宋体" w:eastAsia="宋体" w:hAnsi="宋体" w:cs="宋体"/>
                <w:b/>
                <w:bCs/>
                <w:sz w:val="16"/>
                <w:szCs w:val="16"/>
              </w:rPr>
              <w:t>拨付合规性</w:t>
            </w:r>
          </w:p>
        </w:tc>
        <w:tc>
          <w:tcPr>
            <w:tcW w:w="36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190" w:lineRule="exact"/>
              <w:jc w:val="left"/>
              <w:textAlignment w:val="center"/>
              <w:rPr>
                <w:rFonts w:eastAsia="宋体"/>
                <w:color w:val="000000"/>
                <w:kern w:val="0"/>
                <w:sz w:val="16"/>
                <w:szCs w:val="16"/>
                <w:lang/>
              </w:rPr>
            </w:pPr>
            <w:r>
              <w:rPr>
                <w:rFonts w:eastAsia="宋体"/>
                <w:color w:val="000000"/>
                <w:kern w:val="0"/>
                <w:sz w:val="16"/>
                <w:szCs w:val="16"/>
                <w:lang/>
              </w:rPr>
              <w:t>严格按照国库集中支付制度有关规定支付资金，</w:t>
            </w:r>
            <w:r>
              <w:rPr>
                <w:rFonts w:eastAsia="宋体" w:hint="eastAsia"/>
                <w:color w:val="000000"/>
                <w:kern w:val="0"/>
                <w:sz w:val="16"/>
                <w:szCs w:val="16"/>
                <w:lang/>
              </w:rPr>
              <w:t>项目县按项目实施进度核拨资金，</w:t>
            </w:r>
            <w:r>
              <w:rPr>
                <w:rFonts w:eastAsia="宋体"/>
                <w:color w:val="000000"/>
                <w:kern w:val="0"/>
                <w:sz w:val="16"/>
                <w:szCs w:val="16"/>
                <w:lang/>
              </w:rPr>
              <w:t>未出现违规将资金从国库转入财政专户或支付到预算单位实有资金账户等问题。</w:t>
            </w:r>
          </w:p>
        </w:tc>
        <w:tc>
          <w:tcPr>
            <w:tcW w:w="198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190" w:lineRule="exact"/>
              <w:jc w:val="center"/>
              <w:rPr>
                <w:rFonts w:eastAsia="宋体"/>
                <w:b/>
                <w:color w:val="0000FF"/>
                <w:sz w:val="16"/>
                <w:szCs w:val="16"/>
              </w:rPr>
            </w:pPr>
          </w:p>
        </w:tc>
      </w:tr>
      <w:tr w:rsidR="00166CBD">
        <w:trPr>
          <w:trHeight w:val="340"/>
          <w:jc w:val="center"/>
        </w:trPr>
        <w:tc>
          <w:tcPr>
            <w:tcW w:w="2043" w:type="dxa"/>
            <w:gridSpan w:val="3"/>
            <w:vMerge/>
            <w:tcBorders>
              <w:left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190" w:lineRule="exact"/>
              <w:jc w:val="center"/>
              <w:rPr>
                <w:rFonts w:eastAsia="宋体"/>
                <w:b/>
                <w:sz w:val="16"/>
                <w:szCs w:val="16"/>
              </w:rPr>
            </w:pPr>
          </w:p>
        </w:tc>
        <w:tc>
          <w:tcPr>
            <w:tcW w:w="131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jc w:val="center"/>
              <w:rPr>
                <w:rFonts w:ascii="宋体" w:eastAsia="宋体" w:hAnsi="宋体" w:cs="宋体"/>
                <w:b/>
                <w:bCs/>
                <w:sz w:val="16"/>
                <w:szCs w:val="16"/>
              </w:rPr>
            </w:pPr>
            <w:r>
              <w:rPr>
                <w:rFonts w:ascii="宋体" w:eastAsia="宋体" w:hAnsi="宋体" w:cs="宋体"/>
                <w:b/>
                <w:bCs/>
                <w:sz w:val="16"/>
                <w:szCs w:val="16"/>
              </w:rPr>
              <w:t>使用规范性</w:t>
            </w:r>
          </w:p>
        </w:tc>
        <w:tc>
          <w:tcPr>
            <w:tcW w:w="36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190" w:lineRule="exact"/>
              <w:jc w:val="left"/>
              <w:textAlignment w:val="center"/>
              <w:rPr>
                <w:rFonts w:eastAsia="宋体"/>
                <w:color w:val="000000"/>
                <w:kern w:val="0"/>
                <w:sz w:val="16"/>
                <w:szCs w:val="16"/>
                <w:lang/>
              </w:rPr>
            </w:pPr>
            <w:r>
              <w:rPr>
                <w:rFonts w:eastAsia="宋体"/>
                <w:color w:val="000000"/>
                <w:kern w:val="0"/>
                <w:sz w:val="16"/>
                <w:szCs w:val="16"/>
                <w:lang/>
              </w:rPr>
              <w:t>根据（财农〔</w:t>
            </w:r>
            <w:r>
              <w:rPr>
                <w:rFonts w:eastAsia="宋体"/>
                <w:color w:val="000000"/>
                <w:kern w:val="0"/>
                <w:sz w:val="16"/>
                <w:szCs w:val="16"/>
                <w:lang/>
              </w:rPr>
              <w:t>202</w:t>
            </w:r>
            <w:r>
              <w:rPr>
                <w:rFonts w:eastAsia="宋体" w:hint="eastAsia"/>
                <w:color w:val="000000"/>
                <w:kern w:val="0"/>
                <w:sz w:val="16"/>
                <w:szCs w:val="16"/>
                <w:lang/>
              </w:rPr>
              <w:t>3</w:t>
            </w:r>
            <w:r>
              <w:rPr>
                <w:rFonts w:eastAsia="宋体"/>
                <w:color w:val="000000"/>
                <w:kern w:val="0"/>
                <w:sz w:val="16"/>
                <w:szCs w:val="16"/>
                <w:lang/>
              </w:rPr>
              <w:t>〕</w:t>
            </w:r>
            <w:r>
              <w:rPr>
                <w:rFonts w:eastAsia="宋体" w:hint="eastAsia"/>
                <w:color w:val="000000"/>
                <w:kern w:val="0"/>
                <w:sz w:val="16"/>
                <w:szCs w:val="16"/>
                <w:lang/>
              </w:rPr>
              <w:t>13</w:t>
            </w:r>
            <w:r>
              <w:rPr>
                <w:rFonts w:eastAsia="宋体"/>
                <w:color w:val="000000"/>
                <w:kern w:val="0"/>
                <w:sz w:val="16"/>
                <w:szCs w:val="16"/>
                <w:lang/>
              </w:rPr>
              <w:t>号）文件使用资金，资金使用合规</w:t>
            </w:r>
          </w:p>
        </w:tc>
        <w:tc>
          <w:tcPr>
            <w:tcW w:w="198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190" w:lineRule="exact"/>
              <w:jc w:val="center"/>
              <w:rPr>
                <w:rFonts w:eastAsia="宋体"/>
                <w:b/>
                <w:color w:val="0000FF"/>
                <w:sz w:val="16"/>
                <w:szCs w:val="16"/>
              </w:rPr>
            </w:pPr>
          </w:p>
        </w:tc>
      </w:tr>
      <w:tr w:rsidR="00166CBD">
        <w:trPr>
          <w:trHeight w:val="340"/>
          <w:jc w:val="center"/>
        </w:trPr>
        <w:tc>
          <w:tcPr>
            <w:tcW w:w="2043" w:type="dxa"/>
            <w:gridSpan w:val="3"/>
            <w:vMerge/>
            <w:tcBorders>
              <w:left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190" w:lineRule="exact"/>
              <w:jc w:val="center"/>
              <w:textAlignment w:val="center"/>
              <w:rPr>
                <w:rFonts w:eastAsia="宋体"/>
                <w:b/>
                <w:kern w:val="0"/>
                <w:sz w:val="16"/>
                <w:szCs w:val="16"/>
                <w:lang/>
              </w:rPr>
            </w:pPr>
          </w:p>
        </w:tc>
        <w:tc>
          <w:tcPr>
            <w:tcW w:w="131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jc w:val="center"/>
              <w:rPr>
                <w:rFonts w:ascii="宋体" w:eastAsia="宋体" w:hAnsi="宋体" w:cs="宋体"/>
                <w:b/>
                <w:bCs/>
                <w:sz w:val="16"/>
                <w:szCs w:val="16"/>
              </w:rPr>
            </w:pPr>
            <w:r>
              <w:rPr>
                <w:rFonts w:ascii="宋体" w:eastAsia="宋体" w:hAnsi="宋体" w:cs="宋体"/>
                <w:b/>
                <w:bCs/>
                <w:sz w:val="16"/>
                <w:szCs w:val="16"/>
              </w:rPr>
              <w:t>执行准确性</w:t>
            </w:r>
          </w:p>
        </w:tc>
        <w:tc>
          <w:tcPr>
            <w:tcW w:w="36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190" w:lineRule="exact"/>
              <w:jc w:val="left"/>
              <w:textAlignment w:val="center"/>
              <w:rPr>
                <w:rFonts w:eastAsia="宋体"/>
                <w:color w:val="000000"/>
                <w:kern w:val="0"/>
                <w:sz w:val="16"/>
                <w:szCs w:val="16"/>
                <w:lang/>
              </w:rPr>
            </w:pPr>
            <w:r>
              <w:rPr>
                <w:rFonts w:eastAsia="宋体"/>
                <w:color w:val="000000"/>
                <w:kern w:val="0"/>
                <w:sz w:val="16"/>
                <w:szCs w:val="16"/>
                <w:lang/>
              </w:rPr>
              <w:t>按照（财农〔</w:t>
            </w:r>
            <w:r>
              <w:rPr>
                <w:rFonts w:eastAsia="宋体"/>
                <w:color w:val="000000"/>
                <w:kern w:val="0"/>
                <w:sz w:val="16"/>
                <w:szCs w:val="16"/>
                <w:lang/>
              </w:rPr>
              <w:t>202</w:t>
            </w:r>
            <w:r>
              <w:rPr>
                <w:rFonts w:eastAsia="宋体" w:hint="eastAsia"/>
                <w:color w:val="000000"/>
                <w:kern w:val="0"/>
                <w:sz w:val="16"/>
                <w:szCs w:val="16"/>
                <w:lang/>
              </w:rPr>
              <w:t>3</w:t>
            </w:r>
            <w:r>
              <w:rPr>
                <w:rFonts w:eastAsia="宋体"/>
                <w:color w:val="000000"/>
                <w:kern w:val="0"/>
                <w:sz w:val="16"/>
                <w:szCs w:val="16"/>
                <w:lang/>
              </w:rPr>
              <w:t>〕</w:t>
            </w:r>
            <w:r>
              <w:rPr>
                <w:rFonts w:eastAsia="宋体" w:hint="eastAsia"/>
                <w:color w:val="000000"/>
                <w:kern w:val="0"/>
                <w:sz w:val="16"/>
                <w:szCs w:val="16"/>
                <w:lang/>
              </w:rPr>
              <w:t>13</w:t>
            </w:r>
            <w:r>
              <w:rPr>
                <w:rFonts w:eastAsia="宋体"/>
                <w:color w:val="000000"/>
                <w:kern w:val="0"/>
                <w:sz w:val="16"/>
                <w:szCs w:val="16"/>
                <w:lang/>
              </w:rPr>
              <w:t>号）文件执行资金，资金执行合规</w:t>
            </w:r>
          </w:p>
        </w:tc>
        <w:tc>
          <w:tcPr>
            <w:tcW w:w="198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190" w:lineRule="exact"/>
              <w:jc w:val="center"/>
              <w:rPr>
                <w:rFonts w:eastAsia="宋体"/>
                <w:b/>
                <w:color w:val="0000FF"/>
                <w:sz w:val="16"/>
                <w:szCs w:val="16"/>
              </w:rPr>
            </w:pPr>
          </w:p>
        </w:tc>
      </w:tr>
      <w:tr w:rsidR="00166CBD">
        <w:trPr>
          <w:trHeight w:val="340"/>
          <w:jc w:val="center"/>
        </w:trPr>
        <w:tc>
          <w:tcPr>
            <w:tcW w:w="2043" w:type="dxa"/>
            <w:gridSpan w:val="3"/>
            <w:vMerge/>
            <w:tcBorders>
              <w:left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190" w:lineRule="exact"/>
              <w:jc w:val="center"/>
              <w:textAlignment w:val="center"/>
              <w:rPr>
                <w:rFonts w:eastAsia="宋体"/>
                <w:b/>
                <w:kern w:val="0"/>
                <w:sz w:val="16"/>
                <w:szCs w:val="16"/>
                <w:lang/>
              </w:rPr>
            </w:pPr>
          </w:p>
        </w:tc>
        <w:tc>
          <w:tcPr>
            <w:tcW w:w="131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jc w:val="center"/>
              <w:rPr>
                <w:rFonts w:ascii="宋体" w:eastAsia="宋体" w:hAnsi="宋体" w:cs="宋体"/>
                <w:b/>
                <w:bCs/>
                <w:sz w:val="16"/>
                <w:szCs w:val="16"/>
              </w:rPr>
            </w:pPr>
            <w:r>
              <w:rPr>
                <w:rFonts w:ascii="宋体" w:eastAsia="宋体" w:hAnsi="宋体" w:cs="宋体"/>
                <w:b/>
                <w:bCs/>
                <w:sz w:val="16"/>
                <w:szCs w:val="16"/>
              </w:rPr>
              <w:t>预算绩效管理情况</w:t>
            </w:r>
          </w:p>
        </w:tc>
        <w:tc>
          <w:tcPr>
            <w:tcW w:w="36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190" w:lineRule="exact"/>
              <w:jc w:val="left"/>
              <w:textAlignment w:val="center"/>
              <w:rPr>
                <w:rFonts w:eastAsia="宋体"/>
                <w:color w:val="000000"/>
                <w:kern w:val="0"/>
                <w:sz w:val="16"/>
                <w:szCs w:val="16"/>
                <w:lang/>
              </w:rPr>
            </w:pPr>
            <w:r>
              <w:rPr>
                <w:rFonts w:eastAsia="宋体"/>
                <w:color w:val="000000"/>
                <w:kern w:val="0"/>
                <w:sz w:val="16"/>
                <w:szCs w:val="16"/>
                <w:lang/>
              </w:rPr>
              <w:t>强化资金使用监管，严格执行有关财经制度，加强预算绩效管理</w:t>
            </w:r>
          </w:p>
        </w:tc>
        <w:tc>
          <w:tcPr>
            <w:tcW w:w="198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190" w:lineRule="exact"/>
              <w:jc w:val="center"/>
              <w:rPr>
                <w:rFonts w:eastAsia="宋体"/>
                <w:b/>
                <w:color w:val="0000FF"/>
                <w:sz w:val="16"/>
                <w:szCs w:val="16"/>
              </w:rPr>
            </w:pPr>
          </w:p>
        </w:tc>
      </w:tr>
      <w:tr w:rsidR="00166CBD">
        <w:trPr>
          <w:trHeight w:val="340"/>
          <w:jc w:val="center"/>
        </w:trPr>
        <w:tc>
          <w:tcPr>
            <w:tcW w:w="2043" w:type="dxa"/>
            <w:gridSpan w:val="3"/>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190" w:lineRule="exact"/>
              <w:jc w:val="center"/>
              <w:textAlignment w:val="center"/>
              <w:rPr>
                <w:rFonts w:eastAsia="宋体"/>
                <w:b/>
                <w:kern w:val="0"/>
                <w:sz w:val="16"/>
                <w:szCs w:val="16"/>
                <w:lang/>
              </w:rPr>
            </w:pPr>
          </w:p>
        </w:tc>
        <w:tc>
          <w:tcPr>
            <w:tcW w:w="131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jc w:val="center"/>
              <w:rPr>
                <w:rFonts w:ascii="宋体" w:eastAsia="宋体" w:hAnsi="宋体" w:cs="宋体"/>
                <w:b/>
                <w:bCs/>
                <w:sz w:val="16"/>
                <w:szCs w:val="16"/>
              </w:rPr>
            </w:pPr>
            <w:r>
              <w:rPr>
                <w:rFonts w:ascii="宋体" w:eastAsia="宋体" w:hAnsi="宋体" w:cs="宋体"/>
                <w:b/>
                <w:bCs/>
                <w:sz w:val="16"/>
                <w:szCs w:val="16"/>
              </w:rPr>
              <w:t>支出责任履行情况</w:t>
            </w:r>
          </w:p>
        </w:tc>
        <w:tc>
          <w:tcPr>
            <w:tcW w:w="365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190" w:lineRule="exact"/>
              <w:jc w:val="left"/>
              <w:textAlignment w:val="center"/>
              <w:rPr>
                <w:rFonts w:eastAsia="宋体"/>
                <w:color w:val="000000"/>
                <w:kern w:val="0"/>
                <w:sz w:val="16"/>
                <w:szCs w:val="16"/>
                <w:lang/>
              </w:rPr>
            </w:pPr>
            <w:r>
              <w:rPr>
                <w:rFonts w:eastAsia="宋体"/>
                <w:color w:val="000000"/>
                <w:kern w:val="0"/>
                <w:sz w:val="16"/>
                <w:szCs w:val="16"/>
                <w:lang/>
              </w:rPr>
              <w:t>严格按照有关资金管理制度，资金支出使用合理、透明、安全。</w:t>
            </w:r>
          </w:p>
        </w:tc>
        <w:tc>
          <w:tcPr>
            <w:tcW w:w="198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190" w:lineRule="exact"/>
              <w:jc w:val="center"/>
              <w:rPr>
                <w:rFonts w:eastAsia="宋体"/>
                <w:b/>
                <w:color w:val="0000FF"/>
                <w:sz w:val="16"/>
                <w:szCs w:val="16"/>
              </w:rPr>
            </w:pPr>
          </w:p>
        </w:tc>
      </w:tr>
      <w:tr w:rsidR="00166CBD">
        <w:trPr>
          <w:trHeight w:val="340"/>
          <w:jc w:val="center"/>
        </w:trPr>
        <w:tc>
          <w:tcPr>
            <w:tcW w:w="44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190" w:lineRule="exact"/>
              <w:jc w:val="center"/>
              <w:textAlignment w:val="center"/>
              <w:rPr>
                <w:rFonts w:eastAsia="宋体"/>
                <w:b/>
                <w:color w:val="0000FF"/>
                <w:sz w:val="16"/>
                <w:szCs w:val="16"/>
              </w:rPr>
            </w:pPr>
            <w:r>
              <w:rPr>
                <w:rFonts w:eastAsia="宋体"/>
                <w:b/>
                <w:color w:val="000000"/>
                <w:kern w:val="0"/>
                <w:sz w:val="16"/>
                <w:szCs w:val="16"/>
                <w:lang/>
              </w:rPr>
              <w:t>总体目标完成情况</w:t>
            </w:r>
          </w:p>
        </w:tc>
        <w:tc>
          <w:tcPr>
            <w:tcW w:w="4402"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190" w:lineRule="exact"/>
              <w:jc w:val="center"/>
              <w:textAlignment w:val="center"/>
              <w:rPr>
                <w:rFonts w:eastAsia="宋体"/>
                <w:b/>
                <w:color w:val="0000FF"/>
                <w:sz w:val="16"/>
                <w:szCs w:val="16"/>
              </w:rPr>
            </w:pPr>
            <w:r>
              <w:rPr>
                <w:rFonts w:eastAsia="宋体"/>
                <w:b/>
                <w:color w:val="000000"/>
                <w:kern w:val="0"/>
                <w:sz w:val="16"/>
                <w:szCs w:val="16"/>
                <w:lang/>
              </w:rPr>
              <w:t>总体目标</w:t>
            </w:r>
          </w:p>
        </w:tc>
        <w:tc>
          <w:tcPr>
            <w:tcW w:w="4151"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190" w:lineRule="exact"/>
              <w:jc w:val="center"/>
              <w:textAlignment w:val="center"/>
              <w:rPr>
                <w:rFonts w:eastAsia="宋体"/>
                <w:b/>
                <w:color w:val="0000FF"/>
                <w:sz w:val="16"/>
                <w:szCs w:val="16"/>
              </w:rPr>
            </w:pPr>
            <w:r>
              <w:rPr>
                <w:rFonts w:eastAsia="宋体"/>
                <w:b/>
                <w:color w:val="000000"/>
                <w:kern w:val="0"/>
                <w:sz w:val="16"/>
                <w:szCs w:val="16"/>
                <w:lang/>
              </w:rPr>
              <w:t>全年实际完成情况</w:t>
            </w:r>
          </w:p>
        </w:tc>
      </w:tr>
      <w:tr w:rsidR="00166CBD">
        <w:trPr>
          <w:trHeight w:val="340"/>
          <w:jc w:val="center"/>
        </w:trPr>
        <w:tc>
          <w:tcPr>
            <w:tcW w:w="44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166CBD">
            <w:pPr>
              <w:widowControl/>
              <w:spacing w:line="190" w:lineRule="exact"/>
              <w:jc w:val="center"/>
              <w:rPr>
                <w:rFonts w:eastAsia="宋体"/>
                <w:b/>
                <w:color w:val="0000FF"/>
                <w:sz w:val="16"/>
                <w:szCs w:val="16"/>
              </w:rPr>
            </w:pPr>
          </w:p>
        </w:tc>
        <w:tc>
          <w:tcPr>
            <w:tcW w:w="4402"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190" w:lineRule="exact"/>
              <w:jc w:val="left"/>
              <w:textAlignment w:val="center"/>
              <w:rPr>
                <w:rFonts w:eastAsia="宋体"/>
                <w:color w:val="0000FF"/>
                <w:sz w:val="16"/>
                <w:szCs w:val="16"/>
              </w:rPr>
            </w:pPr>
            <w:r>
              <w:rPr>
                <w:rFonts w:eastAsia="宋体"/>
                <w:color w:val="000000"/>
                <w:kern w:val="0"/>
                <w:sz w:val="16"/>
                <w:szCs w:val="16"/>
                <w:lang/>
              </w:rPr>
              <w:t>目标：开堤防护岸</w:t>
            </w:r>
            <w:r>
              <w:rPr>
                <w:rFonts w:eastAsia="宋体" w:hint="eastAsia"/>
                <w:color w:val="000000"/>
                <w:kern w:val="0"/>
                <w:sz w:val="16"/>
                <w:szCs w:val="16"/>
                <w:lang/>
              </w:rPr>
              <w:t>29</w:t>
            </w:r>
            <w:r>
              <w:rPr>
                <w:rFonts w:eastAsia="宋体" w:hint="eastAsia"/>
                <w:color w:val="000000"/>
                <w:kern w:val="0"/>
                <w:sz w:val="16"/>
                <w:szCs w:val="16"/>
                <w:lang/>
              </w:rPr>
              <w:t>处。</w:t>
            </w:r>
            <w:r>
              <w:rPr>
                <w:rFonts w:eastAsia="宋体"/>
                <w:color w:val="000000"/>
                <w:kern w:val="0"/>
                <w:sz w:val="16"/>
                <w:szCs w:val="16"/>
                <w:lang/>
              </w:rPr>
              <w:t xml:space="preserve">           </w:t>
            </w:r>
          </w:p>
        </w:tc>
        <w:tc>
          <w:tcPr>
            <w:tcW w:w="4151"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190" w:lineRule="exact"/>
              <w:jc w:val="left"/>
              <w:textAlignment w:val="center"/>
              <w:rPr>
                <w:rFonts w:eastAsia="宋体"/>
                <w:color w:val="0000FF"/>
                <w:sz w:val="16"/>
                <w:szCs w:val="16"/>
              </w:rPr>
            </w:pPr>
            <w:r>
              <w:rPr>
                <w:rFonts w:eastAsia="宋体"/>
                <w:color w:val="000000"/>
                <w:kern w:val="0"/>
                <w:sz w:val="16"/>
                <w:szCs w:val="16"/>
                <w:lang/>
              </w:rPr>
              <w:t>累计修复完成堤防护岸</w:t>
            </w:r>
            <w:r>
              <w:rPr>
                <w:rFonts w:eastAsia="宋体" w:hint="eastAsia"/>
                <w:color w:val="000000"/>
                <w:kern w:val="0"/>
                <w:sz w:val="16"/>
                <w:szCs w:val="16"/>
                <w:lang/>
              </w:rPr>
              <w:t>29</w:t>
            </w:r>
            <w:r>
              <w:rPr>
                <w:rFonts w:eastAsia="宋体"/>
                <w:color w:val="000000"/>
                <w:kern w:val="0"/>
                <w:sz w:val="16"/>
                <w:szCs w:val="16"/>
                <w:lang/>
              </w:rPr>
              <w:t>处</w:t>
            </w:r>
            <w:r>
              <w:rPr>
                <w:rFonts w:eastAsia="宋体"/>
                <w:color w:val="000000"/>
                <w:kern w:val="0"/>
                <w:sz w:val="16"/>
                <w:szCs w:val="16"/>
                <w:lang/>
              </w:rPr>
              <w:t xml:space="preserve"> </w:t>
            </w:r>
            <w:r>
              <w:rPr>
                <w:rFonts w:eastAsia="宋体" w:hint="eastAsia"/>
                <w:color w:val="000000"/>
                <w:kern w:val="0"/>
                <w:sz w:val="16"/>
                <w:szCs w:val="16"/>
                <w:lang/>
              </w:rPr>
              <w:t>，保障居民社会生活平稳。</w:t>
            </w:r>
            <w:r>
              <w:rPr>
                <w:rFonts w:eastAsia="宋体"/>
                <w:color w:val="000000"/>
                <w:kern w:val="0"/>
                <w:sz w:val="16"/>
                <w:szCs w:val="16"/>
                <w:lang/>
              </w:rPr>
              <w:t xml:space="preserve">              </w:t>
            </w:r>
          </w:p>
        </w:tc>
      </w:tr>
      <w:tr w:rsidR="00166CBD">
        <w:trPr>
          <w:trHeight w:val="340"/>
          <w:jc w:val="center"/>
        </w:trPr>
        <w:tc>
          <w:tcPr>
            <w:tcW w:w="441" w:type="dxa"/>
            <w:vMerge w:val="restart"/>
            <w:tcBorders>
              <w:top w:val="single" w:sz="4" w:space="0" w:color="000000"/>
              <w:left w:val="single" w:sz="4" w:space="0" w:color="auto"/>
              <w:right w:val="single" w:sz="4" w:space="0" w:color="000000"/>
            </w:tcBorders>
            <w:shd w:val="clear" w:color="auto" w:fill="auto"/>
            <w:tcMar>
              <w:top w:w="15" w:type="dxa"/>
              <w:left w:w="15" w:type="dxa"/>
              <w:right w:w="15" w:type="dxa"/>
            </w:tcMar>
            <w:vAlign w:val="center"/>
          </w:tcPr>
          <w:p w:rsidR="00166CBD" w:rsidRDefault="00D15FB4">
            <w:pPr>
              <w:spacing w:line="190" w:lineRule="exact"/>
              <w:jc w:val="center"/>
              <w:rPr>
                <w:rFonts w:ascii="宋体" w:eastAsia="宋体" w:hAnsi="宋体" w:cs="宋体"/>
                <w:b/>
                <w:bCs/>
                <w:sz w:val="16"/>
                <w:szCs w:val="16"/>
              </w:rPr>
            </w:pPr>
            <w:r>
              <w:rPr>
                <w:rFonts w:ascii="宋体" w:eastAsia="宋体" w:hAnsi="宋体" w:cs="宋体"/>
                <w:b/>
                <w:bCs/>
                <w:sz w:val="16"/>
                <w:szCs w:val="16"/>
              </w:rPr>
              <w:t>绩效指标</w:t>
            </w:r>
          </w:p>
        </w:tc>
        <w:tc>
          <w:tcPr>
            <w:tcW w:w="3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jc w:val="center"/>
              <w:rPr>
                <w:rFonts w:ascii="宋体" w:eastAsia="宋体" w:hAnsi="宋体" w:cs="宋体"/>
                <w:b/>
                <w:bCs/>
                <w:sz w:val="16"/>
                <w:szCs w:val="16"/>
              </w:rPr>
            </w:pPr>
            <w:r>
              <w:rPr>
                <w:rFonts w:ascii="宋体" w:eastAsia="宋体" w:hAnsi="宋体" w:cs="宋体"/>
                <w:b/>
                <w:bCs/>
                <w:sz w:val="16"/>
                <w:szCs w:val="16"/>
              </w:rPr>
              <w:t>一级指标</w:t>
            </w:r>
          </w:p>
        </w:tc>
        <w:tc>
          <w:tcPr>
            <w:tcW w:w="1210"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jc w:val="center"/>
              <w:rPr>
                <w:rFonts w:ascii="宋体" w:eastAsia="宋体" w:hAnsi="宋体" w:cs="宋体"/>
                <w:b/>
                <w:bCs/>
                <w:sz w:val="16"/>
                <w:szCs w:val="16"/>
              </w:rPr>
            </w:pPr>
            <w:r>
              <w:rPr>
                <w:rFonts w:ascii="宋体" w:eastAsia="宋体" w:hAnsi="宋体" w:cs="宋体"/>
                <w:b/>
                <w:bCs/>
                <w:sz w:val="16"/>
                <w:szCs w:val="16"/>
              </w:rPr>
              <w:t>二级指标</w:t>
            </w:r>
          </w:p>
        </w:tc>
        <w:tc>
          <w:tcPr>
            <w:tcW w:w="2800" w:type="dxa"/>
            <w:gridSpan w:val="3"/>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jc w:val="center"/>
              <w:rPr>
                <w:rFonts w:ascii="宋体" w:eastAsia="宋体" w:hAnsi="宋体" w:cs="宋体"/>
                <w:b/>
                <w:bCs/>
                <w:sz w:val="16"/>
                <w:szCs w:val="16"/>
              </w:rPr>
            </w:pPr>
            <w:r>
              <w:rPr>
                <w:rFonts w:ascii="宋体" w:eastAsia="宋体" w:hAnsi="宋体" w:cs="宋体"/>
                <w:b/>
                <w:bCs/>
                <w:sz w:val="16"/>
                <w:szCs w:val="16"/>
              </w:rPr>
              <w:t>三级指标</w:t>
            </w:r>
          </w:p>
        </w:tc>
        <w:tc>
          <w:tcPr>
            <w:tcW w:w="1946" w:type="dxa"/>
            <w:gridSpan w:val="2"/>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jc w:val="center"/>
              <w:rPr>
                <w:rFonts w:ascii="宋体" w:eastAsia="宋体" w:hAnsi="宋体" w:cs="宋体"/>
                <w:b/>
                <w:bCs/>
                <w:sz w:val="16"/>
                <w:szCs w:val="16"/>
              </w:rPr>
            </w:pPr>
            <w:r>
              <w:rPr>
                <w:rFonts w:ascii="宋体" w:eastAsia="宋体" w:hAnsi="宋体" w:cs="宋体"/>
                <w:b/>
                <w:bCs/>
                <w:sz w:val="16"/>
                <w:szCs w:val="16"/>
              </w:rPr>
              <w:t>指标值</w:t>
            </w:r>
          </w:p>
        </w:tc>
        <w:tc>
          <w:tcPr>
            <w:tcW w:w="1303" w:type="dxa"/>
            <w:gridSpan w:val="2"/>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jc w:val="center"/>
              <w:rPr>
                <w:rFonts w:ascii="宋体" w:eastAsia="宋体" w:hAnsi="宋体" w:cs="宋体"/>
                <w:b/>
                <w:bCs/>
                <w:sz w:val="16"/>
                <w:szCs w:val="16"/>
              </w:rPr>
            </w:pPr>
            <w:r>
              <w:rPr>
                <w:rFonts w:ascii="宋体" w:eastAsia="宋体" w:hAnsi="宋体" w:cs="宋体"/>
                <w:b/>
                <w:bCs/>
                <w:sz w:val="16"/>
                <w:szCs w:val="16"/>
              </w:rPr>
              <w:t>全年实际完成值</w:t>
            </w:r>
          </w:p>
        </w:tc>
        <w:tc>
          <w:tcPr>
            <w:tcW w:w="902" w:type="dxa"/>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jc w:val="center"/>
              <w:rPr>
                <w:rFonts w:ascii="宋体" w:eastAsia="宋体" w:hAnsi="宋体" w:cs="宋体"/>
                <w:b/>
                <w:bCs/>
                <w:sz w:val="16"/>
                <w:szCs w:val="16"/>
              </w:rPr>
            </w:pPr>
            <w:r>
              <w:rPr>
                <w:rFonts w:ascii="宋体" w:eastAsia="宋体" w:hAnsi="宋体" w:cs="宋体"/>
                <w:b/>
                <w:bCs/>
                <w:sz w:val="16"/>
                <w:szCs w:val="16"/>
              </w:rPr>
              <w:t>未完成原因和改进措施</w:t>
            </w:r>
          </w:p>
        </w:tc>
      </w:tr>
      <w:tr w:rsidR="00166CBD">
        <w:trPr>
          <w:trHeight w:val="283"/>
          <w:jc w:val="center"/>
        </w:trPr>
        <w:tc>
          <w:tcPr>
            <w:tcW w:w="441" w:type="dxa"/>
            <w:vMerge/>
            <w:tcBorders>
              <w:left w:val="single" w:sz="4" w:space="0" w:color="auto"/>
              <w:right w:val="single" w:sz="4" w:space="0" w:color="000000"/>
            </w:tcBorders>
            <w:shd w:val="clear" w:color="auto" w:fill="auto"/>
            <w:tcMar>
              <w:top w:w="15" w:type="dxa"/>
              <w:left w:w="15" w:type="dxa"/>
              <w:right w:w="15" w:type="dxa"/>
            </w:tcMar>
            <w:vAlign w:val="center"/>
          </w:tcPr>
          <w:p w:rsidR="00166CBD" w:rsidRDefault="00166CBD">
            <w:pPr>
              <w:spacing w:line="190" w:lineRule="exact"/>
              <w:jc w:val="center"/>
              <w:rPr>
                <w:rFonts w:ascii="宋体" w:eastAsia="宋体" w:hAnsi="宋体" w:cs="宋体"/>
                <w:b/>
                <w:bCs/>
                <w:sz w:val="16"/>
                <w:szCs w:val="16"/>
              </w:rPr>
            </w:pPr>
          </w:p>
        </w:tc>
        <w:tc>
          <w:tcPr>
            <w:tcW w:w="392"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166CBD" w:rsidRDefault="00D15FB4">
            <w:pPr>
              <w:spacing w:line="190" w:lineRule="exact"/>
              <w:jc w:val="center"/>
              <w:rPr>
                <w:rFonts w:ascii="宋体" w:eastAsia="宋体" w:hAnsi="宋体" w:cs="宋体"/>
                <w:b/>
                <w:bCs/>
                <w:sz w:val="16"/>
                <w:szCs w:val="16"/>
              </w:rPr>
            </w:pPr>
            <w:r>
              <w:rPr>
                <w:rFonts w:ascii="宋体" w:eastAsia="宋体" w:hAnsi="宋体" w:cs="宋体"/>
                <w:b/>
                <w:bCs/>
                <w:sz w:val="16"/>
                <w:szCs w:val="16"/>
              </w:rPr>
              <w:t>产出指标</w:t>
            </w:r>
          </w:p>
        </w:tc>
        <w:tc>
          <w:tcPr>
            <w:tcW w:w="12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190" w:lineRule="exact"/>
              <w:jc w:val="center"/>
              <w:rPr>
                <w:rFonts w:eastAsia="宋体"/>
                <w:b/>
                <w:sz w:val="16"/>
                <w:szCs w:val="16"/>
              </w:rPr>
            </w:pPr>
            <w:r>
              <w:rPr>
                <w:rFonts w:eastAsia="宋体"/>
                <w:kern w:val="0"/>
                <w:sz w:val="16"/>
                <w:szCs w:val="16"/>
                <w:lang/>
              </w:rPr>
              <w:t>数量指标</w:t>
            </w:r>
          </w:p>
        </w:tc>
        <w:tc>
          <w:tcPr>
            <w:tcW w:w="280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rsidP="001D5834">
            <w:pPr>
              <w:widowControl/>
              <w:spacing w:line="190" w:lineRule="exact"/>
              <w:jc w:val="center"/>
              <w:rPr>
                <w:rFonts w:eastAsia="宋体"/>
                <w:b/>
                <w:sz w:val="16"/>
                <w:szCs w:val="16"/>
              </w:rPr>
            </w:pPr>
            <w:r>
              <w:rPr>
                <w:rFonts w:eastAsia="宋体"/>
                <w:kern w:val="0"/>
                <w:sz w:val="16"/>
                <w:szCs w:val="16"/>
                <w:lang/>
              </w:rPr>
              <w:t>堤防（护岸）水毁修复数量</w:t>
            </w:r>
          </w:p>
        </w:tc>
        <w:tc>
          <w:tcPr>
            <w:tcW w:w="1946"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6CBD" w:rsidRDefault="00D15FB4">
            <w:pPr>
              <w:widowControl/>
              <w:spacing w:line="190" w:lineRule="exact"/>
              <w:jc w:val="center"/>
              <w:rPr>
                <w:rFonts w:eastAsia="宋体"/>
                <w:sz w:val="16"/>
                <w:szCs w:val="16"/>
              </w:rPr>
            </w:pPr>
            <w:r>
              <w:rPr>
                <w:rFonts w:eastAsia="宋体"/>
                <w:kern w:val="0"/>
                <w:sz w:val="16"/>
                <w:szCs w:val="16"/>
                <w:lang/>
              </w:rPr>
              <w:t>2</w:t>
            </w:r>
            <w:r>
              <w:rPr>
                <w:rFonts w:eastAsia="宋体" w:hint="eastAsia"/>
                <w:kern w:val="0"/>
                <w:sz w:val="16"/>
                <w:szCs w:val="16"/>
                <w:lang/>
              </w:rPr>
              <w:t>9</w:t>
            </w:r>
            <w:r w:rsidR="001D5834">
              <w:rPr>
                <w:rFonts w:eastAsia="宋体" w:hint="eastAsia"/>
                <w:kern w:val="0"/>
                <w:sz w:val="16"/>
                <w:szCs w:val="16"/>
                <w:lang/>
              </w:rPr>
              <w:t>项</w:t>
            </w: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6CBD" w:rsidRDefault="00D15FB4" w:rsidP="001D5834">
            <w:pPr>
              <w:widowControl/>
              <w:spacing w:line="190" w:lineRule="exact"/>
              <w:jc w:val="center"/>
              <w:rPr>
                <w:rFonts w:eastAsia="宋体"/>
                <w:sz w:val="16"/>
                <w:szCs w:val="16"/>
              </w:rPr>
            </w:pPr>
            <w:r>
              <w:rPr>
                <w:rFonts w:eastAsia="宋体" w:hint="eastAsia"/>
                <w:kern w:val="0"/>
                <w:sz w:val="16"/>
                <w:szCs w:val="16"/>
                <w:lang/>
              </w:rPr>
              <w:t>29</w:t>
            </w:r>
            <w:r w:rsidR="001D5834">
              <w:rPr>
                <w:rFonts w:eastAsia="宋体" w:hint="eastAsia"/>
                <w:kern w:val="0"/>
                <w:sz w:val="16"/>
                <w:szCs w:val="16"/>
                <w:lang/>
              </w:rPr>
              <w:t>项</w:t>
            </w:r>
          </w:p>
        </w:tc>
        <w:tc>
          <w:tcPr>
            <w:tcW w:w="90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190" w:lineRule="exact"/>
              <w:rPr>
                <w:rFonts w:eastAsia="宋体"/>
                <w:sz w:val="16"/>
                <w:szCs w:val="16"/>
              </w:rPr>
            </w:pPr>
          </w:p>
        </w:tc>
      </w:tr>
      <w:tr w:rsidR="001D5834">
        <w:trPr>
          <w:trHeight w:val="283"/>
          <w:jc w:val="center"/>
        </w:trPr>
        <w:tc>
          <w:tcPr>
            <w:tcW w:w="441" w:type="dxa"/>
            <w:vMerge/>
            <w:tcBorders>
              <w:left w:val="single" w:sz="4" w:space="0" w:color="auto"/>
              <w:right w:val="single" w:sz="4" w:space="0" w:color="000000"/>
            </w:tcBorders>
            <w:shd w:val="clear" w:color="auto" w:fill="auto"/>
            <w:tcMar>
              <w:top w:w="15" w:type="dxa"/>
              <w:left w:w="15" w:type="dxa"/>
              <w:right w:w="15" w:type="dxa"/>
            </w:tcMar>
            <w:vAlign w:val="center"/>
          </w:tcPr>
          <w:p w:rsidR="001D5834" w:rsidRDefault="001D5834">
            <w:pPr>
              <w:spacing w:line="190" w:lineRule="exact"/>
              <w:jc w:val="center"/>
              <w:rPr>
                <w:rFonts w:ascii="宋体" w:eastAsia="宋体" w:hAnsi="宋体" w:cs="宋体"/>
                <w:b/>
                <w:bCs/>
                <w:sz w:val="16"/>
                <w:szCs w:val="16"/>
              </w:rPr>
            </w:pPr>
          </w:p>
        </w:tc>
        <w:tc>
          <w:tcPr>
            <w:tcW w:w="392" w:type="dxa"/>
            <w:vMerge/>
            <w:tcBorders>
              <w:left w:val="single" w:sz="4" w:space="0" w:color="000000"/>
              <w:right w:val="single" w:sz="4" w:space="0" w:color="000000"/>
            </w:tcBorders>
            <w:shd w:val="clear" w:color="auto" w:fill="auto"/>
            <w:tcMar>
              <w:top w:w="15" w:type="dxa"/>
              <w:left w:w="15" w:type="dxa"/>
              <w:right w:w="15" w:type="dxa"/>
            </w:tcMar>
            <w:vAlign w:val="center"/>
          </w:tcPr>
          <w:p w:rsidR="001D5834" w:rsidRDefault="001D5834">
            <w:pPr>
              <w:spacing w:line="190" w:lineRule="exact"/>
              <w:jc w:val="center"/>
              <w:rPr>
                <w:rFonts w:ascii="宋体" w:eastAsia="宋体" w:hAnsi="宋体" w:cs="宋体"/>
                <w:b/>
                <w:bCs/>
                <w:sz w:val="16"/>
                <w:szCs w:val="16"/>
              </w:rPr>
            </w:pPr>
          </w:p>
        </w:tc>
        <w:tc>
          <w:tcPr>
            <w:tcW w:w="121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5834" w:rsidRDefault="001D5834">
            <w:pPr>
              <w:widowControl/>
              <w:spacing w:line="190" w:lineRule="exact"/>
              <w:jc w:val="center"/>
              <w:rPr>
                <w:rFonts w:eastAsia="宋体"/>
                <w:b/>
                <w:sz w:val="16"/>
                <w:szCs w:val="16"/>
              </w:rPr>
            </w:pPr>
            <w:r>
              <w:rPr>
                <w:rFonts w:eastAsia="宋体"/>
                <w:kern w:val="0"/>
                <w:sz w:val="16"/>
                <w:szCs w:val="16"/>
                <w:lang/>
              </w:rPr>
              <w:t>质量指标</w:t>
            </w:r>
          </w:p>
        </w:tc>
        <w:tc>
          <w:tcPr>
            <w:tcW w:w="280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5834" w:rsidRDefault="001D5834">
            <w:pPr>
              <w:widowControl/>
              <w:spacing w:line="190" w:lineRule="exact"/>
              <w:jc w:val="left"/>
              <w:rPr>
                <w:rFonts w:eastAsia="宋体"/>
                <w:b/>
                <w:sz w:val="16"/>
                <w:szCs w:val="16"/>
              </w:rPr>
            </w:pPr>
            <w:r>
              <w:rPr>
                <w:rFonts w:ascii="宋体" w:eastAsia="宋体" w:hAnsi="宋体" w:cs="宋体" w:hint="eastAsia"/>
                <w:color w:val="000000"/>
                <w:kern w:val="0"/>
                <w:sz w:val="15"/>
                <w:szCs w:val="15"/>
                <w:lang/>
              </w:rPr>
              <w:t>工程施工设计标准</w:t>
            </w:r>
          </w:p>
        </w:tc>
        <w:tc>
          <w:tcPr>
            <w:tcW w:w="1946"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5834" w:rsidRDefault="001D5834">
            <w:pPr>
              <w:widowControl/>
              <w:spacing w:line="190" w:lineRule="exact"/>
              <w:jc w:val="center"/>
              <w:rPr>
                <w:rFonts w:eastAsia="宋体"/>
                <w:sz w:val="16"/>
                <w:szCs w:val="16"/>
              </w:rPr>
            </w:pPr>
            <w:r>
              <w:rPr>
                <w:rFonts w:ascii="宋体" w:eastAsia="宋体" w:hAnsi="宋体" w:cs="宋体" w:hint="eastAsia"/>
                <w:color w:val="000000"/>
                <w:kern w:val="0"/>
                <w:sz w:val="15"/>
                <w:szCs w:val="15"/>
                <w:lang/>
              </w:rPr>
              <w:t>符合规范</w:t>
            </w: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5834" w:rsidRDefault="001D5834" w:rsidP="00D35EFA">
            <w:pPr>
              <w:widowControl/>
              <w:spacing w:line="190" w:lineRule="exact"/>
              <w:jc w:val="center"/>
              <w:rPr>
                <w:rFonts w:eastAsia="宋体"/>
                <w:sz w:val="16"/>
                <w:szCs w:val="16"/>
              </w:rPr>
            </w:pPr>
            <w:r>
              <w:rPr>
                <w:rFonts w:ascii="宋体" w:eastAsia="宋体" w:hAnsi="宋体" w:cs="宋体" w:hint="eastAsia"/>
                <w:color w:val="000000"/>
                <w:kern w:val="0"/>
                <w:sz w:val="15"/>
                <w:szCs w:val="15"/>
                <w:lang/>
              </w:rPr>
              <w:t>符合规范</w:t>
            </w:r>
          </w:p>
        </w:tc>
        <w:tc>
          <w:tcPr>
            <w:tcW w:w="90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5834" w:rsidRDefault="001D5834">
            <w:pPr>
              <w:widowControl/>
              <w:spacing w:line="190" w:lineRule="exact"/>
              <w:rPr>
                <w:rFonts w:eastAsia="宋体"/>
                <w:sz w:val="16"/>
                <w:szCs w:val="16"/>
              </w:rPr>
            </w:pPr>
          </w:p>
        </w:tc>
      </w:tr>
      <w:tr w:rsidR="001D5834">
        <w:trPr>
          <w:trHeight w:val="283"/>
          <w:jc w:val="center"/>
        </w:trPr>
        <w:tc>
          <w:tcPr>
            <w:tcW w:w="441" w:type="dxa"/>
            <w:vMerge/>
            <w:tcBorders>
              <w:left w:val="single" w:sz="4" w:space="0" w:color="auto"/>
              <w:right w:val="single" w:sz="4" w:space="0" w:color="000000"/>
            </w:tcBorders>
            <w:shd w:val="clear" w:color="auto" w:fill="auto"/>
            <w:tcMar>
              <w:top w:w="15" w:type="dxa"/>
              <w:left w:w="15" w:type="dxa"/>
              <w:right w:w="15" w:type="dxa"/>
            </w:tcMar>
            <w:vAlign w:val="center"/>
          </w:tcPr>
          <w:p w:rsidR="001D5834" w:rsidRDefault="001D5834">
            <w:pPr>
              <w:spacing w:line="190" w:lineRule="exact"/>
              <w:jc w:val="center"/>
              <w:rPr>
                <w:rFonts w:ascii="宋体" w:eastAsia="宋体" w:hAnsi="宋体" w:cs="宋体"/>
                <w:b/>
                <w:bCs/>
                <w:sz w:val="16"/>
                <w:szCs w:val="16"/>
              </w:rPr>
            </w:pPr>
          </w:p>
        </w:tc>
        <w:tc>
          <w:tcPr>
            <w:tcW w:w="392" w:type="dxa"/>
            <w:vMerge/>
            <w:tcBorders>
              <w:left w:val="single" w:sz="4" w:space="0" w:color="000000"/>
              <w:right w:val="single" w:sz="4" w:space="0" w:color="000000"/>
            </w:tcBorders>
            <w:shd w:val="clear" w:color="auto" w:fill="auto"/>
            <w:tcMar>
              <w:top w:w="15" w:type="dxa"/>
              <w:left w:w="15" w:type="dxa"/>
              <w:right w:w="15" w:type="dxa"/>
            </w:tcMar>
            <w:vAlign w:val="center"/>
          </w:tcPr>
          <w:p w:rsidR="001D5834" w:rsidRDefault="001D5834">
            <w:pPr>
              <w:spacing w:line="190" w:lineRule="exact"/>
              <w:jc w:val="center"/>
              <w:rPr>
                <w:rFonts w:ascii="宋体" w:eastAsia="宋体" w:hAnsi="宋体" w:cs="宋体"/>
                <w:b/>
                <w:bCs/>
                <w:sz w:val="16"/>
                <w:szCs w:val="16"/>
              </w:rPr>
            </w:pPr>
          </w:p>
        </w:tc>
        <w:tc>
          <w:tcPr>
            <w:tcW w:w="121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5834" w:rsidRDefault="001D5834">
            <w:pPr>
              <w:widowControl/>
              <w:spacing w:line="190" w:lineRule="exact"/>
              <w:jc w:val="center"/>
              <w:rPr>
                <w:rFonts w:eastAsia="宋体"/>
                <w:b/>
                <w:sz w:val="16"/>
                <w:szCs w:val="16"/>
              </w:rPr>
            </w:pPr>
          </w:p>
        </w:tc>
        <w:tc>
          <w:tcPr>
            <w:tcW w:w="280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5834" w:rsidRDefault="001D5834">
            <w:pPr>
              <w:widowControl/>
              <w:spacing w:line="190" w:lineRule="exact"/>
              <w:jc w:val="left"/>
              <w:rPr>
                <w:rFonts w:eastAsia="宋体"/>
                <w:b/>
                <w:sz w:val="16"/>
                <w:szCs w:val="16"/>
              </w:rPr>
            </w:pPr>
            <w:r>
              <w:rPr>
                <w:rFonts w:ascii="宋体" w:eastAsia="宋体" w:hAnsi="宋体" w:cs="宋体" w:hint="eastAsia"/>
                <w:color w:val="000000"/>
                <w:kern w:val="0"/>
                <w:sz w:val="15"/>
                <w:szCs w:val="15"/>
                <w:lang/>
              </w:rPr>
              <w:t>工程施工监理</w:t>
            </w:r>
          </w:p>
        </w:tc>
        <w:tc>
          <w:tcPr>
            <w:tcW w:w="1946"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5834" w:rsidRDefault="001D5834">
            <w:pPr>
              <w:widowControl/>
              <w:spacing w:line="190" w:lineRule="exact"/>
              <w:jc w:val="center"/>
              <w:rPr>
                <w:rFonts w:eastAsia="宋体"/>
                <w:sz w:val="16"/>
                <w:szCs w:val="16"/>
              </w:rPr>
            </w:pPr>
            <w:r>
              <w:rPr>
                <w:rFonts w:ascii="宋体" w:eastAsia="宋体" w:hAnsi="宋体" w:cs="宋体" w:hint="eastAsia"/>
                <w:color w:val="000000"/>
                <w:kern w:val="0"/>
                <w:sz w:val="15"/>
                <w:szCs w:val="15"/>
                <w:lang/>
              </w:rPr>
              <w:t>符合规范</w:t>
            </w: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5834" w:rsidRDefault="001D5834" w:rsidP="00D35EFA">
            <w:pPr>
              <w:widowControl/>
              <w:spacing w:line="190" w:lineRule="exact"/>
              <w:jc w:val="center"/>
              <w:rPr>
                <w:rFonts w:eastAsia="宋体"/>
                <w:sz w:val="16"/>
                <w:szCs w:val="16"/>
              </w:rPr>
            </w:pPr>
            <w:r>
              <w:rPr>
                <w:rFonts w:ascii="宋体" w:eastAsia="宋体" w:hAnsi="宋体" w:cs="宋体" w:hint="eastAsia"/>
                <w:color w:val="000000"/>
                <w:kern w:val="0"/>
                <w:sz w:val="15"/>
                <w:szCs w:val="15"/>
                <w:lang/>
              </w:rPr>
              <w:t>符合规范</w:t>
            </w:r>
          </w:p>
        </w:tc>
        <w:tc>
          <w:tcPr>
            <w:tcW w:w="90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5834" w:rsidRDefault="001D5834">
            <w:pPr>
              <w:widowControl/>
              <w:spacing w:line="190" w:lineRule="exact"/>
              <w:rPr>
                <w:rFonts w:eastAsia="宋体"/>
                <w:sz w:val="16"/>
                <w:szCs w:val="16"/>
              </w:rPr>
            </w:pPr>
          </w:p>
        </w:tc>
      </w:tr>
      <w:tr w:rsidR="001D5834">
        <w:trPr>
          <w:trHeight w:val="283"/>
          <w:jc w:val="center"/>
        </w:trPr>
        <w:tc>
          <w:tcPr>
            <w:tcW w:w="441" w:type="dxa"/>
            <w:vMerge/>
            <w:tcBorders>
              <w:left w:val="single" w:sz="4" w:space="0" w:color="auto"/>
              <w:right w:val="single" w:sz="4" w:space="0" w:color="000000"/>
            </w:tcBorders>
            <w:shd w:val="clear" w:color="auto" w:fill="auto"/>
            <w:tcMar>
              <w:top w:w="15" w:type="dxa"/>
              <w:left w:w="15" w:type="dxa"/>
              <w:right w:w="15" w:type="dxa"/>
            </w:tcMar>
            <w:vAlign w:val="center"/>
          </w:tcPr>
          <w:p w:rsidR="001D5834" w:rsidRDefault="001D5834">
            <w:pPr>
              <w:spacing w:line="190" w:lineRule="exact"/>
              <w:jc w:val="center"/>
              <w:rPr>
                <w:rFonts w:ascii="宋体" w:eastAsia="宋体" w:hAnsi="宋体" w:cs="宋体"/>
                <w:b/>
                <w:bCs/>
                <w:sz w:val="16"/>
                <w:szCs w:val="16"/>
              </w:rPr>
            </w:pPr>
          </w:p>
        </w:tc>
        <w:tc>
          <w:tcPr>
            <w:tcW w:w="392" w:type="dxa"/>
            <w:vMerge/>
            <w:tcBorders>
              <w:left w:val="single" w:sz="4" w:space="0" w:color="000000"/>
              <w:right w:val="single" w:sz="4" w:space="0" w:color="000000"/>
            </w:tcBorders>
            <w:shd w:val="clear" w:color="auto" w:fill="auto"/>
            <w:tcMar>
              <w:top w:w="15" w:type="dxa"/>
              <w:left w:w="15" w:type="dxa"/>
              <w:right w:w="15" w:type="dxa"/>
            </w:tcMar>
            <w:vAlign w:val="center"/>
          </w:tcPr>
          <w:p w:rsidR="001D5834" w:rsidRDefault="001D5834">
            <w:pPr>
              <w:spacing w:line="190" w:lineRule="exact"/>
              <w:jc w:val="center"/>
              <w:rPr>
                <w:rFonts w:ascii="宋体" w:eastAsia="宋体" w:hAnsi="宋体" w:cs="宋体"/>
                <w:b/>
                <w:bCs/>
                <w:sz w:val="16"/>
                <w:szCs w:val="16"/>
              </w:rPr>
            </w:pPr>
          </w:p>
        </w:tc>
        <w:tc>
          <w:tcPr>
            <w:tcW w:w="121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5834" w:rsidRDefault="001D5834">
            <w:pPr>
              <w:widowControl/>
              <w:spacing w:line="190" w:lineRule="exact"/>
              <w:jc w:val="center"/>
              <w:rPr>
                <w:rFonts w:eastAsia="宋体"/>
                <w:b/>
                <w:sz w:val="16"/>
                <w:szCs w:val="16"/>
              </w:rPr>
            </w:pPr>
          </w:p>
        </w:tc>
        <w:tc>
          <w:tcPr>
            <w:tcW w:w="280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5834" w:rsidRDefault="001D5834">
            <w:pPr>
              <w:widowControl/>
              <w:spacing w:line="190" w:lineRule="exact"/>
              <w:jc w:val="left"/>
              <w:rPr>
                <w:rFonts w:eastAsia="宋体"/>
                <w:b/>
                <w:sz w:val="16"/>
                <w:szCs w:val="16"/>
              </w:rPr>
            </w:pPr>
            <w:r>
              <w:rPr>
                <w:rFonts w:ascii="宋体" w:eastAsia="宋体" w:hAnsi="宋体" w:cs="宋体" w:hint="eastAsia"/>
                <w:color w:val="000000"/>
                <w:kern w:val="0"/>
                <w:sz w:val="15"/>
                <w:szCs w:val="15"/>
                <w:lang/>
              </w:rPr>
              <w:t>工程施工验收</w:t>
            </w:r>
          </w:p>
        </w:tc>
        <w:tc>
          <w:tcPr>
            <w:tcW w:w="1946"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5834" w:rsidRDefault="001D5834">
            <w:pPr>
              <w:widowControl/>
              <w:spacing w:line="190" w:lineRule="exact"/>
              <w:jc w:val="center"/>
              <w:rPr>
                <w:rFonts w:eastAsia="宋体"/>
                <w:sz w:val="16"/>
                <w:szCs w:val="16"/>
              </w:rPr>
            </w:pPr>
            <w:r>
              <w:rPr>
                <w:rFonts w:ascii="宋体" w:eastAsia="宋体" w:hAnsi="宋体" w:cs="宋体" w:hint="eastAsia"/>
                <w:color w:val="000000"/>
                <w:kern w:val="0"/>
                <w:sz w:val="15"/>
                <w:szCs w:val="15"/>
                <w:lang/>
              </w:rPr>
              <w:t>通过验收</w:t>
            </w: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5834" w:rsidRDefault="001D5834" w:rsidP="00D35EFA">
            <w:pPr>
              <w:widowControl/>
              <w:spacing w:line="190" w:lineRule="exact"/>
              <w:jc w:val="center"/>
              <w:rPr>
                <w:rFonts w:eastAsia="宋体"/>
                <w:sz w:val="16"/>
                <w:szCs w:val="16"/>
              </w:rPr>
            </w:pPr>
            <w:r>
              <w:rPr>
                <w:rFonts w:ascii="宋体" w:eastAsia="宋体" w:hAnsi="宋体" w:cs="宋体" w:hint="eastAsia"/>
                <w:color w:val="000000"/>
                <w:kern w:val="0"/>
                <w:sz w:val="15"/>
                <w:szCs w:val="15"/>
                <w:lang/>
              </w:rPr>
              <w:t>通过验收</w:t>
            </w:r>
          </w:p>
        </w:tc>
        <w:tc>
          <w:tcPr>
            <w:tcW w:w="90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5834" w:rsidRDefault="001D5834">
            <w:pPr>
              <w:widowControl/>
              <w:spacing w:line="190" w:lineRule="exact"/>
              <w:rPr>
                <w:rFonts w:eastAsia="宋体"/>
                <w:sz w:val="16"/>
                <w:szCs w:val="16"/>
              </w:rPr>
            </w:pPr>
          </w:p>
        </w:tc>
      </w:tr>
      <w:tr w:rsidR="00166CBD">
        <w:trPr>
          <w:trHeight w:val="340"/>
          <w:jc w:val="center"/>
        </w:trPr>
        <w:tc>
          <w:tcPr>
            <w:tcW w:w="441" w:type="dxa"/>
            <w:vMerge/>
            <w:tcBorders>
              <w:left w:val="single" w:sz="4" w:space="0" w:color="auto"/>
              <w:right w:val="single" w:sz="4" w:space="0" w:color="000000"/>
            </w:tcBorders>
            <w:shd w:val="clear" w:color="auto" w:fill="auto"/>
            <w:tcMar>
              <w:top w:w="15" w:type="dxa"/>
              <w:left w:w="15" w:type="dxa"/>
              <w:right w:w="15" w:type="dxa"/>
            </w:tcMar>
            <w:vAlign w:val="center"/>
          </w:tcPr>
          <w:p w:rsidR="00166CBD" w:rsidRDefault="00166CBD">
            <w:pPr>
              <w:spacing w:line="190" w:lineRule="exact"/>
              <w:jc w:val="center"/>
              <w:rPr>
                <w:rFonts w:ascii="宋体" w:eastAsia="宋体" w:hAnsi="宋体" w:cs="宋体"/>
                <w:b/>
                <w:bCs/>
                <w:sz w:val="16"/>
                <w:szCs w:val="16"/>
              </w:rPr>
            </w:pPr>
          </w:p>
        </w:tc>
        <w:tc>
          <w:tcPr>
            <w:tcW w:w="392"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166CBD">
            <w:pPr>
              <w:spacing w:line="190" w:lineRule="exact"/>
              <w:jc w:val="center"/>
              <w:rPr>
                <w:rFonts w:ascii="宋体" w:eastAsia="宋体" w:hAnsi="宋体" w:cs="宋体"/>
                <w:b/>
                <w:bCs/>
                <w:sz w:val="16"/>
                <w:szCs w:val="16"/>
              </w:rPr>
            </w:pPr>
          </w:p>
        </w:tc>
        <w:tc>
          <w:tcPr>
            <w:tcW w:w="12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190" w:lineRule="exact"/>
              <w:jc w:val="center"/>
              <w:rPr>
                <w:rFonts w:eastAsia="宋体"/>
                <w:b/>
                <w:sz w:val="16"/>
                <w:szCs w:val="16"/>
              </w:rPr>
            </w:pPr>
            <w:r>
              <w:rPr>
                <w:rFonts w:eastAsia="宋体"/>
                <w:kern w:val="0"/>
                <w:sz w:val="16"/>
                <w:szCs w:val="16"/>
                <w:lang/>
              </w:rPr>
              <w:t>时效指标</w:t>
            </w:r>
          </w:p>
        </w:tc>
        <w:tc>
          <w:tcPr>
            <w:tcW w:w="280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D15FB4">
            <w:pPr>
              <w:widowControl/>
              <w:spacing w:line="190" w:lineRule="exact"/>
              <w:jc w:val="center"/>
              <w:rPr>
                <w:rFonts w:eastAsia="宋体"/>
                <w:b/>
                <w:sz w:val="16"/>
                <w:szCs w:val="16"/>
              </w:rPr>
            </w:pPr>
            <w:r>
              <w:rPr>
                <w:rFonts w:eastAsia="宋体"/>
                <w:kern w:val="0"/>
                <w:sz w:val="16"/>
                <w:szCs w:val="16"/>
                <w:lang/>
              </w:rPr>
              <w:t>资金下达到省级</w:t>
            </w:r>
            <w:r>
              <w:rPr>
                <w:rFonts w:eastAsia="宋体"/>
                <w:kern w:val="0"/>
                <w:sz w:val="16"/>
                <w:szCs w:val="16"/>
                <w:lang/>
              </w:rPr>
              <w:t>6</w:t>
            </w:r>
            <w:r>
              <w:rPr>
                <w:rFonts w:eastAsia="宋体"/>
                <w:kern w:val="0"/>
                <w:sz w:val="16"/>
                <w:szCs w:val="16"/>
                <w:lang/>
              </w:rPr>
              <w:t>个月内预算执行率（</w:t>
            </w:r>
            <w:r>
              <w:rPr>
                <w:rFonts w:eastAsia="宋体"/>
                <w:kern w:val="0"/>
                <w:sz w:val="16"/>
                <w:szCs w:val="16"/>
                <w:lang/>
              </w:rPr>
              <w:t>≥80%</w:t>
            </w:r>
            <w:r>
              <w:rPr>
                <w:rFonts w:eastAsia="宋体"/>
                <w:kern w:val="0"/>
                <w:sz w:val="16"/>
                <w:szCs w:val="16"/>
                <w:lang/>
              </w:rPr>
              <w:t>）</w:t>
            </w:r>
          </w:p>
        </w:tc>
        <w:tc>
          <w:tcPr>
            <w:tcW w:w="1946"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6CBD" w:rsidRDefault="00D15FB4">
            <w:pPr>
              <w:widowControl/>
              <w:spacing w:line="190" w:lineRule="exact"/>
              <w:jc w:val="center"/>
              <w:rPr>
                <w:rFonts w:eastAsia="宋体"/>
                <w:sz w:val="16"/>
                <w:szCs w:val="16"/>
              </w:rPr>
            </w:pPr>
            <w:r>
              <w:rPr>
                <w:rFonts w:eastAsia="宋体"/>
                <w:kern w:val="0"/>
                <w:sz w:val="16"/>
                <w:szCs w:val="16"/>
                <w:lang/>
              </w:rPr>
              <w:t>80%</w:t>
            </w: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6CBD" w:rsidRDefault="001D5834">
            <w:pPr>
              <w:widowControl/>
              <w:spacing w:line="190" w:lineRule="exact"/>
              <w:jc w:val="center"/>
              <w:rPr>
                <w:rFonts w:eastAsia="宋体"/>
                <w:sz w:val="16"/>
                <w:szCs w:val="16"/>
              </w:rPr>
            </w:pPr>
            <w:r>
              <w:rPr>
                <w:rFonts w:eastAsia="宋体" w:hint="eastAsia"/>
                <w:kern w:val="0"/>
                <w:sz w:val="16"/>
                <w:szCs w:val="16"/>
                <w:lang/>
              </w:rPr>
              <w:t>99.02</w:t>
            </w:r>
            <w:r w:rsidR="00D15FB4">
              <w:rPr>
                <w:rFonts w:eastAsia="宋体"/>
                <w:kern w:val="0"/>
                <w:sz w:val="16"/>
                <w:szCs w:val="16"/>
                <w:lang/>
              </w:rPr>
              <w:t>%</w:t>
            </w:r>
          </w:p>
        </w:tc>
        <w:tc>
          <w:tcPr>
            <w:tcW w:w="90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6CBD" w:rsidRDefault="00166CBD">
            <w:pPr>
              <w:widowControl/>
              <w:spacing w:line="190" w:lineRule="exact"/>
              <w:rPr>
                <w:rFonts w:eastAsia="宋体"/>
                <w:sz w:val="16"/>
                <w:szCs w:val="16"/>
              </w:rPr>
            </w:pPr>
          </w:p>
        </w:tc>
      </w:tr>
      <w:tr w:rsidR="001D5834">
        <w:trPr>
          <w:trHeight w:val="340"/>
          <w:jc w:val="center"/>
        </w:trPr>
        <w:tc>
          <w:tcPr>
            <w:tcW w:w="441" w:type="dxa"/>
            <w:vMerge/>
            <w:tcBorders>
              <w:left w:val="single" w:sz="4" w:space="0" w:color="auto"/>
              <w:right w:val="single" w:sz="4" w:space="0" w:color="000000"/>
            </w:tcBorders>
            <w:shd w:val="clear" w:color="auto" w:fill="auto"/>
            <w:tcMar>
              <w:top w:w="15" w:type="dxa"/>
              <w:left w:w="15" w:type="dxa"/>
              <w:right w:w="15" w:type="dxa"/>
            </w:tcMar>
            <w:vAlign w:val="center"/>
          </w:tcPr>
          <w:p w:rsidR="001D5834" w:rsidRDefault="001D5834">
            <w:pPr>
              <w:spacing w:line="190" w:lineRule="exact"/>
              <w:jc w:val="center"/>
              <w:rPr>
                <w:rFonts w:ascii="宋体" w:eastAsia="宋体" w:hAnsi="宋体" w:cs="宋体"/>
                <w:b/>
                <w:bCs/>
                <w:sz w:val="16"/>
                <w:szCs w:val="16"/>
              </w:rPr>
            </w:pPr>
          </w:p>
        </w:tc>
        <w:tc>
          <w:tcPr>
            <w:tcW w:w="392"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1D5834" w:rsidRDefault="001D5834">
            <w:pPr>
              <w:spacing w:line="190" w:lineRule="exact"/>
              <w:jc w:val="center"/>
              <w:rPr>
                <w:rFonts w:ascii="宋体" w:eastAsia="宋体" w:hAnsi="宋体" w:cs="宋体"/>
                <w:b/>
                <w:bCs/>
                <w:sz w:val="16"/>
                <w:szCs w:val="16"/>
              </w:rPr>
            </w:pPr>
            <w:r>
              <w:rPr>
                <w:rFonts w:ascii="宋体" w:eastAsia="宋体" w:hAnsi="宋体" w:cs="宋体"/>
                <w:b/>
                <w:bCs/>
                <w:sz w:val="16"/>
                <w:szCs w:val="16"/>
              </w:rPr>
              <w:t>效益指标</w:t>
            </w:r>
          </w:p>
        </w:tc>
        <w:tc>
          <w:tcPr>
            <w:tcW w:w="121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5834" w:rsidRDefault="001D5834">
            <w:pPr>
              <w:widowControl/>
              <w:spacing w:line="190" w:lineRule="exact"/>
              <w:jc w:val="center"/>
              <w:rPr>
                <w:rFonts w:eastAsia="宋体"/>
                <w:b/>
                <w:sz w:val="16"/>
                <w:szCs w:val="16"/>
              </w:rPr>
            </w:pPr>
            <w:r>
              <w:rPr>
                <w:rFonts w:eastAsia="宋体"/>
                <w:kern w:val="0"/>
                <w:sz w:val="16"/>
                <w:szCs w:val="16"/>
                <w:lang/>
              </w:rPr>
              <w:t>经济效益</w:t>
            </w:r>
          </w:p>
        </w:tc>
        <w:tc>
          <w:tcPr>
            <w:tcW w:w="280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5834" w:rsidRDefault="001D5834">
            <w:pPr>
              <w:widowControl/>
              <w:spacing w:line="190" w:lineRule="exact"/>
              <w:jc w:val="left"/>
              <w:rPr>
                <w:rFonts w:eastAsia="宋体"/>
                <w:b/>
                <w:sz w:val="16"/>
                <w:szCs w:val="16"/>
              </w:rPr>
            </w:pPr>
            <w:r>
              <w:rPr>
                <w:rFonts w:ascii="宋体" w:eastAsia="宋体" w:hAnsi="宋体" w:cs="宋体" w:hint="eastAsia"/>
                <w:color w:val="000000"/>
                <w:kern w:val="0"/>
                <w:sz w:val="15"/>
                <w:szCs w:val="15"/>
                <w:lang/>
              </w:rPr>
              <w:t>保障防洪工程安全度汛</w:t>
            </w:r>
          </w:p>
        </w:tc>
        <w:tc>
          <w:tcPr>
            <w:tcW w:w="1946"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5834" w:rsidRDefault="001D5834">
            <w:pPr>
              <w:widowControl/>
              <w:spacing w:line="190" w:lineRule="exact"/>
              <w:jc w:val="center"/>
              <w:rPr>
                <w:rFonts w:eastAsia="宋体"/>
                <w:sz w:val="16"/>
                <w:szCs w:val="16"/>
              </w:rPr>
            </w:pPr>
            <w:r>
              <w:rPr>
                <w:rFonts w:ascii="宋体" w:eastAsia="宋体" w:hAnsi="宋体" w:cs="宋体" w:hint="eastAsia"/>
                <w:color w:val="000000"/>
                <w:kern w:val="0"/>
                <w:sz w:val="15"/>
                <w:szCs w:val="15"/>
                <w:lang/>
              </w:rPr>
              <w:t>发生工程设计标准内洪水不受严重影响</w:t>
            </w: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5834" w:rsidRDefault="001D5834" w:rsidP="00D35EFA">
            <w:pPr>
              <w:widowControl/>
              <w:spacing w:line="190" w:lineRule="exact"/>
              <w:jc w:val="center"/>
              <w:rPr>
                <w:rFonts w:eastAsia="宋体"/>
                <w:sz w:val="16"/>
                <w:szCs w:val="16"/>
              </w:rPr>
            </w:pPr>
            <w:r>
              <w:rPr>
                <w:rFonts w:ascii="宋体" w:eastAsia="宋体" w:hAnsi="宋体" w:cs="宋体" w:hint="eastAsia"/>
                <w:color w:val="000000"/>
                <w:kern w:val="0"/>
                <w:sz w:val="15"/>
                <w:szCs w:val="15"/>
                <w:lang/>
              </w:rPr>
              <w:t>发生工程设计标准内洪水不受严重影响</w:t>
            </w:r>
          </w:p>
        </w:tc>
        <w:tc>
          <w:tcPr>
            <w:tcW w:w="90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5834" w:rsidRDefault="001D5834">
            <w:pPr>
              <w:widowControl/>
              <w:spacing w:line="190" w:lineRule="exact"/>
              <w:rPr>
                <w:rFonts w:eastAsia="宋体"/>
                <w:sz w:val="16"/>
                <w:szCs w:val="16"/>
              </w:rPr>
            </w:pPr>
          </w:p>
        </w:tc>
      </w:tr>
      <w:tr w:rsidR="001D5834">
        <w:trPr>
          <w:trHeight w:val="340"/>
          <w:jc w:val="center"/>
        </w:trPr>
        <w:tc>
          <w:tcPr>
            <w:tcW w:w="441" w:type="dxa"/>
            <w:vMerge/>
            <w:tcBorders>
              <w:left w:val="single" w:sz="4" w:space="0" w:color="auto"/>
              <w:right w:val="single" w:sz="4" w:space="0" w:color="000000"/>
            </w:tcBorders>
            <w:shd w:val="clear" w:color="auto" w:fill="auto"/>
            <w:tcMar>
              <w:top w:w="15" w:type="dxa"/>
              <w:left w:w="15" w:type="dxa"/>
              <w:right w:w="15" w:type="dxa"/>
            </w:tcMar>
            <w:vAlign w:val="center"/>
          </w:tcPr>
          <w:p w:rsidR="001D5834" w:rsidRDefault="001D5834">
            <w:pPr>
              <w:spacing w:line="190" w:lineRule="exact"/>
              <w:jc w:val="center"/>
              <w:rPr>
                <w:rFonts w:ascii="宋体" w:eastAsia="宋体" w:hAnsi="宋体" w:cs="宋体"/>
                <w:b/>
                <w:bCs/>
                <w:sz w:val="16"/>
                <w:szCs w:val="16"/>
              </w:rPr>
            </w:pPr>
          </w:p>
        </w:tc>
        <w:tc>
          <w:tcPr>
            <w:tcW w:w="392" w:type="dxa"/>
            <w:vMerge/>
            <w:tcBorders>
              <w:left w:val="single" w:sz="4" w:space="0" w:color="000000"/>
              <w:right w:val="single" w:sz="4" w:space="0" w:color="000000"/>
            </w:tcBorders>
            <w:shd w:val="clear" w:color="auto" w:fill="auto"/>
            <w:tcMar>
              <w:top w:w="15" w:type="dxa"/>
              <w:left w:w="15" w:type="dxa"/>
              <w:right w:w="15" w:type="dxa"/>
            </w:tcMar>
            <w:vAlign w:val="center"/>
          </w:tcPr>
          <w:p w:rsidR="001D5834" w:rsidRDefault="001D5834">
            <w:pPr>
              <w:spacing w:line="190" w:lineRule="exact"/>
              <w:jc w:val="center"/>
              <w:rPr>
                <w:rFonts w:ascii="宋体" w:eastAsia="宋体" w:hAnsi="宋体" w:cs="宋体"/>
                <w:b/>
                <w:bCs/>
                <w:sz w:val="16"/>
                <w:szCs w:val="16"/>
              </w:rPr>
            </w:pPr>
          </w:p>
        </w:tc>
        <w:tc>
          <w:tcPr>
            <w:tcW w:w="121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5834" w:rsidRDefault="001D5834">
            <w:pPr>
              <w:widowControl/>
              <w:spacing w:line="190" w:lineRule="exact"/>
              <w:jc w:val="center"/>
              <w:rPr>
                <w:rFonts w:eastAsia="宋体"/>
                <w:b/>
                <w:sz w:val="16"/>
                <w:szCs w:val="16"/>
              </w:rPr>
            </w:pPr>
          </w:p>
        </w:tc>
        <w:tc>
          <w:tcPr>
            <w:tcW w:w="280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5834" w:rsidRDefault="001D5834">
            <w:pPr>
              <w:widowControl/>
              <w:spacing w:line="190" w:lineRule="exact"/>
              <w:jc w:val="left"/>
              <w:rPr>
                <w:rFonts w:eastAsia="宋体"/>
                <w:b/>
                <w:sz w:val="16"/>
                <w:szCs w:val="16"/>
              </w:rPr>
            </w:pPr>
            <w:r>
              <w:rPr>
                <w:rFonts w:ascii="宋体" w:eastAsia="宋体" w:hAnsi="宋体" w:cs="宋体" w:hint="eastAsia"/>
                <w:color w:val="000000"/>
                <w:kern w:val="0"/>
                <w:sz w:val="15"/>
                <w:szCs w:val="15"/>
                <w:lang/>
              </w:rPr>
              <w:t>保障居民社会生活平稳</w:t>
            </w:r>
          </w:p>
        </w:tc>
        <w:tc>
          <w:tcPr>
            <w:tcW w:w="1946"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5834" w:rsidRDefault="001D5834">
            <w:pPr>
              <w:widowControl/>
              <w:spacing w:line="190" w:lineRule="exact"/>
              <w:jc w:val="center"/>
              <w:rPr>
                <w:rFonts w:eastAsia="宋体"/>
                <w:sz w:val="16"/>
                <w:szCs w:val="16"/>
              </w:rPr>
            </w:pPr>
            <w:r>
              <w:rPr>
                <w:rFonts w:ascii="宋体" w:eastAsia="宋体" w:hAnsi="宋体" w:cs="宋体" w:hint="eastAsia"/>
                <w:color w:val="000000"/>
                <w:kern w:val="0"/>
                <w:sz w:val="15"/>
                <w:szCs w:val="15"/>
                <w:lang/>
              </w:rPr>
              <w:t>发生工程设计标准内洪水不受严重影响</w:t>
            </w: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5834" w:rsidRDefault="001D5834" w:rsidP="00D35EFA">
            <w:pPr>
              <w:widowControl/>
              <w:spacing w:line="190" w:lineRule="exact"/>
              <w:jc w:val="center"/>
              <w:rPr>
                <w:rFonts w:eastAsia="宋体"/>
                <w:sz w:val="16"/>
                <w:szCs w:val="16"/>
              </w:rPr>
            </w:pPr>
            <w:r>
              <w:rPr>
                <w:rFonts w:ascii="宋体" w:eastAsia="宋体" w:hAnsi="宋体" w:cs="宋体" w:hint="eastAsia"/>
                <w:color w:val="000000"/>
                <w:kern w:val="0"/>
                <w:sz w:val="15"/>
                <w:szCs w:val="15"/>
                <w:lang/>
              </w:rPr>
              <w:t>发生工程设计标准内洪水不受严重影响</w:t>
            </w:r>
          </w:p>
        </w:tc>
        <w:tc>
          <w:tcPr>
            <w:tcW w:w="90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5834" w:rsidRDefault="001D5834">
            <w:pPr>
              <w:widowControl/>
              <w:spacing w:line="190" w:lineRule="exact"/>
              <w:rPr>
                <w:rFonts w:eastAsia="宋体"/>
                <w:sz w:val="16"/>
                <w:szCs w:val="16"/>
              </w:rPr>
            </w:pPr>
          </w:p>
        </w:tc>
      </w:tr>
      <w:tr w:rsidR="001D5834">
        <w:trPr>
          <w:trHeight w:val="340"/>
          <w:jc w:val="center"/>
        </w:trPr>
        <w:tc>
          <w:tcPr>
            <w:tcW w:w="441" w:type="dxa"/>
            <w:vMerge/>
            <w:tcBorders>
              <w:left w:val="single" w:sz="4" w:space="0" w:color="auto"/>
              <w:right w:val="single" w:sz="4" w:space="0" w:color="000000"/>
            </w:tcBorders>
            <w:shd w:val="clear" w:color="auto" w:fill="auto"/>
            <w:tcMar>
              <w:top w:w="15" w:type="dxa"/>
              <w:left w:w="15" w:type="dxa"/>
              <w:right w:w="15" w:type="dxa"/>
            </w:tcMar>
            <w:vAlign w:val="center"/>
          </w:tcPr>
          <w:p w:rsidR="001D5834" w:rsidRDefault="001D5834">
            <w:pPr>
              <w:spacing w:line="190" w:lineRule="exact"/>
              <w:jc w:val="center"/>
              <w:rPr>
                <w:rFonts w:ascii="宋体" w:eastAsia="宋体" w:hAnsi="宋体" w:cs="宋体"/>
                <w:b/>
                <w:bCs/>
                <w:sz w:val="16"/>
                <w:szCs w:val="16"/>
              </w:rPr>
            </w:pPr>
          </w:p>
        </w:tc>
        <w:tc>
          <w:tcPr>
            <w:tcW w:w="392" w:type="dxa"/>
            <w:vMerge/>
            <w:tcBorders>
              <w:left w:val="single" w:sz="4" w:space="0" w:color="000000"/>
              <w:right w:val="single" w:sz="4" w:space="0" w:color="000000"/>
            </w:tcBorders>
            <w:shd w:val="clear" w:color="auto" w:fill="auto"/>
            <w:tcMar>
              <w:top w:w="15" w:type="dxa"/>
              <w:left w:w="15" w:type="dxa"/>
              <w:right w:w="15" w:type="dxa"/>
            </w:tcMar>
            <w:vAlign w:val="center"/>
          </w:tcPr>
          <w:p w:rsidR="001D5834" w:rsidRDefault="001D5834">
            <w:pPr>
              <w:spacing w:line="190" w:lineRule="exact"/>
              <w:jc w:val="center"/>
              <w:rPr>
                <w:rFonts w:ascii="宋体" w:eastAsia="宋体" w:hAnsi="宋体" w:cs="宋体"/>
                <w:b/>
                <w:bCs/>
                <w:sz w:val="16"/>
                <w:szCs w:val="16"/>
              </w:rPr>
            </w:pPr>
          </w:p>
        </w:tc>
        <w:tc>
          <w:tcPr>
            <w:tcW w:w="12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5834" w:rsidRDefault="001D5834">
            <w:pPr>
              <w:widowControl/>
              <w:spacing w:line="190" w:lineRule="exact"/>
              <w:jc w:val="center"/>
              <w:rPr>
                <w:rFonts w:eastAsia="宋体"/>
                <w:b/>
                <w:sz w:val="16"/>
                <w:szCs w:val="16"/>
              </w:rPr>
            </w:pPr>
            <w:r>
              <w:rPr>
                <w:rFonts w:eastAsia="宋体"/>
                <w:kern w:val="0"/>
                <w:sz w:val="16"/>
                <w:szCs w:val="16"/>
                <w:lang/>
              </w:rPr>
              <w:t>社会效益指标</w:t>
            </w:r>
          </w:p>
        </w:tc>
        <w:tc>
          <w:tcPr>
            <w:tcW w:w="280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5834" w:rsidRDefault="001D5834">
            <w:pPr>
              <w:widowControl/>
              <w:spacing w:line="190" w:lineRule="exact"/>
              <w:jc w:val="left"/>
              <w:rPr>
                <w:rFonts w:eastAsia="宋体"/>
                <w:b/>
                <w:sz w:val="16"/>
                <w:szCs w:val="16"/>
              </w:rPr>
            </w:pPr>
            <w:r>
              <w:rPr>
                <w:rFonts w:ascii="宋体" w:eastAsia="宋体" w:hAnsi="宋体" w:cs="宋体" w:hint="eastAsia"/>
                <w:color w:val="000000"/>
                <w:kern w:val="0"/>
                <w:sz w:val="15"/>
                <w:szCs w:val="15"/>
                <w:lang/>
              </w:rPr>
              <w:t>促进地区生态和谐发展</w:t>
            </w:r>
          </w:p>
        </w:tc>
        <w:tc>
          <w:tcPr>
            <w:tcW w:w="1946"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5834" w:rsidRDefault="001D5834">
            <w:pPr>
              <w:widowControl/>
              <w:spacing w:line="190" w:lineRule="exact"/>
              <w:jc w:val="center"/>
              <w:rPr>
                <w:rFonts w:eastAsia="宋体"/>
                <w:sz w:val="16"/>
                <w:szCs w:val="16"/>
              </w:rPr>
            </w:pPr>
            <w:r>
              <w:rPr>
                <w:rFonts w:ascii="宋体" w:eastAsia="宋体" w:hAnsi="宋体" w:cs="宋体" w:hint="eastAsia"/>
                <w:color w:val="000000"/>
                <w:kern w:val="0"/>
                <w:sz w:val="15"/>
                <w:szCs w:val="15"/>
                <w:lang/>
              </w:rPr>
              <w:t>发生工程设计标准内洪水不受严重影响</w:t>
            </w:r>
          </w:p>
        </w:tc>
        <w:tc>
          <w:tcPr>
            <w:tcW w:w="130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D5834" w:rsidRDefault="001D5834" w:rsidP="00D35EFA">
            <w:pPr>
              <w:widowControl/>
              <w:spacing w:line="190" w:lineRule="exact"/>
              <w:jc w:val="center"/>
              <w:rPr>
                <w:rFonts w:eastAsia="宋体"/>
                <w:sz w:val="16"/>
                <w:szCs w:val="16"/>
              </w:rPr>
            </w:pPr>
            <w:r>
              <w:rPr>
                <w:rFonts w:ascii="宋体" w:eastAsia="宋体" w:hAnsi="宋体" w:cs="宋体" w:hint="eastAsia"/>
                <w:color w:val="000000"/>
                <w:kern w:val="0"/>
                <w:sz w:val="15"/>
                <w:szCs w:val="15"/>
                <w:lang/>
              </w:rPr>
              <w:t>发生工程设计标准内洪水不受严重影响</w:t>
            </w:r>
          </w:p>
        </w:tc>
        <w:tc>
          <w:tcPr>
            <w:tcW w:w="90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D5834" w:rsidRDefault="001D5834">
            <w:pPr>
              <w:widowControl/>
              <w:spacing w:line="190" w:lineRule="exact"/>
              <w:rPr>
                <w:rFonts w:eastAsia="宋体"/>
                <w:sz w:val="16"/>
                <w:szCs w:val="16"/>
              </w:rPr>
            </w:pPr>
          </w:p>
        </w:tc>
      </w:tr>
      <w:tr w:rsidR="001D5834">
        <w:trPr>
          <w:trHeight w:val="340"/>
          <w:jc w:val="center"/>
        </w:trPr>
        <w:tc>
          <w:tcPr>
            <w:tcW w:w="441" w:type="dxa"/>
            <w:vMerge/>
            <w:tcBorders>
              <w:left w:val="single" w:sz="4" w:space="0" w:color="auto"/>
              <w:bottom w:val="single" w:sz="4" w:space="0" w:color="auto"/>
              <w:right w:val="single" w:sz="4" w:space="0" w:color="000000"/>
            </w:tcBorders>
            <w:shd w:val="clear" w:color="auto" w:fill="auto"/>
            <w:tcMar>
              <w:top w:w="15" w:type="dxa"/>
              <w:left w:w="15" w:type="dxa"/>
              <w:right w:w="15" w:type="dxa"/>
            </w:tcMar>
            <w:vAlign w:val="center"/>
          </w:tcPr>
          <w:p w:rsidR="001D5834" w:rsidRDefault="001D5834">
            <w:pPr>
              <w:spacing w:line="190" w:lineRule="exact"/>
              <w:jc w:val="center"/>
              <w:rPr>
                <w:rFonts w:ascii="宋体" w:eastAsia="宋体" w:hAnsi="宋体" w:cs="宋体"/>
                <w:b/>
                <w:bCs/>
                <w:sz w:val="16"/>
                <w:szCs w:val="16"/>
              </w:rPr>
            </w:pPr>
          </w:p>
        </w:tc>
        <w:tc>
          <w:tcPr>
            <w:tcW w:w="392" w:type="dxa"/>
            <w:vMerge/>
            <w:tcBorders>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1D5834" w:rsidRDefault="001D5834">
            <w:pPr>
              <w:spacing w:line="190" w:lineRule="exact"/>
              <w:jc w:val="center"/>
              <w:rPr>
                <w:rFonts w:ascii="宋体" w:eastAsia="宋体" w:hAnsi="宋体" w:cs="宋体"/>
                <w:b/>
                <w:bCs/>
                <w:sz w:val="16"/>
                <w:szCs w:val="16"/>
              </w:rPr>
            </w:pPr>
          </w:p>
        </w:tc>
        <w:tc>
          <w:tcPr>
            <w:tcW w:w="1210"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1D5834" w:rsidRDefault="001D5834">
            <w:pPr>
              <w:widowControl/>
              <w:spacing w:line="190" w:lineRule="exact"/>
              <w:jc w:val="center"/>
              <w:rPr>
                <w:rFonts w:eastAsia="宋体"/>
                <w:b/>
                <w:sz w:val="16"/>
                <w:szCs w:val="16"/>
              </w:rPr>
            </w:pPr>
            <w:r>
              <w:rPr>
                <w:rFonts w:eastAsia="宋体"/>
                <w:kern w:val="0"/>
                <w:sz w:val="16"/>
                <w:szCs w:val="16"/>
                <w:lang/>
              </w:rPr>
              <w:t>生态效益指标</w:t>
            </w:r>
          </w:p>
        </w:tc>
        <w:tc>
          <w:tcPr>
            <w:tcW w:w="2800" w:type="dxa"/>
            <w:gridSpan w:val="3"/>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1D5834" w:rsidRDefault="001D5834">
            <w:pPr>
              <w:widowControl/>
              <w:spacing w:line="190" w:lineRule="exact"/>
              <w:jc w:val="left"/>
              <w:rPr>
                <w:rFonts w:eastAsia="宋体"/>
                <w:b/>
                <w:sz w:val="16"/>
                <w:szCs w:val="16"/>
              </w:rPr>
            </w:pPr>
            <w:r>
              <w:rPr>
                <w:rFonts w:ascii="宋体" w:eastAsia="宋体" w:hAnsi="宋体" w:cs="宋体" w:hint="eastAsia"/>
                <w:color w:val="000000"/>
                <w:kern w:val="0"/>
                <w:sz w:val="15"/>
                <w:szCs w:val="15"/>
                <w:lang/>
              </w:rPr>
              <w:t>为国民经济持续健康发展和社会稳定提供安全保障</w:t>
            </w:r>
          </w:p>
        </w:tc>
        <w:tc>
          <w:tcPr>
            <w:tcW w:w="1946" w:type="dxa"/>
            <w:gridSpan w:val="2"/>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1D5834" w:rsidRDefault="001D5834">
            <w:pPr>
              <w:widowControl/>
              <w:spacing w:line="190" w:lineRule="exact"/>
              <w:jc w:val="center"/>
              <w:rPr>
                <w:rFonts w:eastAsia="宋体"/>
                <w:sz w:val="16"/>
                <w:szCs w:val="16"/>
              </w:rPr>
            </w:pPr>
            <w:r>
              <w:rPr>
                <w:rFonts w:ascii="宋体" w:eastAsia="宋体" w:hAnsi="宋体" w:cs="宋体" w:hint="eastAsia"/>
                <w:color w:val="000000"/>
                <w:kern w:val="0"/>
                <w:sz w:val="15"/>
                <w:szCs w:val="15"/>
                <w:lang/>
              </w:rPr>
              <w:t>发生工程设计标准内洪水不受严重影响</w:t>
            </w:r>
          </w:p>
        </w:tc>
        <w:tc>
          <w:tcPr>
            <w:tcW w:w="1303" w:type="dxa"/>
            <w:gridSpan w:val="2"/>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1D5834" w:rsidRDefault="001D5834" w:rsidP="00D35EFA">
            <w:pPr>
              <w:widowControl/>
              <w:spacing w:line="190" w:lineRule="exact"/>
              <w:jc w:val="center"/>
              <w:rPr>
                <w:rFonts w:eastAsia="宋体"/>
                <w:sz w:val="16"/>
                <w:szCs w:val="16"/>
              </w:rPr>
            </w:pPr>
            <w:r>
              <w:rPr>
                <w:rFonts w:ascii="宋体" w:eastAsia="宋体" w:hAnsi="宋体" w:cs="宋体" w:hint="eastAsia"/>
                <w:color w:val="000000"/>
                <w:kern w:val="0"/>
                <w:sz w:val="15"/>
                <w:szCs w:val="15"/>
                <w:lang/>
              </w:rPr>
              <w:t>发生工程设计标准内洪水不受严重影响</w:t>
            </w:r>
          </w:p>
        </w:tc>
        <w:tc>
          <w:tcPr>
            <w:tcW w:w="902"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rsidR="001D5834" w:rsidRDefault="001D5834">
            <w:pPr>
              <w:widowControl/>
              <w:spacing w:line="190" w:lineRule="exact"/>
              <w:rPr>
                <w:rFonts w:eastAsia="宋体"/>
                <w:sz w:val="16"/>
                <w:szCs w:val="16"/>
              </w:rPr>
            </w:pPr>
          </w:p>
        </w:tc>
      </w:tr>
      <w:tr w:rsidR="001D5834">
        <w:trPr>
          <w:trHeight w:val="340"/>
          <w:jc w:val="center"/>
        </w:trPr>
        <w:tc>
          <w:tcPr>
            <w:tcW w:w="44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1D5834" w:rsidRDefault="001D5834">
            <w:pPr>
              <w:spacing w:line="190" w:lineRule="exact"/>
              <w:jc w:val="center"/>
              <w:rPr>
                <w:rFonts w:ascii="宋体" w:eastAsia="宋体" w:hAnsi="宋体" w:cs="宋体"/>
                <w:b/>
                <w:bCs/>
                <w:sz w:val="16"/>
                <w:szCs w:val="16"/>
              </w:rPr>
            </w:pPr>
          </w:p>
        </w:tc>
        <w:tc>
          <w:tcPr>
            <w:tcW w:w="392"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1D5834" w:rsidRDefault="001D5834">
            <w:pPr>
              <w:spacing w:line="190" w:lineRule="exact"/>
              <w:jc w:val="center"/>
              <w:rPr>
                <w:rFonts w:ascii="宋体" w:eastAsia="宋体" w:hAnsi="宋体" w:cs="宋体"/>
                <w:b/>
                <w:bCs/>
                <w:sz w:val="16"/>
                <w:szCs w:val="16"/>
              </w:rPr>
            </w:pPr>
          </w:p>
        </w:tc>
        <w:tc>
          <w:tcPr>
            <w:tcW w:w="121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1D5834" w:rsidRDefault="001D5834">
            <w:pPr>
              <w:widowControl/>
              <w:spacing w:line="190" w:lineRule="exact"/>
              <w:jc w:val="center"/>
              <w:rPr>
                <w:rFonts w:eastAsia="宋体"/>
                <w:b/>
                <w:sz w:val="16"/>
                <w:szCs w:val="16"/>
              </w:rPr>
            </w:pPr>
            <w:r>
              <w:rPr>
                <w:rFonts w:eastAsia="宋体"/>
                <w:kern w:val="0"/>
                <w:sz w:val="16"/>
                <w:szCs w:val="16"/>
                <w:lang/>
              </w:rPr>
              <w:t>可持续影响指标</w:t>
            </w:r>
          </w:p>
        </w:tc>
        <w:tc>
          <w:tcPr>
            <w:tcW w:w="2800"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1D5834" w:rsidRDefault="001D5834">
            <w:pPr>
              <w:widowControl/>
              <w:spacing w:line="190" w:lineRule="exact"/>
              <w:jc w:val="left"/>
              <w:rPr>
                <w:rFonts w:eastAsia="宋体"/>
                <w:b/>
                <w:sz w:val="16"/>
                <w:szCs w:val="16"/>
              </w:rPr>
            </w:pPr>
            <w:r>
              <w:rPr>
                <w:rFonts w:ascii="宋体" w:eastAsia="宋体" w:hAnsi="宋体" w:cs="宋体" w:hint="eastAsia"/>
                <w:color w:val="000000"/>
                <w:kern w:val="0"/>
                <w:sz w:val="15"/>
                <w:szCs w:val="15"/>
                <w:lang/>
              </w:rPr>
              <w:t>保障防洪工程安全度汛</w:t>
            </w:r>
          </w:p>
        </w:tc>
        <w:tc>
          <w:tcPr>
            <w:tcW w:w="1946"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1D5834" w:rsidRDefault="001D5834">
            <w:pPr>
              <w:widowControl/>
              <w:spacing w:line="190" w:lineRule="exact"/>
              <w:jc w:val="center"/>
              <w:rPr>
                <w:rFonts w:eastAsia="宋体"/>
                <w:sz w:val="16"/>
                <w:szCs w:val="16"/>
              </w:rPr>
            </w:pPr>
            <w:r>
              <w:rPr>
                <w:rFonts w:ascii="宋体" w:eastAsia="宋体" w:hAnsi="宋体" w:cs="宋体" w:hint="eastAsia"/>
                <w:color w:val="000000"/>
                <w:kern w:val="0"/>
                <w:sz w:val="15"/>
                <w:szCs w:val="15"/>
                <w:lang/>
              </w:rPr>
              <w:t>发生工程设计标准内洪水不受严重影响</w:t>
            </w: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1D5834" w:rsidRDefault="001D5834" w:rsidP="00D35EFA">
            <w:pPr>
              <w:widowControl/>
              <w:spacing w:line="190" w:lineRule="exact"/>
              <w:jc w:val="center"/>
              <w:rPr>
                <w:rFonts w:eastAsia="宋体"/>
                <w:sz w:val="16"/>
                <w:szCs w:val="16"/>
              </w:rPr>
            </w:pPr>
            <w:r>
              <w:rPr>
                <w:rFonts w:ascii="宋体" w:eastAsia="宋体" w:hAnsi="宋体" w:cs="宋体" w:hint="eastAsia"/>
                <w:color w:val="000000"/>
                <w:kern w:val="0"/>
                <w:sz w:val="15"/>
                <w:szCs w:val="15"/>
                <w:lang/>
              </w:rPr>
              <w:t>发生工程设计标准内洪水不受严重影响</w:t>
            </w:r>
          </w:p>
        </w:tc>
        <w:tc>
          <w:tcPr>
            <w:tcW w:w="90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1D5834" w:rsidRDefault="001D5834">
            <w:pPr>
              <w:widowControl/>
              <w:spacing w:line="190" w:lineRule="exact"/>
              <w:rPr>
                <w:rFonts w:eastAsia="宋体"/>
                <w:sz w:val="16"/>
                <w:szCs w:val="16"/>
              </w:rPr>
            </w:pPr>
          </w:p>
        </w:tc>
      </w:tr>
      <w:tr w:rsidR="00166CBD">
        <w:trPr>
          <w:trHeight w:val="340"/>
          <w:jc w:val="center"/>
        </w:trPr>
        <w:tc>
          <w:tcPr>
            <w:tcW w:w="44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166CBD" w:rsidRDefault="00166CBD">
            <w:pPr>
              <w:spacing w:line="190" w:lineRule="exact"/>
              <w:jc w:val="center"/>
              <w:rPr>
                <w:rFonts w:ascii="宋体" w:eastAsia="宋体" w:hAnsi="宋体" w:cs="宋体"/>
                <w:b/>
                <w:bCs/>
                <w:sz w:val="16"/>
                <w:szCs w:val="16"/>
              </w:rPr>
            </w:pPr>
          </w:p>
        </w:tc>
        <w:tc>
          <w:tcPr>
            <w:tcW w:w="392"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166CBD" w:rsidRDefault="00D15FB4">
            <w:pPr>
              <w:spacing w:line="190" w:lineRule="exact"/>
              <w:jc w:val="center"/>
              <w:rPr>
                <w:rFonts w:ascii="宋体" w:eastAsia="宋体" w:hAnsi="宋体" w:cs="宋体"/>
                <w:b/>
                <w:bCs/>
                <w:sz w:val="16"/>
                <w:szCs w:val="16"/>
              </w:rPr>
            </w:pPr>
            <w:r>
              <w:rPr>
                <w:rFonts w:ascii="宋体" w:eastAsia="宋体" w:hAnsi="宋体" w:cs="宋体"/>
                <w:b/>
                <w:bCs/>
                <w:sz w:val="16"/>
                <w:szCs w:val="16"/>
              </w:rPr>
              <w:t>满意度指标</w:t>
            </w:r>
          </w:p>
        </w:tc>
        <w:tc>
          <w:tcPr>
            <w:tcW w:w="1210"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166CBD" w:rsidRDefault="00D15FB4">
            <w:pPr>
              <w:widowControl/>
              <w:spacing w:line="190" w:lineRule="exact"/>
              <w:jc w:val="center"/>
              <w:rPr>
                <w:rFonts w:eastAsia="宋体"/>
                <w:b/>
                <w:sz w:val="16"/>
                <w:szCs w:val="16"/>
              </w:rPr>
            </w:pPr>
            <w:r>
              <w:rPr>
                <w:rFonts w:eastAsia="宋体"/>
                <w:kern w:val="0"/>
                <w:sz w:val="16"/>
                <w:szCs w:val="16"/>
                <w:lang/>
              </w:rPr>
              <w:t>服务对象满意度指标</w:t>
            </w:r>
          </w:p>
        </w:tc>
        <w:tc>
          <w:tcPr>
            <w:tcW w:w="2800"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166CBD" w:rsidRDefault="00D15FB4">
            <w:pPr>
              <w:widowControl/>
              <w:spacing w:line="190" w:lineRule="exact"/>
              <w:jc w:val="left"/>
              <w:rPr>
                <w:rFonts w:eastAsia="宋体"/>
                <w:b/>
                <w:sz w:val="16"/>
                <w:szCs w:val="16"/>
              </w:rPr>
            </w:pPr>
            <w:r>
              <w:rPr>
                <w:rFonts w:ascii="宋体" w:eastAsia="宋体" w:hAnsi="宋体" w:cs="宋体" w:hint="eastAsia"/>
                <w:color w:val="000000"/>
                <w:kern w:val="0"/>
                <w:sz w:val="15"/>
                <w:szCs w:val="15"/>
                <w:lang/>
              </w:rPr>
              <w:t>上级主管部门满意度（</w:t>
            </w:r>
            <w:r>
              <w:rPr>
                <w:rFonts w:eastAsia="宋体"/>
                <w:color w:val="000000"/>
                <w:kern w:val="0"/>
                <w:sz w:val="15"/>
                <w:szCs w:val="15"/>
                <w:lang/>
              </w:rPr>
              <w:t>≥95%</w:t>
            </w:r>
            <w:r>
              <w:rPr>
                <w:rFonts w:ascii="宋体" w:eastAsia="宋体" w:hAnsi="宋体" w:cs="宋体" w:hint="eastAsia"/>
                <w:color w:val="000000"/>
                <w:kern w:val="0"/>
                <w:sz w:val="15"/>
                <w:szCs w:val="15"/>
                <w:lang/>
              </w:rPr>
              <w:t>）</w:t>
            </w:r>
          </w:p>
        </w:tc>
        <w:tc>
          <w:tcPr>
            <w:tcW w:w="1946"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166CBD" w:rsidRDefault="00D15FB4">
            <w:pPr>
              <w:widowControl/>
              <w:spacing w:line="190" w:lineRule="exact"/>
              <w:jc w:val="center"/>
              <w:rPr>
                <w:rFonts w:eastAsia="宋体"/>
                <w:sz w:val="16"/>
                <w:szCs w:val="16"/>
              </w:rPr>
            </w:pPr>
            <w:r>
              <w:rPr>
                <w:rFonts w:eastAsia="宋体"/>
                <w:color w:val="000000"/>
                <w:kern w:val="0"/>
                <w:sz w:val="15"/>
                <w:szCs w:val="15"/>
                <w:lang/>
              </w:rPr>
              <w:t>95%</w:t>
            </w: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166CBD" w:rsidRDefault="00D15FB4">
            <w:pPr>
              <w:widowControl/>
              <w:spacing w:line="190" w:lineRule="exact"/>
              <w:jc w:val="center"/>
              <w:rPr>
                <w:rFonts w:eastAsia="宋体"/>
                <w:sz w:val="16"/>
                <w:szCs w:val="16"/>
              </w:rPr>
            </w:pPr>
            <w:r>
              <w:rPr>
                <w:rFonts w:eastAsia="宋体"/>
                <w:kern w:val="0"/>
                <w:sz w:val="16"/>
                <w:szCs w:val="16"/>
                <w:lang/>
              </w:rPr>
              <w:t>9</w:t>
            </w:r>
            <w:r>
              <w:rPr>
                <w:rFonts w:eastAsia="宋体" w:hint="eastAsia"/>
                <w:kern w:val="0"/>
                <w:sz w:val="16"/>
                <w:szCs w:val="16"/>
                <w:lang/>
              </w:rPr>
              <w:t>6.27</w:t>
            </w:r>
            <w:r>
              <w:rPr>
                <w:rFonts w:eastAsia="宋体"/>
                <w:kern w:val="0"/>
                <w:sz w:val="16"/>
                <w:szCs w:val="16"/>
                <w:lang/>
              </w:rPr>
              <w:t>%</w:t>
            </w:r>
          </w:p>
        </w:tc>
        <w:tc>
          <w:tcPr>
            <w:tcW w:w="90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166CBD" w:rsidRDefault="00166CBD">
            <w:pPr>
              <w:widowControl/>
              <w:spacing w:line="190" w:lineRule="exact"/>
              <w:rPr>
                <w:rFonts w:eastAsia="宋体"/>
                <w:sz w:val="16"/>
                <w:szCs w:val="16"/>
              </w:rPr>
            </w:pPr>
          </w:p>
        </w:tc>
      </w:tr>
      <w:tr w:rsidR="00166CBD">
        <w:trPr>
          <w:trHeight w:val="340"/>
          <w:jc w:val="center"/>
        </w:trPr>
        <w:tc>
          <w:tcPr>
            <w:tcW w:w="441"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166CBD" w:rsidRDefault="00166CBD">
            <w:pPr>
              <w:widowControl/>
              <w:spacing w:line="190" w:lineRule="exact"/>
              <w:jc w:val="center"/>
              <w:rPr>
                <w:rFonts w:eastAsia="宋体"/>
                <w:b/>
                <w:sz w:val="16"/>
                <w:szCs w:val="16"/>
              </w:rPr>
            </w:pPr>
          </w:p>
        </w:tc>
        <w:tc>
          <w:tcPr>
            <w:tcW w:w="392"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166CBD" w:rsidRDefault="00166CBD">
            <w:pPr>
              <w:widowControl/>
              <w:spacing w:line="190" w:lineRule="exact"/>
              <w:jc w:val="center"/>
              <w:rPr>
                <w:rFonts w:eastAsia="宋体"/>
                <w:b/>
                <w:sz w:val="16"/>
                <w:szCs w:val="16"/>
              </w:rPr>
            </w:pPr>
          </w:p>
        </w:tc>
        <w:tc>
          <w:tcPr>
            <w:tcW w:w="1210"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166CBD" w:rsidRDefault="00166CBD">
            <w:pPr>
              <w:widowControl/>
              <w:spacing w:line="190" w:lineRule="exact"/>
              <w:jc w:val="center"/>
              <w:rPr>
                <w:rFonts w:eastAsia="宋体"/>
                <w:b/>
                <w:sz w:val="16"/>
                <w:szCs w:val="16"/>
              </w:rPr>
            </w:pPr>
          </w:p>
        </w:tc>
        <w:tc>
          <w:tcPr>
            <w:tcW w:w="2800"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166CBD" w:rsidRDefault="00D15FB4">
            <w:pPr>
              <w:widowControl/>
              <w:spacing w:line="190" w:lineRule="exact"/>
              <w:jc w:val="left"/>
              <w:rPr>
                <w:rFonts w:eastAsia="宋体"/>
                <w:b/>
                <w:sz w:val="16"/>
                <w:szCs w:val="16"/>
              </w:rPr>
            </w:pPr>
            <w:r>
              <w:rPr>
                <w:rFonts w:ascii="宋体" w:eastAsia="宋体" w:hAnsi="宋体" w:cs="宋体" w:hint="eastAsia"/>
                <w:color w:val="000000"/>
                <w:kern w:val="0"/>
                <w:sz w:val="15"/>
                <w:szCs w:val="15"/>
                <w:lang/>
              </w:rPr>
              <w:t>服务群众满意度（</w:t>
            </w:r>
            <w:r>
              <w:rPr>
                <w:rFonts w:eastAsia="宋体"/>
                <w:color w:val="000000"/>
                <w:kern w:val="0"/>
                <w:sz w:val="15"/>
                <w:szCs w:val="15"/>
                <w:lang/>
              </w:rPr>
              <w:t>≥95%</w:t>
            </w:r>
            <w:r>
              <w:rPr>
                <w:rFonts w:ascii="宋体" w:eastAsia="宋体" w:hAnsi="宋体" w:cs="宋体" w:hint="eastAsia"/>
                <w:color w:val="000000"/>
                <w:kern w:val="0"/>
                <w:sz w:val="15"/>
                <w:szCs w:val="15"/>
                <w:lang/>
              </w:rPr>
              <w:t>）</w:t>
            </w:r>
          </w:p>
        </w:tc>
        <w:tc>
          <w:tcPr>
            <w:tcW w:w="1946"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166CBD" w:rsidRDefault="00D15FB4">
            <w:pPr>
              <w:widowControl/>
              <w:spacing w:line="190" w:lineRule="exact"/>
              <w:jc w:val="center"/>
              <w:rPr>
                <w:rFonts w:eastAsia="宋体"/>
                <w:sz w:val="16"/>
                <w:szCs w:val="16"/>
              </w:rPr>
            </w:pPr>
            <w:r>
              <w:rPr>
                <w:rFonts w:eastAsia="宋体"/>
                <w:color w:val="000000"/>
                <w:kern w:val="0"/>
                <w:sz w:val="15"/>
                <w:szCs w:val="15"/>
                <w:lang/>
              </w:rPr>
              <w:t>95%</w:t>
            </w: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166CBD" w:rsidRDefault="00D15FB4">
            <w:pPr>
              <w:widowControl/>
              <w:spacing w:line="190" w:lineRule="exact"/>
              <w:jc w:val="center"/>
              <w:rPr>
                <w:rFonts w:eastAsia="宋体"/>
                <w:sz w:val="16"/>
                <w:szCs w:val="16"/>
              </w:rPr>
            </w:pPr>
            <w:r>
              <w:rPr>
                <w:rFonts w:eastAsia="宋体"/>
                <w:kern w:val="0"/>
                <w:sz w:val="16"/>
                <w:szCs w:val="16"/>
                <w:lang/>
              </w:rPr>
              <w:t>9</w:t>
            </w:r>
            <w:r>
              <w:rPr>
                <w:rFonts w:eastAsia="宋体" w:hint="eastAsia"/>
                <w:kern w:val="0"/>
                <w:sz w:val="16"/>
                <w:szCs w:val="16"/>
                <w:lang/>
              </w:rPr>
              <w:t>6.27</w:t>
            </w:r>
            <w:r>
              <w:rPr>
                <w:rFonts w:eastAsia="宋体"/>
                <w:kern w:val="0"/>
                <w:sz w:val="16"/>
                <w:szCs w:val="16"/>
                <w:lang/>
              </w:rPr>
              <w:t>%</w:t>
            </w:r>
          </w:p>
        </w:tc>
        <w:tc>
          <w:tcPr>
            <w:tcW w:w="90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166CBD" w:rsidRDefault="00166CBD">
            <w:pPr>
              <w:widowControl/>
              <w:spacing w:line="190" w:lineRule="exact"/>
              <w:rPr>
                <w:rFonts w:eastAsia="宋体"/>
                <w:sz w:val="16"/>
                <w:szCs w:val="16"/>
              </w:rPr>
            </w:pPr>
          </w:p>
        </w:tc>
      </w:tr>
      <w:tr w:rsidR="00166CBD">
        <w:trPr>
          <w:trHeight w:val="340"/>
          <w:jc w:val="center"/>
        </w:trPr>
        <w:tc>
          <w:tcPr>
            <w:tcW w:w="44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166CBD" w:rsidRDefault="00D15FB4">
            <w:pPr>
              <w:widowControl/>
              <w:spacing w:line="190" w:lineRule="exact"/>
              <w:rPr>
                <w:rFonts w:eastAsia="宋体"/>
                <w:sz w:val="16"/>
                <w:szCs w:val="16"/>
              </w:rPr>
            </w:pPr>
            <w:r>
              <w:rPr>
                <w:rFonts w:eastAsia="宋体"/>
                <w:sz w:val="16"/>
                <w:szCs w:val="16"/>
              </w:rPr>
              <w:t>说明：</w:t>
            </w:r>
          </w:p>
        </w:tc>
        <w:tc>
          <w:tcPr>
            <w:tcW w:w="8553" w:type="dxa"/>
            <w:gridSpan w:val="10"/>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166CBD" w:rsidRDefault="00D15FB4">
            <w:pPr>
              <w:widowControl/>
              <w:spacing w:line="190" w:lineRule="exact"/>
              <w:rPr>
                <w:rFonts w:eastAsia="宋体"/>
                <w:sz w:val="16"/>
                <w:szCs w:val="16"/>
              </w:rPr>
            </w:pPr>
            <w:r>
              <w:rPr>
                <w:rFonts w:eastAsia="宋体" w:hint="eastAsia"/>
                <w:sz w:val="16"/>
                <w:szCs w:val="16"/>
              </w:rPr>
              <w:t xml:space="preserve"> </w:t>
            </w:r>
            <w:r>
              <w:rPr>
                <w:rFonts w:eastAsia="宋体" w:hint="eastAsia"/>
                <w:sz w:val="16"/>
                <w:szCs w:val="16"/>
              </w:rPr>
              <w:t>无</w:t>
            </w:r>
          </w:p>
        </w:tc>
      </w:tr>
    </w:tbl>
    <w:p w:rsidR="00166CBD" w:rsidRDefault="00166CBD">
      <w:pPr>
        <w:spacing w:line="20" w:lineRule="exact"/>
        <w:rPr>
          <w:color w:val="0000FF"/>
        </w:rPr>
      </w:pPr>
      <w:bookmarkStart w:id="0" w:name="_GoBack"/>
      <w:bookmarkEnd w:id="0"/>
    </w:p>
    <w:sectPr w:rsidR="00166CBD" w:rsidSect="00166CBD">
      <w:headerReference w:type="default" r:id="rId10"/>
      <w:footerReference w:type="default" r:id="rId11"/>
      <w:pgSz w:w="11906" w:h="16838"/>
      <w:pgMar w:top="2098" w:right="1531" w:bottom="1984" w:left="1531" w:header="737"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5FB4" w:rsidRDefault="00D15FB4" w:rsidP="00166CBD">
      <w:r>
        <w:separator/>
      </w:r>
    </w:p>
  </w:endnote>
  <w:endnote w:type="continuationSeparator" w:id="0">
    <w:p w:rsidR="00D15FB4" w:rsidRDefault="00D15FB4" w:rsidP="00166C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方正小标宋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FB4" w:rsidRDefault="00D15FB4">
    <w:pPr>
      <w:pStyle w:val="a5"/>
    </w:pPr>
  </w:p>
  <w:p w:rsidR="00D15FB4" w:rsidRDefault="00D15FB4">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FB4" w:rsidRDefault="00D15FB4">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FB4" w:rsidRDefault="00D15FB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5FB4" w:rsidRDefault="00D15FB4" w:rsidP="00166CBD">
      <w:r>
        <w:separator/>
      </w:r>
    </w:p>
  </w:footnote>
  <w:footnote w:type="continuationSeparator" w:id="0">
    <w:p w:rsidR="00D15FB4" w:rsidRDefault="00D15FB4" w:rsidP="00166C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FB4" w:rsidRDefault="00D15FB4">
    <w:pPr>
      <w:pStyle w:val="a5"/>
      <w:rPr>
        <w:rFonts w:ascii="宋体" w:eastAsia="宋体" w:hAnsi="宋体" w:cs="宋体"/>
        <w:sz w:val="28"/>
        <w:szCs w:val="2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FB4" w:rsidRDefault="00D15FB4">
    <w:pPr>
      <w:pStyle w:val="a5"/>
      <w:rPr>
        <w:rFonts w:ascii="宋体" w:eastAsia="宋体" w:hAnsi="宋体" w:cs="宋体"/>
        <w:sz w:val="28"/>
        <w:szCs w:val="28"/>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embedSystemFonts/>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GI5YjllNjhmYjI1ZjIzZDUzZWVjNzU1YWJmMTM5M2UifQ=="/>
  </w:docVars>
  <w:rsids>
    <w:rsidRoot w:val="708E5A1F"/>
    <w:rsid w:val="BEFF4542"/>
    <w:rsid w:val="D5460F05"/>
    <w:rsid w:val="E85FEA2A"/>
    <w:rsid w:val="EF77D7BE"/>
    <w:rsid w:val="FE7D6BEF"/>
    <w:rsid w:val="FF1AB3F5"/>
    <w:rsid w:val="000D13FF"/>
    <w:rsid w:val="00146ED1"/>
    <w:rsid w:val="00166CBD"/>
    <w:rsid w:val="001D5834"/>
    <w:rsid w:val="00200299"/>
    <w:rsid w:val="003C3D3A"/>
    <w:rsid w:val="00740548"/>
    <w:rsid w:val="00911759"/>
    <w:rsid w:val="00AB461A"/>
    <w:rsid w:val="00C165D0"/>
    <w:rsid w:val="00D15FB4"/>
    <w:rsid w:val="019C3087"/>
    <w:rsid w:val="08454A7B"/>
    <w:rsid w:val="089F6665"/>
    <w:rsid w:val="0A1C72DC"/>
    <w:rsid w:val="0B36300A"/>
    <w:rsid w:val="0C1D3CCC"/>
    <w:rsid w:val="0F2500E7"/>
    <w:rsid w:val="11BC0446"/>
    <w:rsid w:val="14CC7761"/>
    <w:rsid w:val="14DD6AD5"/>
    <w:rsid w:val="154E1F4B"/>
    <w:rsid w:val="169E7967"/>
    <w:rsid w:val="17846559"/>
    <w:rsid w:val="1F436E03"/>
    <w:rsid w:val="1F7E31B6"/>
    <w:rsid w:val="1FA57556"/>
    <w:rsid w:val="21C71BAC"/>
    <w:rsid w:val="21E25C48"/>
    <w:rsid w:val="22AB023A"/>
    <w:rsid w:val="25176BA7"/>
    <w:rsid w:val="26FD61B8"/>
    <w:rsid w:val="291A2E8E"/>
    <w:rsid w:val="2AFA2406"/>
    <w:rsid w:val="2E3F0EC7"/>
    <w:rsid w:val="2F73F4A8"/>
    <w:rsid w:val="31CB3B4D"/>
    <w:rsid w:val="326309BF"/>
    <w:rsid w:val="32E97CD9"/>
    <w:rsid w:val="34A612A0"/>
    <w:rsid w:val="3545798C"/>
    <w:rsid w:val="35D855A4"/>
    <w:rsid w:val="36DF4CC6"/>
    <w:rsid w:val="37D2643E"/>
    <w:rsid w:val="38316C20"/>
    <w:rsid w:val="38465771"/>
    <w:rsid w:val="391D50F2"/>
    <w:rsid w:val="3A5E7E7C"/>
    <w:rsid w:val="3A711D7F"/>
    <w:rsid w:val="3D3B9E22"/>
    <w:rsid w:val="3D766417"/>
    <w:rsid w:val="42220A0F"/>
    <w:rsid w:val="433E7500"/>
    <w:rsid w:val="4E174A29"/>
    <w:rsid w:val="51927A45"/>
    <w:rsid w:val="5352047B"/>
    <w:rsid w:val="55166DBD"/>
    <w:rsid w:val="561272FA"/>
    <w:rsid w:val="573B0363"/>
    <w:rsid w:val="5C365367"/>
    <w:rsid w:val="5CF87626"/>
    <w:rsid w:val="5FFFCEC9"/>
    <w:rsid w:val="620C0237"/>
    <w:rsid w:val="62466658"/>
    <w:rsid w:val="652B1B54"/>
    <w:rsid w:val="657F56B6"/>
    <w:rsid w:val="65F250FD"/>
    <w:rsid w:val="6ABE4C90"/>
    <w:rsid w:val="6C0470CF"/>
    <w:rsid w:val="6F1009DB"/>
    <w:rsid w:val="708E5A1F"/>
    <w:rsid w:val="72D2048F"/>
    <w:rsid w:val="74011E0D"/>
    <w:rsid w:val="751E213C"/>
    <w:rsid w:val="7AF7F60B"/>
    <w:rsid w:val="7BBB41FA"/>
    <w:rsid w:val="7C3E7635"/>
    <w:rsid w:val="7F7534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Title" w:uiPriority="10" w:qFormat="1"/>
    <w:lsdException w:name="Default Paragraph Font" w:semiHidden="1" w:uiPriority="1" w:unhideWhenUsed="1" w:qFormat="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166CBD"/>
    <w:pPr>
      <w:widowControl w:val="0"/>
      <w:jc w:val="both"/>
    </w:pPr>
    <w:rPr>
      <w:rFonts w:eastAsia="仿宋_GB2312"/>
      <w:kern w:val="2"/>
      <w:sz w:val="30"/>
      <w:szCs w:val="24"/>
    </w:rPr>
  </w:style>
  <w:style w:type="paragraph" w:styleId="1">
    <w:name w:val="heading 1"/>
    <w:basedOn w:val="a"/>
    <w:next w:val="a"/>
    <w:qFormat/>
    <w:rsid w:val="00166CBD"/>
    <w:pPr>
      <w:keepNext/>
      <w:keepLines/>
      <w:spacing w:line="540" w:lineRule="exact"/>
      <w:jc w:val="center"/>
      <w:outlineLvl w:val="0"/>
    </w:pPr>
    <w:rPr>
      <w:rFonts w:eastAsia="方正小标宋简体"/>
      <w:kern w:val="44"/>
      <w:sz w:val="44"/>
      <w:szCs w:val="44"/>
    </w:rPr>
  </w:style>
  <w:style w:type="paragraph" w:styleId="2">
    <w:name w:val="heading 2"/>
    <w:basedOn w:val="a"/>
    <w:next w:val="a"/>
    <w:unhideWhenUsed/>
    <w:qFormat/>
    <w:rsid w:val="00166CBD"/>
    <w:pPr>
      <w:keepNext/>
      <w:keepLines/>
      <w:spacing w:line="560" w:lineRule="exact"/>
      <w:ind w:firstLineChars="200" w:firstLine="880"/>
      <w:outlineLvl w:val="1"/>
    </w:pPr>
    <w:rPr>
      <w:rFonts w:eastAsia="黑体"/>
      <w:sz w:val="32"/>
      <w:szCs w:val="32"/>
    </w:rPr>
  </w:style>
  <w:style w:type="paragraph" w:styleId="3">
    <w:name w:val="heading 3"/>
    <w:basedOn w:val="a"/>
    <w:next w:val="a"/>
    <w:qFormat/>
    <w:rsid w:val="00166CBD"/>
    <w:pPr>
      <w:widowControl/>
      <w:spacing w:line="560" w:lineRule="exact"/>
      <w:ind w:firstLine="1134"/>
      <w:outlineLvl w:val="2"/>
    </w:pPr>
    <w:rPr>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AA"/>
    <w:qFormat/>
    <w:rsid w:val="00166CBD"/>
    <w:pPr>
      <w:spacing w:after="120"/>
    </w:pPr>
    <w:rPr>
      <w:rFonts w:eastAsia="宋体"/>
    </w:rPr>
  </w:style>
  <w:style w:type="paragraph" w:customStyle="1" w:styleId="AAA">
    <w:name w:val="AAA 正文"/>
    <w:next w:val="a"/>
    <w:qFormat/>
    <w:rsid w:val="00166CBD"/>
    <w:pPr>
      <w:adjustRightInd w:val="0"/>
      <w:snapToGrid w:val="0"/>
      <w:spacing w:line="560" w:lineRule="exact"/>
      <w:ind w:firstLineChars="200" w:firstLine="640"/>
      <w:jc w:val="both"/>
    </w:pPr>
    <w:rPr>
      <w:rFonts w:eastAsia="仿宋_GB2312" w:hint="eastAsia"/>
      <w:color w:val="000000" w:themeColor="text1"/>
      <w:sz w:val="32"/>
      <w:szCs w:val="32"/>
    </w:rPr>
  </w:style>
  <w:style w:type="paragraph" w:styleId="a4">
    <w:name w:val="annotation text"/>
    <w:basedOn w:val="a"/>
    <w:qFormat/>
    <w:rsid w:val="00166CBD"/>
    <w:pPr>
      <w:jc w:val="left"/>
    </w:pPr>
  </w:style>
  <w:style w:type="paragraph" w:styleId="a5">
    <w:name w:val="footer"/>
    <w:basedOn w:val="a"/>
    <w:uiPriority w:val="99"/>
    <w:unhideWhenUsed/>
    <w:qFormat/>
    <w:rsid w:val="00166CBD"/>
    <w:pPr>
      <w:tabs>
        <w:tab w:val="center" w:pos="4153"/>
        <w:tab w:val="right" w:pos="8306"/>
      </w:tabs>
      <w:snapToGrid w:val="0"/>
      <w:jc w:val="left"/>
    </w:pPr>
    <w:rPr>
      <w:sz w:val="18"/>
      <w:szCs w:val="18"/>
    </w:rPr>
  </w:style>
  <w:style w:type="paragraph" w:styleId="a6">
    <w:name w:val="header"/>
    <w:basedOn w:val="a"/>
    <w:qFormat/>
    <w:rsid w:val="00166CB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Title"/>
    <w:basedOn w:val="a"/>
    <w:next w:val="a"/>
    <w:uiPriority w:val="10"/>
    <w:qFormat/>
    <w:rsid w:val="00166CBD"/>
    <w:pPr>
      <w:widowControl/>
      <w:spacing w:before="240" w:after="60"/>
      <w:jc w:val="center"/>
      <w:outlineLvl w:val="0"/>
    </w:pPr>
    <w:rPr>
      <w:rFonts w:asciiTheme="majorHAnsi" w:eastAsiaTheme="majorEastAsia" w:hAnsiTheme="majorHAnsi"/>
      <w:b/>
      <w:bCs/>
      <w:kern w:val="28"/>
      <w:sz w:val="32"/>
      <w:szCs w:val="32"/>
    </w:rPr>
  </w:style>
  <w:style w:type="character" w:styleId="a8">
    <w:name w:val="Hyperlink"/>
    <w:basedOn w:val="a1"/>
    <w:qFormat/>
    <w:rsid w:val="00166CBD"/>
    <w:rPr>
      <w:color w:val="0000FF"/>
      <w:u w:val="single"/>
    </w:rPr>
  </w:style>
  <w:style w:type="paragraph" w:styleId="a9">
    <w:name w:val="List Paragraph"/>
    <w:basedOn w:val="a"/>
    <w:uiPriority w:val="99"/>
    <w:unhideWhenUsed/>
    <w:qFormat/>
    <w:rsid w:val="00166CBD"/>
    <w:pPr>
      <w:ind w:firstLineChars="200" w:firstLine="420"/>
    </w:pPr>
  </w:style>
  <w:style w:type="character" w:customStyle="1" w:styleId="font101">
    <w:name w:val="font101"/>
    <w:basedOn w:val="a1"/>
    <w:qFormat/>
    <w:rsid w:val="00166CBD"/>
    <w:rPr>
      <w:rFonts w:ascii="宋体" w:eastAsia="宋体" w:hAnsi="宋体" w:cs="宋体" w:hint="eastAsia"/>
      <w:b/>
      <w:color w:val="000000"/>
      <w:sz w:val="15"/>
      <w:szCs w:val="15"/>
      <w:u w:val="none"/>
    </w:rPr>
  </w:style>
  <w:style w:type="character" w:customStyle="1" w:styleId="font71">
    <w:name w:val="font71"/>
    <w:basedOn w:val="a1"/>
    <w:qFormat/>
    <w:rsid w:val="00166CBD"/>
    <w:rPr>
      <w:rFonts w:ascii="宋体" w:eastAsia="宋体" w:hAnsi="宋体" w:cs="宋体" w:hint="eastAsia"/>
      <w:color w:val="000000"/>
      <w:sz w:val="15"/>
      <w:szCs w:val="15"/>
      <w:u w:val="none"/>
    </w:rPr>
  </w:style>
  <w:style w:type="character" w:customStyle="1" w:styleId="font112">
    <w:name w:val="font112"/>
    <w:basedOn w:val="a1"/>
    <w:qFormat/>
    <w:rsid w:val="00166CBD"/>
    <w:rPr>
      <w:rFonts w:ascii="宋体" w:eastAsia="宋体" w:hAnsi="宋体" w:cs="宋体" w:hint="eastAsia"/>
      <w:b/>
      <w:color w:val="000000"/>
      <w:sz w:val="16"/>
      <w:szCs w:val="16"/>
      <w:u w:val="none"/>
    </w:rPr>
  </w:style>
  <w:style w:type="character" w:customStyle="1" w:styleId="font41">
    <w:name w:val="font41"/>
    <w:basedOn w:val="a1"/>
    <w:qFormat/>
    <w:rsid w:val="00166CBD"/>
    <w:rPr>
      <w:rFonts w:ascii="Times New Roman" w:hAnsi="Times New Roman" w:cs="Times New Roman" w:hint="default"/>
      <w:color w:val="000000"/>
      <w:sz w:val="16"/>
      <w:szCs w:val="16"/>
      <w:u w:val="none"/>
    </w:rPr>
  </w:style>
  <w:style w:type="character" w:customStyle="1" w:styleId="font81">
    <w:name w:val="font81"/>
    <w:basedOn w:val="a1"/>
    <w:qFormat/>
    <w:rsid w:val="00166CBD"/>
    <w:rPr>
      <w:rFonts w:ascii="Times New Roman" w:hAnsi="Times New Roman" w:cs="Times New Roman" w:hint="default"/>
      <w:b/>
      <w:color w:val="000000"/>
      <w:sz w:val="16"/>
      <w:szCs w:val="16"/>
      <w:u w:val="none"/>
    </w:rPr>
  </w:style>
  <w:style w:type="character" w:customStyle="1" w:styleId="font151">
    <w:name w:val="font151"/>
    <w:basedOn w:val="a1"/>
    <w:qFormat/>
    <w:rsid w:val="00166CBD"/>
    <w:rPr>
      <w:rFonts w:ascii="宋体" w:eastAsia="宋体" w:hAnsi="宋体" w:cs="宋体" w:hint="eastAsia"/>
      <w:b/>
      <w:color w:val="000000"/>
      <w:sz w:val="16"/>
      <w:szCs w:val="16"/>
      <w:u w:val="none"/>
    </w:rPr>
  </w:style>
  <w:style w:type="character" w:customStyle="1" w:styleId="font91">
    <w:name w:val="font91"/>
    <w:basedOn w:val="a1"/>
    <w:qFormat/>
    <w:rsid w:val="00166CBD"/>
    <w:rPr>
      <w:rFonts w:ascii="宋体" w:eastAsia="宋体" w:hAnsi="宋体" w:cs="宋体"/>
      <w:color w:val="000000"/>
      <w:sz w:val="16"/>
      <w:szCs w:val="16"/>
      <w:u w:val="none"/>
    </w:rPr>
  </w:style>
  <w:style w:type="character" w:customStyle="1" w:styleId="font61">
    <w:name w:val="font61"/>
    <w:basedOn w:val="a1"/>
    <w:qFormat/>
    <w:rsid w:val="00166CBD"/>
    <w:rPr>
      <w:rFonts w:ascii="宋体" w:eastAsia="宋体" w:hAnsi="宋体" w:cs="宋体" w:hint="eastAsia"/>
      <w:b/>
      <w:color w:val="000000"/>
      <w:sz w:val="16"/>
      <w:szCs w:val="16"/>
      <w:u w:val="none"/>
    </w:rPr>
  </w:style>
  <w:style w:type="character" w:customStyle="1" w:styleId="font31">
    <w:name w:val="font31"/>
    <w:basedOn w:val="a1"/>
    <w:qFormat/>
    <w:rsid w:val="00166CBD"/>
    <w:rPr>
      <w:rFonts w:ascii="Times New Roman" w:hAnsi="Times New Roman" w:cs="Times New Roman" w:hint="default"/>
      <w:b/>
      <w:color w:val="000000"/>
      <w:sz w:val="16"/>
      <w:szCs w:val="16"/>
      <w:u w:val="none"/>
    </w:rPr>
  </w:style>
  <w:style w:type="character" w:customStyle="1" w:styleId="font21">
    <w:name w:val="font21"/>
    <w:basedOn w:val="a1"/>
    <w:qFormat/>
    <w:rsid w:val="00166CBD"/>
    <w:rPr>
      <w:rFonts w:ascii="宋体" w:eastAsia="宋体" w:hAnsi="宋体" w:cs="宋体" w:hint="eastAsia"/>
      <w:b/>
      <w:color w:val="000000"/>
      <w:sz w:val="15"/>
      <w:szCs w:val="15"/>
      <w:u w:val="none"/>
    </w:rPr>
  </w:style>
  <w:style w:type="character" w:customStyle="1" w:styleId="font121">
    <w:name w:val="font121"/>
    <w:basedOn w:val="a1"/>
    <w:qFormat/>
    <w:rsid w:val="00166CBD"/>
    <w:rPr>
      <w:rFonts w:ascii="宋体" w:eastAsia="宋体" w:hAnsi="宋体" w:cs="宋体"/>
      <w:color w:val="000000"/>
      <w:sz w:val="16"/>
      <w:szCs w:val="16"/>
      <w:u w:val="none"/>
    </w:rPr>
  </w:style>
  <w:style w:type="character" w:customStyle="1" w:styleId="font11">
    <w:name w:val="font11"/>
    <w:basedOn w:val="a1"/>
    <w:qFormat/>
    <w:rsid w:val="00166CBD"/>
    <w:rPr>
      <w:rFonts w:ascii="宋体" w:eastAsia="宋体" w:hAnsi="宋体" w:cs="宋体" w:hint="eastAsia"/>
      <w:b/>
      <w:bCs/>
      <w:color w:val="000000"/>
      <w:sz w:val="15"/>
      <w:szCs w:val="15"/>
      <w:u w:val="none"/>
    </w:rPr>
  </w:style>
  <w:style w:type="character" w:customStyle="1" w:styleId="font51">
    <w:name w:val="font51"/>
    <w:basedOn w:val="a1"/>
    <w:qFormat/>
    <w:rsid w:val="00166CBD"/>
    <w:rPr>
      <w:rFonts w:ascii="宋体" w:eastAsia="宋体" w:hAnsi="宋体" w:cs="宋体" w:hint="eastAsia"/>
      <w:color w:val="000000"/>
      <w:sz w:val="15"/>
      <w:szCs w:val="15"/>
      <w:u w:val="none"/>
    </w:rPr>
  </w:style>
  <w:style w:type="character" w:customStyle="1" w:styleId="font01">
    <w:name w:val="font01"/>
    <w:basedOn w:val="a1"/>
    <w:qFormat/>
    <w:rsid w:val="00166CBD"/>
    <w:rPr>
      <w:rFonts w:ascii="宋体" w:eastAsia="宋体" w:hAnsi="宋体" w:cs="宋体" w:hint="eastAsia"/>
      <w:b/>
      <w:bCs/>
      <w:color w:val="000000"/>
      <w:sz w:val="28"/>
      <w:szCs w:val="28"/>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17</Pages>
  <Words>8502</Words>
  <Characters>1844</Characters>
  <Application>Microsoft Office Word</Application>
  <DocSecurity>0</DocSecurity>
  <Lines>15</Lines>
  <Paragraphs>20</Paragraphs>
  <ScaleCrop>false</ScaleCrop>
  <Company>Microsoft</Company>
  <LinksUpToDate>false</LinksUpToDate>
  <CharactersWithSpaces>10326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马学琴</dc:creator>
  <cp:lastModifiedBy>Administrator</cp:lastModifiedBy>
  <cp:revision>10</cp:revision>
  <cp:lastPrinted>2023-04-19T19:27:00Z</cp:lastPrinted>
  <dcterms:created xsi:type="dcterms:W3CDTF">2022-04-01T12:38:00Z</dcterms:created>
  <dcterms:modified xsi:type="dcterms:W3CDTF">2024-04-18T09:05:00Z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ICV">
    <vt:lpwstr>6984EF98E795011AFA69FD65145A00D7</vt:lpwstr>
  </property>
</Properties>
</file>