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565" w:rsidRDefault="00F61565">
      <w:pPr>
        <w:spacing w:line="540" w:lineRule="exact"/>
        <w:jc w:val="center"/>
        <w:rPr>
          <w:rFonts w:eastAsia="华文中宋"/>
          <w:b/>
          <w:kern w:val="0"/>
          <w:sz w:val="52"/>
          <w:szCs w:val="52"/>
        </w:rPr>
      </w:pPr>
    </w:p>
    <w:p w:rsidR="00F61565" w:rsidRDefault="00F61565">
      <w:pPr>
        <w:spacing w:line="540" w:lineRule="exact"/>
        <w:rPr>
          <w:rFonts w:eastAsia="华文中宋"/>
          <w:b/>
          <w:kern w:val="0"/>
          <w:sz w:val="52"/>
          <w:szCs w:val="52"/>
        </w:rPr>
      </w:pPr>
    </w:p>
    <w:p w:rsidR="00F61565" w:rsidRDefault="00F61565">
      <w:pPr>
        <w:spacing w:line="540" w:lineRule="exact"/>
        <w:jc w:val="center"/>
        <w:rPr>
          <w:rFonts w:eastAsia="华文中宋"/>
          <w:b/>
          <w:kern w:val="0"/>
          <w:sz w:val="52"/>
          <w:szCs w:val="52"/>
        </w:rPr>
      </w:pPr>
    </w:p>
    <w:p w:rsidR="00F61565" w:rsidRDefault="00F61565">
      <w:pPr>
        <w:spacing w:line="540" w:lineRule="exact"/>
        <w:jc w:val="center"/>
        <w:rPr>
          <w:rFonts w:eastAsia="华文中宋"/>
          <w:b/>
          <w:kern w:val="0"/>
          <w:sz w:val="52"/>
          <w:szCs w:val="52"/>
        </w:rPr>
      </w:pPr>
    </w:p>
    <w:p w:rsidR="00F61565" w:rsidRDefault="003B1622">
      <w:pPr>
        <w:spacing w:line="540" w:lineRule="exact"/>
        <w:jc w:val="center"/>
        <w:rPr>
          <w:rFonts w:eastAsia="方正小标宋_GBK"/>
          <w:kern w:val="0"/>
          <w:sz w:val="48"/>
          <w:szCs w:val="48"/>
        </w:rPr>
      </w:pPr>
      <w:r>
        <w:rPr>
          <w:rFonts w:eastAsia="方正小标宋_GBK" w:hint="eastAsia"/>
          <w:kern w:val="0"/>
          <w:sz w:val="48"/>
          <w:szCs w:val="48"/>
        </w:rPr>
        <w:t>新疆金沟河红山水库工程</w:t>
      </w:r>
    </w:p>
    <w:p w:rsidR="00F61565" w:rsidRDefault="003B1622">
      <w:pPr>
        <w:spacing w:line="540" w:lineRule="exact"/>
        <w:jc w:val="center"/>
        <w:rPr>
          <w:rFonts w:eastAsia="方正小标宋_GBK"/>
          <w:kern w:val="0"/>
          <w:sz w:val="48"/>
          <w:szCs w:val="48"/>
        </w:rPr>
      </w:pPr>
      <w:r>
        <w:rPr>
          <w:rFonts w:eastAsia="方正小标宋_GBK" w:hint="eastAsia"/>
          <w:kern w:val="0"/>
          <w:sz w:val="48"/>
          <w:szCs w:val="48"/>
        </w:rPr>
        <w:t>自治区</w:t>
      </w:r>
      <w:r>
        <w:rPr>
          <w:rFonts w:eastAsia="方正小标宋_GBK"/>
          <w:kern w:val="0"/>
          <w:sz w:val="48"/>
          <w:szCs w:val="48"/>
        </w:rPr>
        <w:t>资金项目支出绩效评价报告</w:t>
      </w:r>
    </w:p>
    <w:p w:rsidR="00F61565" w:rsidRDefault="00F61565">
      <w:pPr>
        <w:spacing w:line="540" w:lineRule="exact"/>
        <w:jc w:val="center"/>
        <w:rPr>
          <w:rFonts w:eastAsia="华文中宋"/>
          <w:b/>
          <w:kern w:val="0"/>
          <w:sz w:val="52"/>
          <w:szCs w:val="52"/>
        </w:rPr>
      </w:pPr>
    </w:p>
    <w:p w:rsidR="00F61565" w:rsidRDefault="003B1622">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202</w:t>
      </w:r>
      <w:r>
        <w:rPr>
          <w:rFonts w:eastAsia="仿宋_GB2312" w:hint="eastAsia"/>
          <w:kern w:val="0"/>
          <w:sz w:val="36"/>
          <w:szCs w:val="36"/>
        </w:rPr>
        <w:t>3</w:t>
      </w:r>
      <w:r>
        <w:rPr>
          <w:rFonts w:eastAsia="仿宋_GB2312"/>
          <w:kern w:val="0"/>
          <w:sz w:val="36"/>
          <w:szCs w:val="36"/>
        </w:rPr>
        <w:t>年度）</w:t>
      </w:r>
    </w:p>
    <w:p w:rsidR="00F61565" w:rsidRDefault="00F61565">
      <w:pPr>
        <w:spacing w:line="540" w:lineRule="exact"/>
        <w:jc w:val="center"/>
        <w:rPr>
          <w:rFonts w:eastAsia="仿宋_GB2312"/>
          <w:kern w:val="0"/>
          <w:sz w:val="30"/>
          <w:szCs w:val="30"/>
        </w:rPr>
      </w:pPr>
    </w:p>
    <w:p w:rsidR="00F61565" w:rsidRDefault="00F61565">
      <w:pPr>
        <w:spacing w:line="540" w:lineRule="exact"/>
        <w:jc w:val="center"/>
        <w:rPr>
          <w:rFonts w:eastAsia="仿宋_GB2312"/>
          <w:kern w:val="0"/>
          <w:sz w:val="30"/>
          <w:szCs w:val="30"/>
        </w:rPr>
      </w:pPr>
    </w:p>
    <w:p w:rsidR="00F61565" w:rsidRDefault="00F61565">
      <w:pPr>
        <w:spacing w:line="540" w:lineRule="exact"/>
        <w:jc w:val="center"/>
        <w:rPr>
          <w:rFonts w:eastAsia="仿宋_GB2312"/>
          <w:kern w:val="0"/>
          <w:sz w:val="30"/>
          <w:szCs w:val="30"/>
        </w:rPr>
      </w:pPr>
    </w:p>
    <w:p w:rsidR="00F61565" w:rsidRDefault="00F61565">
      <w:pPr>
        <w:pStyle w:val="a0"/>
      </w:pPr>
    </w:p>
    <w:p w:rsidR="00F61565" w:rsidRDefault="00F61565">
      <w:pPr>
        <w:spacing w:line="540" w:lineRule="exact"/>
        <w:jc w:val="center"/>
        <w:rPr>
          <w:rFonts w:eastAsia="仿宋_GB2312"/>
          <w:kern w:val="0"/>
          <w:sz w:val="30"/>
          <w:szCs w:val="30"/>
        </w:rPr>
      </w:pPr>
    </w:p>
    <w:p w:rsidR="00F61565" w:rsidRDefault="00F61565">
      <w:pPr>
        <w:spacing w:line="540" w:lineRule="exact"/>
        <w:rPr>
          <w:rFonts w:eastAsia="仿宋_GB2312"/>
          <w:kern w:val="0"/>
          <w:sz w:val="30"/>
          <w:szCs w:val="30"/>
        </w:rPr>
      </w:pPr>
    </w:p>
    <w:p w:rsidR="00F61565" w:rsidRDefault="003B1622">
      <w:pPr>
        <w:spacing w:line="700" w:lineRule="exact"/>
        <w:ind w:firstLineChars="200" w:firstLine="720"/>
        <w:jc w:val="left"/>
        <w:rPr>
          <w:rFonts w:eastAsia="仿宋_GB2312"/>
          <w:kern w:val="0"/>
          <w:sz w:val="36"/>
          <w:szCs w:val="36"/>
        </w:rPr>
      </w:pPr>
      <w:r>
        <w:rPr>
          <w:rFonts w:eastAsia="仿宋_GB2312"/>
          <w:kern w:val="0"/>
          <w:sz w:val="36"/>
          <w:szCs w:val="36"/>
        </w:rPr>
        <w:t>项目名称：</w:t>
      </w:r>
      <w:r>
        <w:rPr>
          <w:rFonts w:eastAsia="仿宋_GB2312" w:hint="eastAsia"/>
          <w:kern w:val="0"/>
          <w:sz w:val="36"/>
          <w:szCs w:val="36"/>
        </w:rPr>
        <w:t>新疆金沟河红山水库工程</w:t>
      </w:r>
    </w:p>
    <w:p w:rsidR="00F61565" w:rsidRDefault="003B1622">
      <w:pPr>
        <w:spacing w:line="700" w:lineRule="exact"/>
        <w:ind w:firstLineChars="200" w:firstLine="720"/>
        <w:jc w:val="left"/>
        <w:rPr>
          <w:rFonts w:eastAsia="仿宋_GB2312"/>
          <w:kern w:val="0"/>
          <w:sz w:val="36"/>
          <w:szCs w:val="36"/>
        </w:rPr>
      </w:pPr>
      <w:r>
        <w:rPr>
          <w:rFonts w:eastAsia="仿宋_GB2312"/>
          <w:kern w:val="0"/>
          <w:sz w:val="36"/>
          <w:szCs w:val="36"/>
        </w:rPr>
        <w:t>实施单位（公章）：</w:t>
      </w:r>
      <w:r>
        <w:rPr>
          <w:rFonts w:eastAsia="仿宋_GB2312" w:hint="eastAsia"/>
          <w:w w:val="75"/>
          <w:kern w:val="0"/>
          <w:sz w:val="36"/>
          <w:szCs w:val="36"/>
        </w:rPr>
        <w:t>新疆金沟河红山水库工程建设管理中心</w:t>
      </w:r>
    </w:p>
    <w:p w:rsidR="00F61565" w:rsidRDefault="003B1622">
      <w:pPr>
        <w:spacing w:line="700" w:lineRule="exact"/>
        <w:ind w:firstLineChars="200" w:firstLine="720"/>
        <w:jc w:val="left"/>
        <w:rPr>
          <w:rFonts w:eastAsia="仿宋_GB2312"/>
          <w:kern w:val="0"/>
          <w:sz w:val="36"/>
          <w:szCs w:val="36"/>
        </w:rPr>
      </w:pPr>
      <w:r>
        <w:rPr>
          <w:rFonts w:eastAsia="仿宋_GB2312"/>
          <w:kern w:val="0"/>
          <w:sz w:val="36"/>
          <w:szCs w:val="36"/>
        </w:rPr>
        <w:t>主管部门（公章）：</w:t>
      </w:r>
      <w:r>
        <w:rPr>
          <w:rFonts w:eastAsia="仿宋_GB2312" w:hint="eastAsia"/>
          <w:kern w:val="0"/>
          <w:sz w:val="36"/>
          <w:szCs w:val="36"/>
        </w:rPr>
        <w:t>新疆金沟河流域管理局</w:t>
      </w:r>
    </w:p>
    <w:p w:rsidR="00F61565" w:rsidRDefault="003B1622">
      <w:pPr>
        <w:spacing w:line="700" w:lineRule="exact"/>
        <w:ind w:firstLineChars="200" w:firstLine="720"/>
        <w:jc w:val="left"/>
        <w:rPr>
          <w:rFonts w:eastAsia="仿宋_GB2312"/>
          <w:kern w:val="0"/>
          <w:sz w:val="36"/>
          <w:szCs w:val="36"/>
        </w:rPr>
      </w:pPr>
      <w:r>
        <w:rPr>
          <w:rFonts w:eastAsia="仿宋_GB2312"/>
          <w:kern w:val="0"/>
          <w:sz w:val="36"/>
          <w:szCs w:val="36"/>
        </w:rPr>
        <w:t>项目负责人（签章）：</w:t>
      </w:r>
      <w:r>
        <w:rPr>
          <w:rFonts w:eastAsia="仿宋_GB2312" w:hint="eastAsia"/>
          <w:kern w:val="0"/>
          <w:sz w:val="36"/>
          <w:szCs w:val="36"/>
        </w:rPr>
        <w:t>张松涛</w:t>
      </w:r>
    </w:p>
    <w:p w:rsidR="00F61565" w:rsidRDefault="003B1622">
      <w:pPr>
        <w:spacing w:line="700" w:lineRule="exact"/>
        <w:ind w:firstLineChars="200" w:firstLine="720"/>
        <w:jc w:val="left"/>
        <w:rPr>
          <w:rFonts w:eastAsia="仿宋_GB2312"/>
          <w:kern w:val="0"/>
          <w:sz w:val="36"/>
          <w:szCs w:val="36"/>
        </w:rPr>
      </w:pPr>
      <w:r>
        <w:rPr>
          <w:rFonts w:eastAsia="仿宋_GB2312"/>
          <w:kern w:val="0"/>
          <w:sz w:val="36"/>
          <w:szCs w:val="36"/>
        </w:rPr>
        <w:t>填报时间：</w:t>
      </w:r>
      <w:r>
        <w:rPr>
          <w:rFonts w:eastAsia="仿宋_GB2312" w:hint="eastAsia"/>
          <w:kern w:val="0"/>
          <w:sz w:val="36"/>
          <w:szCs w:val="36"/>
        </w:rPr>
        <w:t>2024</w:t>
      </w:r>
      <w:r>
        <w:rPr>
          <w:rFonts w:eastAsia="仿宋_GB2312"/>
          <w:kern w:val="0"/>
          <w:sz w:val="36"/>
          <w:szCs w:val="36"/>
        </w:rPr>
        <w:t>年</w:t>
      </w:r>
      <w:r>
        <w:rPr>
          <w:rFonts w:eastAsia="仿宋_GB2312" w:hint="eastAsia"/>
          <w:kern w:val="0"/>
          <w:sz w:val="36"/>
          <w:szCs w:val="36"/>
        </w:rPr>
        <w:t>4</w:t>
      </w:r>
      <w:r>
        <w:rPr>
          <w:rFonts w:eastAsia="仿宋_GB2312"/>
          <w:kern w:val="0"/>
          <w:sz w:val="36"/>
          <w:szCs w:val="36"/>
        </w:rPr>
        <w:t>月</w:t>
      </w:r>
      <w:r>
        <w:rPr>
          <w:rFonts w:eastAsia="仿宋_GB2312" w:hint="eastAsia"/>
          <w:kern w:val="0"/>
          <w:sz w:val="36"/>
          <w:szCs w:val="36"/>
        </w:rPr>
        <w:t>15</w:t>
      </w:r>
      <w:r>
        <w:rPr>
          <w:rFonts w:eastAsia="仿宋_GB2312"/>
          <w:kern w:val="0"/>
          <w:sz w:val="36"/>
          <w:szCs w:val="36"/>
        </w:rPr>
        <w:t>日</w:t>
      </w:r>
    </w:p>
    <w:p w:rsidR="00F61565" w:rsidRDefault="00F61565">
      <w:pPr>
        <w:spacing w:line="540" w:lineRule="exact"/>
        <w:jc w:val="center"/>
        <w:rPr>
          <w:rFonts w:eastAsia="仿宋_GB2312"/>
          <w:kern w:val="0"/>
          <w:sz w:val="30"/>
          <w:szCs w:val="30"/>
        </w:rPr>
      </w:pPr>
    </w:p>
    <w:p w:rsidR="00F61565" w:rsidRDefault="00F61565">
      <w:pPr>
        <w:spacing w:line="540" w:lineRule="exact"/>
        <w:rPr>
          <w:rStyle w:val="ad"/>
          <w:rFonts w:eastAsia="黑体"/>
          <w:b w:val="0"/>
          <w:spacing w:val="-4"/>
          <w:sz w:val="32"/>
          <w:szCs w:val="32"/>
        </w:rPr>
      </w:pPr>
    </w:p>
    <w:p w:rsidR="00F61565" w:rsidRDefault="00F61565">
      <w:pPr>
        <w:spacing w:line="540" w:lineRule="exact"/>
        <w:ind w:firstLine="640"/>
        <w:rPr>
          <w:rStyle w:val="ad"/>
          <w:rFonts w:eastAsia="黑体"/>
          <w:b w:val="0"/>
          <w:spacing w:val="-4"/>
          <w:sz w:val="32"/>
          <w:szCs w:val="32"/>
        </w:rPr>
      </w:pPr>
    </w:p>
    <w:p w:rsidR="00F61565" w:rsidRDefault="00F61565">
      <w:pPr>
        <w:spacing w:line="540" w:lineRule="exact"/>
        <w:rPr>
          <w:rStyle w:val="ad"/>
          <w:rFonts w:eastAsia="黑体"/>
          <w:b w:val="0"/>
          <w:spacing w:val="-4"/>
          <w:sz w:val="32"/>
          <w:szCs w:val="32"/>
        </w:rPr>
      </w:pPr>
    </w:p>
    <w:p w:rsidR="00F61565" w:rsidRDefault="00F61565">
      <w:pPr>
        <w:spacing w:line="560" w:lineRule="exact"/>
        <w:ind w:firstLineChars="200" w:firstLine="640"/>
        <w:rPr>
          <w:rFonts w:eastAsia="黑体"/>
          <w:bCs/>
          <w:sz w:val="32"/>
          <w:szCs w:val="32"/>
        </w:rPr>
        <w:sectPr w:rsidR="00F61565">
          <w:footerReference w:type="default" r:id="rId8"/>
          <w:pgSz w:w="11906" w:h="16838"/>
          <w:pgMar w:top="1440" w:right="1558" w:bottom="1440" w:left="1800" w:header="851" w:footer="992" w:gutter="0"/>
          <w:cols w:space="425"/>
          <w:docGrid w:type="lines" w:linePitch="312"/>
        </w:sectPr>
      </w:pPr>
    </w:p>
    <w:p w:rsidR="00F61565" w:rsidRDefault="003B1622">
      <w:pPr>
        <w:wordWrap w:val="0"/>
        <w:topLinePunct/>
        <w:spacing w:line="560" w:lineRule="exact"/>
        <w:ind w:firstLineChars="200" w:firstLine="640"/>
        <w:rPr>
          <w:rFonts w:eastAsia="黑体"/>
          <w:bCs/>
          <w:kern w:val="0"/>
          <w:sz w:val="32"/>
          <w:szCs w:val="32"/>
        </w:rPr>
      </w:pPr>
      <w:r>
        <w:rPr>
          <w:rFonts w:eastAsia="黑体"/>
          <w:bCs/>
          <w:kern w:val="0"/>
          <w:sz w:val="32"/>
          <w:szCs w:val="32"/>
        </w:rPr>
        <w:lastRenderedPageBreak/>
        <w:t>一、基本情况</w:t>
      </w:r>
    </w:p>
    <w:p w:rsidR="00F61565" w:rsidRDefault="003B1622">
      <w:pPr>
        <w:wordWrap w:val="0"/>
        <w:topLinePunct/>
        <w:spacing w:line="560" w:lineRule="exact"/>
        <w:ind w:firstLineChars="200" w:firstLine="643"/>
        <w:rPr>
          <w:rFonts w:eastAsia="楷体_GB2312"/>
          <w:b/>
          <w:bCs/>
          <w:kern w:val="0"/>
          <w:sz w:val="32"/>
          <w:szCs w:val="32"/>
        </w:rPr>
      </w:pPr>
      <w:r>
        <w:rPr>
          <w:rFonts w:eastAsia="楷体_GB2312"/>
          <w:b/>
          <w:bCs/>
          <w:kern w:val="0"/>
          <w:sz w:val="32"/>
          <w:szCs w:val="32"/>
        </w:rPr>
        <w:t>（一）项目概况</w:t>
      </w:r>
    </w:p>
    <w:p w:rsidR="00F61565" w:rsidRDefault="003B1622">
      <w:pPr>
        <w:wordWrap w:val="0"/>
        <w:topLinePunct/>
        <w:spacing w:line="560" w:lineRule="exact"/>
        <w:ind w:firstLineChars="200" w:firstLine="643"/>
        <w:rPr>
          <w:rFonts w:eastAsia="仿宋_GB2312"/>
          <w:b/>
          <w:bCs/>
          <w:kern w:val="0"/>
          <w:sz w:val="32"/>
          <w:szCs w:val="32"/>
        </w:rPr>
      </w:pPr>
      <w:r>
        <w:rPr>
          <w:rFonts w:eastAsia="仿宋_GB2312"/>
          <w:b/>
          <w:bCs/>
          <w:kern w:val="0"/>
          <w:sz w:val="32"/>
          <w:szCs w:val="32"/>
        </w:rPr>
        <w:t>1</w:t>
      </w:r>
      <w:r>
        <w:rPr>
          <w:rFonts w:eastAsia="仿宋_GB2312"/>
          <w:b/>
          <w:bCs/>
          <w:kern w:val="0"/>
          <w:sz w:val="32"/>
          <w:szCs w:val="32"/>
        </w:rPr>
        <w:t>、项目背景</w:t>
      </w:r>
    </w:p>
    <w:p w:rsidR="00F61565" w:rsidRDefault="003B1622">
      <w:pPr>
        <w:widowControl/>
        <w:wordWrap w:val="0"/>
        <w:topLinePunct/>
        <w:spacing w:line="560" w:lineRule="exact"/>
        <w:ind w:firstLineChars="200" w:firstLine="640"/>
        <w:jc w:val="left"/>
        <w:rPr>
          <w:kern w:val="0"/>
          <w:sz w:val="32"/>
          <w:szCs w:val="32"/>
        </w:rPr>
      </w:pPr>
      <w:r>
        <w:rPr>
          <w:rFonts w:eastAsia="仿宋_GB2312"/>
          <w:kern w:val="0"/>
          <w:sz w:val="32"/>
          <w:szCs w:val="32"/>
        </w:rPr>
        <w:t>新疆金沟河红山水库工程是自治区重点水利工程，是金沟河上唯一一座具有灌溉、防洪、工业供水兼顾发电等综合利用的山区控制性水利枢</w:t>
      </w:r>
      <w:bookmarkStart w:id="0" w:name="_GoBack"/>
      <w:bookmarkEnd w:id="0"/>
      <w:r>
        <w:rPr>
          <w:rFonts w:eastAsia="仿宋_GB2312"/>
          <w:kern w:val="0"/>
          <w:sz w:val="32"/>
          <w:szCs w:val="32"/>
        </w:rPr>
        <w:t>纽工程。工程为</w:t>
      </w:r>
      <w:r w:rsidR="00F61565">
        <w:rPr>
          <w:rFonts w:eastAsia="仿宋_GB2312"/>
          <w:kern w:val="0"/>
          <w:sz w:val="32"/>
          <w:szCs w:val="32"/>
        </w:rPr>
        <w:fldChar w:fldCharType="begin"/>
      </w:r>
      <w:r>
        <w:rPr>
          <w:rFonts w:eastAsia="仿宋_GB2312"/>
          <w:kern w:val="0"/>
          <w:sz w:val="32"/>
          <w:szCs w:val="32"/>
        </w:rPr>
        <w:instrText xml:space="preserve"> = 3 \* ROMAN \* MERGEFORMAT </w:instrText>
      </w:r>
      <w:r w:rsidR="00F61565">
        <w:rPr>
          <w:rFonts w:eastAsia="仿宋_GB2312"/>
          <w:kern w:val="0"/>
          <w:sz w:val="32"/>
          <w:szCs w:val="32"/>
        </w:rPr>
        <w:fldChar w:fldCharType="separate"/>
      </w:r>
      <w:r>
        <w:rPr>
          <w:rFonts w:eastAsia="仿宋_GB2312"/>
          <w:kern w:val="0"/>
          <w:sz w:val="32"/>
          <w:szCs w:val="32"/>
        </w:rPr>
        <w:t>III</w:t>
      </w:r>
      <w:r w:rsidR="00F61565">
        <w:rPr>
          <w:rFonts w:eastAsia="仿宋_GB2312"/>
          <w:kern w:val="0"/>
          <w:sz w:val="32"/>
          <w:szCs w:val="32"/>
        </w:rPr>
        <w:fldChar w:fldCharType="end"/>
      </w:r>
      <w:r>
        <w:rPr>
          <w:rFonts w:eastAsia="仿宋_GB2312"/>
          <w:kern w:val="0"/>
          <w:sz w:val="32"/>
          <w:szCs w:val="32"/>
        </w:rPr>
        <w:t>等中型，主要由大坝、溢洪道、导流兼泄洪冲沙洞、引水发电洞、发电厂房等几部分组成。大坝为粘土心墙砂砾石坝，坝顶高程</w:t>
      </w:r>
      <w:r>
        <w:rPr>
          <w:rFonts w:eastAsia="仿宋_GB2312"/>
          <w:kern w:val="0"/>
          <w:sz w:val="32"/>
          <w:szCs w:val="32"/>
        </w:rPr>
        <w:t>891m</w:t>
      </w:r>
      <w:r>
        <w:rPr>
          <w:rFonts w:eastAsia="仿宋_GB2312"/>
          <w:kern w:val="0"/>
          <w:sz w:val="32"/>
          <w:szCs w:val="32"/>
        </w:rPr>
        <w:t>，最大坝高</w:t>
      </w:r>
      <w:r>
        <w:rPr>
          <w:rFonts w:eastAsia="仿宋_GB2312"/>
          <w:kern w:val="0"/>
          <w:sz w:val="32"/>
          <w:szCs w:val="32"/>
        </w:rPr>
        <w:t>75.8m</w:t>
      </w:r>
      <w:r>
        <w:rPr>
          <w:rFonts w:eastAsia="仿宋_GB2312"/>
          <w:kern w:val="0"/>
          <w:sz w:val="32"/>
          <w:szCs w:val="32"/>
        </w:rPr>
        <w:t>，</w:t>
      </w:r>
      <w:r>
        <w:rPr>
          <w:rFonts w:eastAsia="仿宋_GB2312"/>
          <w:kern w:val="0"/>
          <w:sz w:val="32"/>
          <w:szCs w:val="32"/>
        </w:rPr>
        <w:t>库容</w:t>
      </w:r>
      <w:r>
        <w:rPr>
          <w:rFonts w:eastAsia="仿宋_GB2312"/>
          <w:kern w:val="0"/>
          <w:sz w:val="32"/>
          <w:szCs w:val="32"/>
        </w:rPr>
        <w:t>5344</w:t>
      </w:r>
      <w:r>
        <w:rPr>
          <w:rFonts w:eastAsia="仿宋_GB2312"/>
          <w:kern w:val="0"/>
          <w:sz w:val="32"/>
          <w:szCs w:val="32"/>
        </w:rPr>
        <w:t>万</w:t>
      </w:r>
      <w:r>
        <w:rPr>
          <w:rFonts w:eastAsia="仿宋_GB2312"/>
          <w:kern w:val="0"/>
          <w:sz w:val="32"/>
          <w:szCs w:val="32"/>
        </w:rPr>
        <w:t>m</w:t>
      </w:r>
      <w:r>
        <w:rPr>
          <w:rFonts w:eastAsia="仿宋_GB2312"/>
          <w:kern w:val="0"/>
          <w:sz w:val="32"/>
          <w:szCs w:val="32"/>
          <w:vertAlign w:val="superscript"/>
        </w:rPr>
        <w:t>3</w:t>
      </w:r>
      <w:r>
        <w:rPr>
          <w:rFonts w:eastAsia="仿宋_GB2312"/>
          <w:kern w:val="0"/>
          <w:sz w:val="32"/>
          <w:szCs w:val="32"/>
        </w:rPr>
        <w:t>；正常蓄水位</w:t>
      </w:r>
      <w:r>
        <w:rPr>
          <w:rFonts w:eastAsia="仿宋_GB2312"/>
          <w:kern w:val="0"/>
          <w:sz w:val="32"/>
          <w:szCs w:val="32"/>
        </w:rPr>
        <w:t>887m</w:t>
      </w:r>
      <w:r>
        <w:rPr>
          <w:rFonts w:eastAsia="仿宋_GB2312"/>
          <w:kern w:val="0"/>
          <w:sz w:val="32"/>
          <w:szCs w:val="32"/>
        </w:rPr>
        <w:t>，相应库容</w:t>
      </w:r>
      <w:r>
        <w:rPr>
          <w:rFonts w:eastAsia="仿宋_GB2312"/>
          <w:kern w:val="0"/>
          <w:sz w:val="32"/>
          <w:szCs w:val="32"/>
        </w:rPr>
        <w:t>4737</w:t>
      </w:r>
      <w:r>
        <w:rPr>
          <w:rFonts w:eastAsia="仿宋_GB2312"/>
          <w:kern w:val="0"/>
          <w:sz w:val="32"/>
          <w:szCs w:val="32"/>
        </w:rPr>
        <w:t>万</w:t>
      </w:r>
      <w:r>
        <w:rPr>
          <w:rFonts w:eastAsia="仿宋_GB2312"/>
          <w:kern w:val="0"/>
          <w:sz w:val="32"/>
          <w:szCs w:val="32"/>
        </w:rPr>
        <w:t>m</w:t>
      </w:r>
      <w:r>
        <w:rPr>
          <w:rFonts w:eastAsia="仿宋_GB2312"/>
          <w:kern w:val="0"/>
          <w:sz w:val="32"/>
          <w:szCs w:val="32"/>
          <w:vertAlign w:val="superscript"/>
        </w:rPr>
        <w:t>3</w:t>
      </w:r>
      <w:r>
        <w:rPr>
          <w:rFonts w:eastAsia="仿宋_GB2312"/>
          <w:kern w:val="0"/>
          <w:sz w:val="32"/>
          <w:szCs w:val="32"/>
        </w:rPr>
        <w:t>；死水位</w:t>
      </w:r>
      <w:r>
        <w:rPr>
          <w:rFonts w:eastAsia="仿宋_GB2312"/>
          <w:kern w:val="0"/>
          <w:sz w:val="32"/>
          <w:szCs w:val="32"/>
        </w:rPr>
        <w:t>853m</w:t>
      </w:r>
      <w:r>
        <w:rPr>
          <w:rFonts w:eastAsia="仿宋_GB2312"/>
          <w:kern w:val="0"/>
          <w:sz w:val="32"/>
          <w:szCs w:val="32"/>
        </w:rPr>
        <w:t>，死库容</w:t>
      </w:r>
      <w:r>
        <w:rPr>
          <w:rFonts w:eastAsia="仿宋_GB2312"/>
          <w:kern w:val="0"/>
          <w:sz w:val="32"/>
          <w:szCs w:val="32"/>
        </w:rPr>
        <w:t>701</w:t>
      </w:r>
      <w:r>
        <w:rPr>
          <w:rFonts w:eastAsia="仿宋_GB2312"/>
          <w:kern w:val="0"/>
          <w:sz w:val="32"/>
          <w:szCs w:val="32"/>
        </w:rPr>
        <w:t>万</w:t>
      </w:r>
      <w:r>
        <w:rPr>
          <w:rFonts w:eastAsia="仿宋_GB2312"/>
          <w:kern w:val="0"/>
          <w:sz w:val="32"/>
          <w:szCs w:val="32"/>
        </w:rPr>
        <w:t>m</w:t>
      </w:r>
      <w:r>
        <w:rPr>
          <w:rFonts w:eastAsia="仿宋_GB2312"/>
          <w:kern w:val="0"/>
          <w:sz w:val="32"/>
          <w:szCs w:val="32"/>
          <w:vertAlign w:val="superscript"/>
        </w:rPr>
        <w:t>3</w:t>
      </w:r>
      <w:r>
        <w:rPr>
          <w:rFonts w:eastAsia="仿宋_GB2312"/>
          <w:kern w:val="0"/>
          <w:sz w:val="32"/>
          <w:szCs w:val="32"/>
        </w:rPr>
        <w:t>，电站总装机容量为</w:t>
      </w:r>
      <w:r>
        <w:rPr>
          <w:rFonts w:eastAsia="仿宋_GB2312"/>
          <w:kern w:val="0"/>
          <w:sz w:val="32"/>
          <w:szCs w:val="32"/>
        </w:rPr>
        <w:t>8MW</w:t>
      </w:r>
      <w:r>
        <w:rPr>
          <w:rFonts w:eastAsia="仿宋_GB2312"/>
          <w:kern w:val="0"/>
          <w:sz w:val="32"/>
          <w:szCs w:val="32"/>
        </w:rPr>
        <w:t>，</w:t>
      </w:r>
      <w:r>
        <w:rPr>
          <w:rFonts w:eastAsia="仿宋_GB2312"/>
          <w:kern w:val="0"/>
          <w:sz w:val="32"/>
          <w:szCs w:val="32"/>
        </w:rPr>
        <w:t>多年平均年发电量为</w:t>
      </w:r>
      <w:r>
        <w:rPr>
          <w:rFonts w:eastAsia="仿宋_GB2312"/>
          <w:kern w:val="0"/>
          <w:sz w:val="32"/>
          <w:szCs w:val="32"/>
        </w:rPr>
        <w:t>0.2</w:t>
      </w:r>
      <w:r>
        <w:rPr>
          <w:rFonts w:eastAsia="仿宋_GB2312"/>
          <w:kern w:val="0"/>
          <w:sz w:val="32"/>
          <w:szCs w:val="32"/>
        </w:rPr>
        <w:t>113</w:t>
      </w:r>
      <w:r>
        <w:rPr>
          <w:rFonts w:eastAsia="仿宋_GB2312"/>
          <w:kern w:val="0"/>
          <w:sz w:val="32"/>
          <w:szCs w:val="32"/>
        </w:rPr>
        <w:t>亿</w:t>
      </w:r>
      <w:proofErr w:type="spellStart"/>
      <w:r>
        <w:rPr>
          <w:rFonts w:eastAsia="仿宋_GB2312"/>
          <w:kern w:val="0"/>
          <w:sz w:val="32"/>
          <w:szCs w:val="32"/>
        </w:rPr>
        <w:t>kW·h</w:t>
      </w:r>
      <w:proofErr w:type="spellEnd"/>
      <w:r>
        <w:rPr>
          <w:rFonts w:eastAsia="仿宋_GB2312"/>
          <w:kern w:val="0"/>
          <w:sz w:val="32"/>
          <w:szCs w:val="32"/>
        </w:rPr>
        <w:t>。大坝设计洪水标准为</w:t>
      </w:r>
      <w:r>
        <w:rPr>
          <w:rFonts w:eastAsia="仿宋_GB2312"/>
          <w:kern w:val="0"/>
          <w:sz w:val="32"/>
          <w:szCs w:val="32"/>
        </w:rPr>
        <w:t>100</w:t>
      </w:r>
      <w:r>
        <w:rPr>
          <w:rFonts w:eastAsia="仿宋_GB2312"/>
          <w:kern w:val="0"/>
          <w:sz w:val="32"/>
          <w:szCs w:val="32"/>
        </w:rPr>
        <w:t>年一遇，洪峰流量</w:t>
      </w:r>
      <w:r>
        <w:rPr>
          <w:rFonts w:eastAsia="仿宋_GB2312"/>
          <w:kern w:val="0"/>
          <w:sz w:val="32"/>
          <w:szCs w:val="32"/>
        </w:rPr>
        <w:t>705.1m</w:t>
      </w:r>
      <w:r>
        <w:rPr>
          <w:rFonts w:eastAsia="仿宋_GB2312"/>
          <w:kern w:val="0"/>
          <w:sz w:val="32"/>
          <w:szCs w:val="32"/>
          <w:vertAlign w:val="superscript"/>
        </w:rPr>
        <w:t>3</w:t>
      </w:r>
      <w:r>
        <w:rPr>
          <w:rFonts w:eastAsia="仿宋_GB2312"/>
          <w:kern w:val="0"/>
          <w:sz w:val="32"/>
          <w:szCs w:val="32"/>
        </w:rPr>
        <w:t>/s</w:t>
      </w:r>
      <w:r>
        <w:rPr>
          <w:rFonts w:eastAsia="仿宋_GB2312"/>
          <w:kern w:val="0"/>
          <w:sz w:val="32"/>
          <w:szCs w:val="32"/>
        </w:rPr>
        <w:t>，校核洪水标准为</w:t>
      </w:r>
      <w:r>
        <w:rPr>
          <w:rFonts w:eastAsia="仿宋_GB2312"/>
          <w:kern w:val="0"/>
          <w:sz w:val="32"/>
          <w:szCs w:val="32"/>
        </w:rPr>
        <w:t>2000</w:t>
      </w:r>
      <w:r>
        <w:rPr>
          <w:rFonts w:eastAsia="仿宋_GB2312"/>
          <w:kern w:val="0"/>
          <w:sz w:val="32"/>
          <w:szCs w:val="32"/>
        </w:rPr>
        <w:t>年一遇，洪峰流量</w:t>
      </w:r>
      <w:r>
        <w:rPr>
          <w:rFonts w:eastAsia="仿宋_GB2312"/>
          <w:kern w:val="0"/>
          <w:sz w:val="32"/>
          <w:szCs w:val="32"/>
        </w:rPr>
        <w:t>1467m</w:t>
      </w:r>
      <w:r>
        <w:rPr>
          <w:rFonts w:eastAsia="仿宋_GB2312"/>
          <w:kern w:val="0"/>
          <w:sz w:val="32"/>
          <w:szCs w:val="32"/>
          <w:vertAlign w:val="superscript"/>
        </w:rPr>
        <w:t>3</w:t>
      </w:r>
      <w:r>
        <w:rPr>
          <w:rFonts w:eastAsia="仿宋_GB2312"/>
          <w:kern w:val="0"/>
          <w:sz w:val="32"/>
          <w:szCs w:val="32"/>
        </w:rPr>
        <w:t>/s</w:t>
      </w:r>
      <w:r>
        <w:rPr>
          <w:rFonts w:eastAsia="仿宋_GB2312"/>
          <w:kern w:val="0"/>
          <w:sz w:val="32"/>
          <w:szCs w:val="32"/>
        </w:rPr>
        <w:t>。工程施工总工期</w:t>
      </w:r>
      <w:r>
        <w:rPr>
          <w:rFonts w:eastAsia="仿宋_GB2312"/>
          <w:kern w:val="0"/>
          <w:sz w:val="32"/>
          <w:szCs w:val="32"/>
        </w:rPr>
        <w:t>42</w:t>
      </w:r>
      <w:r>
        <w:rPr>
          <w:rFonts w:eastAsia="仿宋_GB2312"/>
          <w:kern w:val="0"/>
          <w:sz w:val="32"/>
          <w:szCs w:val="32"/>
        </w:rPr>
        <w:t>个月，概算总投资</w:t>
      </w:r>
      <w:r>
        <w:rPr>
          <w:rFonts w:eastAsia="仿宋_GB2312"/>
          <w:kern w:val="0"/>
          <w:sz w:val="32"/>
          <w:szCs w:val="32"/>
        </w:rPr>
        <w:t>83152</w:t>
      </w:r>
      <w:r>
        <w:rPr>
          <w:rFonts w:eastAsia="仿宋_GB2312"/>
          <w:kern w:val="0"/>
          <w:sz w:val="32"/>
          <w:szCs w:val="32"/>
        </w:rPr>
        <w:t>万元。</w:t>
      </w:r>
    </w:p>
    <w:p w:rsidR="00F61565" w:rsidRDefault="003B1622">
      <w:pPr>
        <w:pStyle w:val="a0"/>
        <w:numPr>
          <w:ilvl w:val="0"/>
          <w:numId w:val="1"/>
        </w:numPr>
        <w:wordWrap w:val="0"/>
        <w:topLinePunct/>
        <w:spacing w:before="0" w:after="0" w:line="560" w:lineRule="exact"/>
        <w:ind w:firstLineChars="200" w:firstLine="643"/>
        <w:jc w:val="both"/>
        <w:rPr>
          <w:rFonts w:ascii="Times New Roman" w:eastAsia="仿宋_GB2312" w:hAnsi="Times New Roman"/>
          <w:kern w:val="0"/>
        </w:rPr>
      </w:pPr>
      <w:r>
        <w:rPr>
          <w:rFonts w:ascii="Times New Roman" w:eastAsia="仿宋_GB2312" w:hAnsi="Times New Roman"/>
          <w:kern w:val="0"/>
        </w:rPr>
        <w:t>项目主要内容：</w:t>
      </w:r>
    </w:p>
    <w:p w:rsidR="00F61565" w:rsidRDefault="003B1622" w:rsidP="00F61565">
      <w:pPr>
        <w:pStyle w:val="a8"/>
        <w:spacing w:line="560" w:lineRule="exact"/>
        <w:ind w:firstLine="640"/>
        <w:rPr>
          <w:rFonts w:eastAsia="仿宋_GB2312"/>
          <w:sz w:val="32"/>
          <w:szCs w:val="32"/>
        </w:rPr>
      </w:pPr>
      <w:r>
        <w:rPr>
          <w:rFonts w:eastAsia="仿宋_GB2312"/>
          <w:sz w:val="32"/>
          <w:szCs w:val="32"/>
        </w:rPr>
        <w:t>项目主要内容：</w:t>
      </w:r>
      <w:r>
        <w:rPr>
          <w:rFonts w:eastAsia="仿宋_GB2312" w:hint="eastAsia"/>
          <w:sz w:val="32"/>
          <w:szCs w:val="32"/>
        </w:rPr>
        <w:t>2023</w:t>
      </w:r>
      <w:r>
        <w:rPr>
          <w:rFonts w:eastAsia="仿宋_GB2312" w:hint="eastAsia"/>
          <w:sz w:val="32"/>
          <w:szCs w:val="32"/>
        </w:rPr>
        <w:t>年计划</w:t>
      </w:r>
      <w:r>
        <w:rPr>
          <w:rFonts w:eastAsia="仿宋_GB2312"/>
          <w:sz w:val="32"/>
          <w:szCs w:val="32"/>
        </w:rPr>
        <w:t>大坝主体标围堰填筑至</w:t>
      </w:r>
      <w:r>
        <w:rPr>
          <w:rFonts w:eastAsia="仿宋_GB2312"/>
          <w:sz w:val="32"/>
          <w:szCs w:val="32"/>
        </w:rPr>
        <w:t>846.8m</w:t>
      </w:r>
      <w:r>
        <w:rPr>
          <w:rFonts w:eastAsia="仿宋_GB2312"/>
          <w:sz w:val="32"/>
          <w:szCs w:val="32"/>
        </w:rPr>
        <w:t>，导流兼泄洪冲沙洞</w:t>
      </w:r>
      <w:r>
        <w:rPr>
          <w:rFonts w:eastAsia="仿宋_GB2312" w:hint="eastAsia"/>
          <w:sz w:val="32"/>
          <w:szCs w:val="32"/>
        </w:rPr>
        <w:t>基本完成，</w:t>
      </w:r>
      <w:r>
        <w:rPr>
          <w:rFonts w:eastAsia="仿宋_GB2312"/>
          <w:sz w:val="32"/>
          <w:szCs w:val="32"/>
        </w:rPr>
        <w:t>发电厂房基础全部完成；副坝标溢洪道主体完成</w:t>
      </w:r>
      <w:r>
        <w:rPr>
          <w:rFonts w:eastAsia="仿宋_GB2312"/>
          <w:sz w:val="32"/>
          <w:szCs w:val="32"/>
        </w:rPr>
        <w:t>70%</w:t>
      </w:r>
      <w:r>
        <w:rPr>
          <w:rFonts w:eastAsia="仿宋_GB2312"/>
          <w:sz w:val="32"/>
          <w:szCs w:val="32"/>
        </w:rPr>
        <w:t>，管理房标</w:t>
      </w:r>
      <w:r>
        <w:rPr>
          <w:rFonts w:eastAsia="仿宋_GB2312" w:hint="eastAsia"/>
          <w:sz w:val="32"/>
          <w:szCs w:val="32"/>
        </w:rPr>
        <w:t>基本完工</w:t>
      </w:r>
      <w:r>
        <w:rPr>
          <w:rFonts w:eastAsia="仿宋_GB2312"/>
          <w:sz w:val="32"/>
          <w:szCs w:val="32"/>
        </w:rPr>
        <w:t>。</w:t>
      </w:r>
    </w:p>
    <w:p w:rsidR="00F61565" w:rsidRDefault="003B1622">
      <w:pPr>
        <w:wordWrap w:val="0"/>
        <w:topLinePunct/>
        <w:spacing w:line="560" w:lineRule="exact"/>
        <w:ind w:firstLineChars="200" w:firstLine="640"/>
        <w:rPr>
          <w:kern w:val="0"/>
          <w:sz w:val="32"/>
          <w:szCs w:val="32"/>
        </w:rPr>
      </w:pPr>
      <w:r>
        <w:rPr>
          <w:rFonts w:eastAsia="仿宋_GB2312"/>
          <w:kern w:val="0"/>
          <w:sz w:val="32"/>
          <w:szCs w:val="32"/>
        </w:rPr>
        <w:t>项目实施情况：项目目前已</w:t>
      </w:r>
      <w:r>
        <w:rPr>
          <w:rFonts w:eastAsia="仿宋_GB2312"/>
          <w:kern w:val="0"/>
          <w:sz w:val="32"/>
          <w:szCs w:val="32"/>
        </w:rPr>
        <w:t>基本完成</w:t>
      </w:r>
      <w:r>
        <w:rPr>
          <w:rFonts w:eastAsia="仿宋_GB2312"/>
          <w:kern w:val="0"/>
          <w:sz w:val="32"/>
          <w:szCs w:val="32"/>
        </w:rPr>
        <w:t>设立的目标，项目在实施过程中严格按照目标设立的各阶段任务进行开展工作，在前期立项过程中严格把质量关，建立安全防护机制，保证项目实施各阶段安全顺利进行。</w:t>
      </w:r>
    </w:p>
    <w:p w:rsidR="00F61565" w:rsidRDefault="003B1622">
      <w:pPr>
        <w:wordWrap w:val="0"/>
        <w:topLinePunct/>
        <w:spacing w:line="560" w:lineRule="exact"/>
        <w:ind w:firstLineChars="200" w:firstLine="643"/>
        <w:rPr>
          <w:rFonts w:eastAsia="仿宋_GB2312"/>
          <w:b/>
          <w:bCs/>
          <w:kern w:val="0"/>
          <w:sz w:val="32"/>
          <w:szCs w:val="32"/>
        </w:rPr>
      </w:pPr>
      <w:r>
        <w:rPr>
          <w:rFonts w:eastAsia="仿宋_GB2312"/>
          <w:b/>
          <w:bCs/>
          <w:kern w:val="0"/>
          <w:sz w:val="32"/>
          <w:szCs w:val="32"/>
        </w:rPr>
        <w:t>3</w:t>
      </w:r>
      <w:r>
        <w:rPr>
          <w:rFonts w:eastAsia="仿宋_GB2312"/>
          <w:b/>
          <w:bCs/>
          <w:kern w:val="0"/>
          <w:sz w:val="32"/>
          <w:szCs w:val="32"/>
        </w:rPr>
        <w:t>、资金投入和使用情况</w:t>
      </w:r>
    </w:p>
    <w:p w:rsidR="00F61565" w:rsidRDefault="003B1622">
      <w:pPr>
        <w:wordWrap w:val="0"/>
        <w:topLinePunct/>
        <w:spacing w:line="560" w:lineRule="exact"/>
        <w:ind w:firstLineChars="200" w:firstLine="640"/>
        <w:outlineLvl w:val="0"/>
        <w:rPr>
          <w:rFonts w:eastAsia="仿宋_GB2312"/>
          <w:kern w:val="0"/>
          <w:sz w:val="32"/>
          <w:szCs w:val="32"/>
        </w:rPr>
      </w:pPr>
      <w:r>
        <w:rPr>
          <w:rFonts w:eastAsia="仿宋_GB2312"/>
          <w:kern w:val="0"/>
          <w:sz w:val="32"/>
          <w:szCs w:val="32"/>
        </w:rPr>
        <w:t>（</w:t>
      </w:r>
      <w:r>
        <w:rPr>
          <w:rFonts w:eastAsia="仿宋_GB2312"/>
          <w:kern w:val="0"/>
          <w:sz w:val="32"/>
          <w:szCs w:val="32"/>
        </w:rPr>
        <w:t>1</w:t>
      </w:r>
      <w:r>
        <w:rPr>
          <w:rFonts w:eastAsia="仿宋_GB2312"/>
          <w:kern w:val="0"/>
          <w:sz w:val="32"/>
          <w:szCs w:val="32"/>
        </w:rPr>
        <w:t>）资金投入情况</w:t>
      </w:r>
    </w:p>
    <w:p w:rsidR="00F61565" w:rsidRDefault="003B1622">
      <w:pPr>
        <w:wordWrap w:val="0"/>
        <w:topLinePunct/>
        <w:spacing w:line="560" w:lineRule="exact"/>
        <w:ind w:firstLineChars="200" w:firstLine="640"/>
        <w:outlineLvl w:val="0"/>
        <w:rPr>
          <w:rFonts w:eastAsia="仿宋_GB2312"/>
          <w:kern w:val="0"/>
          <w:sz w:val="32"/>
          <w:szCs w:val="32"/>
        </w:rPr>
      </w:pPr>
      <w:r>
        <w:rPr>
          <w:rFonts w:eastAsia="仿宋_GB2312"/>
          <w:kern w:val="0"/>
          <w:sz w:val="32"/>
          <w:szCs w:val="32"/>
        </w:rPr>
        <w:t>该项目年初预算数</w:t>
      </w:r>
      <w:r>
        <w:rPr>
          <w:rFonts w:eastAsia="仿宋_GB2312"/>
          <w:kern w:val="0"/>
          <w:sz w:val="32"/>
          <w:szCs w:val="32"/>
        </w:rPr>
        <w:t>8000</w:t>
      </w:r>
      <w:r>
        <w:rPr>
          <w:rFonts w:eastAsia="仿宋_GB2312"/>
          <w:kern w:val="0"/>
          <w:sz w:val="32"/>
          <w:szCs w:val="32"/>
        </w:rPr>
        <w:t>万元，全年预算数</w:t>
      </w:r>
      <w:r>
        <w:rPr>
          <w:rFonts w:eastAsia="仿宋_GB2312"/>
          <w:kern w:val="0"/>
          <w:sz w:val="32"/>
          <w:szCs w:val="32"/>
        </w:rPr>
        <w:t>8000</w:t>
      </w:r>
      <w:r>
        <w:rPr>
          <w:rFonts w:eastAsia="仿宋_GB2312"/>
          <w:kern w:val="0"/>
          <w:sz w:val="32"/>
          <w:szCs w:val="32"/>
        </w:rPr>
        <w:t>万元，实际总投入</w:t>
      </w:r>
      <w:r>
        <w:rPr>
          <w:rFonts w:eastAsia="仿宋_GB2312"/>
          <w:kern w:val="0"/>
          <w:sz w:val="32"/>
          <w:szCs w:val="32"/>
        </w:rPr>
        <w:t>8000</w:t>
      </w:r>
      <w:r>
        <w:rPr>
          <w:rFonts w:eastAsia="仿宋_GB2312"/>
          <w:kern w:val="0"/>
          <w:sz w:val="32"/>
          <w:szCs w:val="32"/>
        </w:rPr>
        <w:t>万元，该项目资金已全部落实到位，资金来源为自治区水利发展资金。</w:t>
      </w:r>
    </w:p>
    <w:p w:rsidR="00F61565" w:rsidRDefault="003B1622">
      <w:pPr>
        <w:wordWrap w:val="0"/>
        <w:topLinePunct/>
        <w:spacing w:line="560" w:lineRule="exact"/>
        <w:ind w:firstLineChars="200" w:firstLine="640"/>
        <w:outlineLvl w:val="0"/>
        <w:rPr>
          <w:rFonts w:eastAsia="仿宋_GB2312"/>
          <w:kern w:val="0"/>
          <w:sz w:val="32"/>
          <w:szCs w:val="32"/>
        </w:rPr>
      </w:pPr>
      <w:r>
        <w:rPr>
          <w:rFonts w:eastAsia="仿宋_GB2312"/>
          <w:kern w:val="0"/>
          <w:sz w:val="32"/>
          <w:szCs w:val="32"/>
        </w:rPr>
        <w:t>（</w:t>
      </w:r>
      <w:r>
        <w:rPr>
          <w:rFonts w:eastAsia="仿宋_GB2312"/>
          <w:kern w:val="0"/>
          <w:sz w:val="32"/>
          <w:szCs w:val="32"/>
        </w:rPr>
        <w:t>2</w:t>
      </w:r>
      <w:r>
        <w:rPr>
          <w:rFonts w:eastAsia="仿宋_GB2312"/>
          <w:kern w:val="0"/>
          <w:sz w:val="32"/>
          <w:szCs w:val="32"/>
        </w:rPr>
        <w:t>）资金使用情况</w:t>
      </w:r>
    </w:p>
    <w:p w:rsidR="00F61565" w:rsidRDefault="003B1622">
      <w:pPr>
        <w:wordWrap w:val="0"/>
        <w:topLinePunct/>
        <w:spacing w:line="560" w:lineRule="exact"/>
        <w:ind w:firstLineChars="200" w:firstLine="640"/>
        <w:outlineLvl w:val="0"/>
        <w:rPr>
          <w:rFonts w:eastAsia="仿宋_GB2312"/>
          <w:kern w:val="0"/>
          <w:sz w:val="32"/>
          <w:szCs w:val="32"/>
        </w:rPr>
      </w:pPr>
      <w:r>
        <w:rPr>
          <w:rFonts w:eastAsia="仿宋_GB2312"/>
          <w:kern w:val="0"/>
          <w:sz w:val="32"/>
          <w:szCs w:val="32"/>
        </w:rPr>
        <w:t>该项目年初预算数</w:t>
      </w:r>
      <w:r>
        <w:rPr>
          <w:rFonts w:eastAsia="仿宋_GB2312"/>
          <w:kern w:val="0"/>
          <w:sz w:val="32"/>
          <w:szCs w:val="32"/>
        </w:rPr>
        <w:t>8000</w:t>
      </w:r>
      <w:r>
        <w:rPr>
          <w:rFonts w:eastAsia="仿宋_GB2312"/>
          <w:kern w:val="0"/>
          <w:sz w:val="32"/>
          <w:szCs w:val="32"/>
        </w:rPr>
        <w:t>万元，全年预算数</w:t>
      </w:r>
      <w:r>
        <w:rPr>
          <w:rFonts w:eastAsia="仿宋_GB2312"/>
          <w:kern w:val="0"/>
          <w:sz w:val="32"/>
          <w:szCs w:val="32"/>
        </w:rPr>
        <w:t>8000</w:t>
      </w:r>
      <w:r>
        <w:rPr>
          <w:rFonts w:eastAsia="仿宋_GB2312"/>
          <w:kern w:val="0"/>
          <w:sz w:val="32"/>
          <w:szCs w:val="32"/>
        </w:rPr>
        <w:t>万元，全年执行数</w:t>
      </w:r>
      <w:r>
        <w:rPr>
          <w:rFonts w:eastAsia="仿宋_GB2312"/>
          <w:kern w:val="0"/>
          <w:sz w:val="32"/>
          <w:szCs w:val="32"/>
        </w:rPr>
        <w:t>8000</w:t>
      </w:r>
      <w:r>
        <w:rPr>
          <w:rFonts w:eastAsia="仿宋_GB2312"/>
          <w:kern w:val="0"/>
          <w:sz w:val="32"/>
          <w:szCs w:val="32"/>
        </w:rPr>
        <w:t>万元，预算执行率为</w:t>
      </w:r>
      <w:r>
        <w:rPr>
          <w:rFonts w:eastAsia="仿宋_GB2312"/>
          <w:kern w:val="0"/>
          <w:sz w:val="32"/>
          <w:szCs w:val="32"/>
        </w:rPr>
        <w:t>100%</w:t>
      </w:r>
      <w:r>
        <w:rPr>
          <w:rFonts w:eastAsia="仿宋_GB2312"/>
          <w:kern w:val="0"/>
          <w:sz w:val="32"/>
          <w:szCs w:val="32"/>
        </w:rPr>
        <w:t>，主要用于：主、副坝工程建设，机电及金属结构采购等。</w:t>
      </w:r>
    </w:p>
    <w:p w:rsidR="00F61565" w:rsidRDefault="003B1622">
      <w:pPr>
        <w:wordWrap w:val="0"/>
        <w:topLinePunct/>
        <w:spacing w:line="560" w:lineRule="exact"/>
        <w:ind w:firstLineChars="200" w:firstLine="643"/>
        <w:rPr>
          <w:rFonts w:eastAsia="楷体_GB2312"/>
          <w:b/>
          <w:bCs/>
          <w:kern w:val="0"/>
          <w:sz w:val="32"/>
          <w:szCs w:val="32"/>
        </w:rPr>
      </w:pPr>
      <w:r>
        <w:rPr>
          <w:rFonts w:eastAsia="楷体_GB2312"/>
          <w:b/>
          <w:bCs/>
          <w:kern w:val="0"/>
          <w:sz w:val="32"/>
          <w:szCs w:val="32"/>
        </w:rPr>
        <w:t>（二）项目绩效目标</w:t>
      </w:r>
    </w:p>
    <w:p w:rsidR="00F61565" w:rsidRDefault="003B1622">
      <w:pPr>
        <w:wordWrap w:val="0"/>
        <w:topLinePunct/>
        <w:spacing w:line="56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、总体目标</w:t>
      </w:r>
    </w:p>
    <w:p w:rsidR="00F61565" w:rsidRDefault="003B1622">
      <w:pPr>
        <w:wordWrap w:val="0"/>
        <w:topLinePunct/>
        <w:spacing w:line="560" w:lineRule="exact"/>
        <w:ind w:firstLineChars="200" w:firstLine="640"/>
        <w:rPr>
          <w:rStyle w:val="ad"/>
          <w:rFonts w:eastAsia="黑体"/>
          <w:b w:val="0"/>
          <w:kern w:val="0"/>
          <w:sz w:val="32"/>
          <w:szCs w:val="32"/>
        </w:rPr>
      </w:pPr>
      <w:r>
        <w:rPr>
          <w:rStyle w:val="ad"/>
          <w:rFonts w:eastAsia="仿宋_GB2312"/>
          <w:b w:val="0"/>
          <w:kern w:val="0"/>
          <w:sz w:val="32"/>
          <w:szCs w:val="32"/>
        </w:rPr>
        <w:t>通过项目的实施，红山水库各标段能按照合同约定按期支付工程款，各项目实施单位按计划落实施工任务，确保工程建设顺利进行。</w:t>
      </w:r>
    </w:p>
    <w:p w:rsidR="00F61565" w:rsidRDefault="003B1622">
      <w:pPr>
        <w:wordWrap w:val="0"/>
        <w:topLinePunct/>
        <w:spacing w:line="56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、阶段性目标</w:t>
      </w:r>
    </w:p>
    <w:p w:rsidR="00F61565" w:rsidRDefault="003B1622">
      <w:pPr>
        <w:wordWrap w:val="0"/>
        <w:topLinePunct/>
        <w:spacing w:line="560" w:lineRule="exact"/>
        <w:ind w:firstLineChars="200" w:firstLine="640"/>
        <w:rPr>
          <w:rFonts w:eastAsia="仿宋_GB2312"/>
          <w:color w:val="FF0000"/>
          <w:kern w:val="0"/>
          <w:sz w:val="32"/>
          <w:szCs w:val="32"/>
        </w:rPr>
      </w:pPr>
      <w:r>
        <w:rPr>
          <w:rFonts w:eastAsia="仿宋_GB2312"/>
          <w:kern w:val="0"/>
          <w:sz w:val="32"/>
          <w:szCs w:val="32"/>
        </w:rPr>
        <w:t>按照年度计划，围堰填筑完成至</w:t>
      </w:r>
      <w:r>
        <w:rPr>
          <w:rFonts w:eastAsia="仿宋_GB2312"/>
          <w:kern w:val="0"/>
          <w:sz w:val="32"/>
          <w:szCs w:val="32"/>
        </w:rPr>
        <w:t>846.8m</w:t>
      </w:r>
      <w:r>
        <w:rPr>
          <w:rFonts w:eastAsia="仿宋_GB2312"/>
          <w:kern w:val="0"/>
          <w:sz w:val="32"/>
          <w:szCs w:val="32"/>
        </w:rPr>
        <w:t>，导流洞及发电洞全部完成，发电厂房基础全部完成。溢洪道主体完成</w:t>
      </w:r>
      <w:r>
        <w:rPr>
          <w:rFonts w:eastAsia="仿宋_GB2312"/>
          <w:kern w:val="0"/>
          <w:sz w:val="32"/>
          <w:szCs w:val="32"/>
        </w:rPr>
        <w:t>70%</w:t>
      </w:r>
      <w:r>
        <w:rPr>
          <w:rFonts w:eastAsia="仿宋_GB2312"/>
          <w:kern w:val="0"/>
          <w:sz w:val="32"/>
          <w:szCs w:val="32"/>
        </w:rPr>
        <w:t>，管理房基本完成。</w:t>
      </w:r>
    </w:p>
    <w:p w:rsidR="00F61565" w:rsidRDefault="003B1622">
      <w:pPr>
        <w:wordWrap w:val="0"/>
        <w:topLinePunct/>
        <w:spacing w:line="560" w:lineRule="exact"/>
        <w:ind w:firstLineChars="200" w:firstLine="640"/>
        <w:rPr>
          <w:rFonts w:eastAsia="黑体"/>
          <w:kern w:val="0"/>
          <w:sz w:val="32"/>
          <w:szCs w:val="32"/>
        </w:rPr>
      </w:pPr>
      <w:r>
        <w:rPr>
          <w:rFonts w:eastAsia="黑体"/>
          <w:kern w:val="0"/>
          <w:sz w:val="32"/>
          <w:szCs w:val="32"/>
        </w:rPr>
        <w:t>二、绩效评价工作开展情况</w:t>
      </w:r>
    </w:p>
    <w:p w:rsidR="00F61565" w:rsidRDefault="003B1622">
      <w:pPr>
        <w:wordWrap w:val="0"/>
        <w:topLinePunct/>
        <w:spacing w:line="560" w:lineRule="exact"/>
        <w:ind w:firstLineChars="200" w:firstLine="643"/>
        <w:rPr>
          <w:rFonts w:eastAsia="楷体_GB2312"/>
          <w:b/>
          <w:bCs/>
          <w:kern w:val="0"/>
          <w:sz w:val="32"/>
          <w:szCs w:val="32"/>
        </w:rPr>
      </w:pPr>
      <w:r>
        <w:rPr>
          <w:rFonts w:eastAsia="楷体_GB2312"/>
          <w:b/>
          <w:bCs/>
          <w:kern w:val="0"/>
          <w:sz w:val="32"/>
          <w:szCs w:val="32"/>
        </w:rPr>
        <w:t>（一）绩效评价目的、对象和范围</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1</w:t>
      </w:r>
      <w:r>
        <w:rPr>
          <w:rFonts w:ascii="Times New Roman" w:eastAsia="仿宋_GB2312" w:hAnsi="Times New Roman"/>
          <w:b w:val="0"/>
          <w:bCs w:val="0"/>
          <w:kern w:val="0"/>
        </w:rPr>
        <w:t>、绩效评价的目的</w:t>
      </w:r>
    </w:p>
    <w:p w:rsidR="00F61565" w:rsidRDefault="003B1622">
      <w:pPr>
        <w:wordWrap w:val="0"/>
        <w:topLinePunct/>
        <w:spacing w:line="560" w:lineRule="exact"/>
        <w:ind w:firstLineChars="200" w:firstLine="640"/>
        <w:rPr>
          <w:rFonts w:eastAsia="仿宋_GB2312"/>
          <w:kern w:val="0"/>
          <w:sz w:val="32"/>
          <w:szCs w:val="32"/>
        </w:rPr>
      </w:pPr>
      <w:r>
        <w:rPr>
          <w:rFonts w:eastAsia="仿宋_GB2312"/>
          <w:kern w:val="0"/>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F61565" w:rsidRDefault="003B1622">
      <w:pPr>
        <w:numPr>
          <w:ilvl w:val="0"/>
          <w:numId w:val="2"/>
        </w:numPr>
        <w:wordWrap w:val="0"/>
        <w:topLinePunct/>
        <w:spacing w:line="560" w:lineRule="exact"/>
        <w:ind w:firstLineChars="200" w:firstLine="640"/>
        <w:rPr>
          <w:rFonts w:eastAsia="仿宋_GB2312"/>
          <w:kern w:val="0"/>
          <w:sz w:val="32"/>
          <w:szCs w:val="32"/>
        </w:rPr>
      </w:pPr>
      <w:r>
        <w:rPr>
          <w:rFonts w:eastAsia="仿宋_GB2312"/>
          <w:kern w:val="0"/>
          <w:sz w:val="32"/>
          <w:szCs w:val="32"/>
        </w:rPr>
        <w:t>项目在实施前向项目负责人提供财政支出绩效方面的资金管理信息，促进项目支出严格按照资金管理规定进行。</w:t>
      </w:r>
    </w:p>
    <w:p w:rsidR="00F61565" w:rsidRDefault="003B1622">
      <w:pPr>
        <w:wordWrap w:val="0"/>
        <w:topLinePunct/>
        <w:spacing w:line="560" w:lineRule="exact"/>
        <w:ind w:firstLineChars="200" w:firstLine="640"/>
        <w:rPr>
          <w:rFonts w:eastAsia="方正仿宋_GBK"/>
          <w:kern w:val="0"/>
          <w:sz w:val="32"/>
          <w:szCs w:val="32"/>
        </w:rPr>
      </w:pPr>
      <w:r>
        <w:rPr>
          <w:rFonts w:eastAsia="仿宋_GB2312"/>
          <w:kern w:val="0"/>
          <w:sz w:val="32"/>
          <w:szCs w:val="32"/>
        </w:rPr>
        <w:t>（</w:t>
      </w:r>
      <w:r>
        <w:rPr>
          <w:rFonts w:eastAsia="仿宋_GB2312"/>
          <w:kern w:val="0"/>
          <w:sz w:val="32"/>
          <w:szCs w:val="32"/>
        </w:rPr>
        <w:t>2</w:t>
      </w:r>
      <w:r>
        <w:rPr>
          <w:rFonts w:eastAsia="仿宋_GB2312"/>
          <w:kern w:val="0"/>
          <w:sz w:val="32"/>
          <w:szCs w:val="32"/>
        </w:rPr>
        <w:t>）项目绩效管理财政支出运行提供及时、有效的信息</w:t>
      </w:r>
      <w:r>
        <w:rPr>
          <w:rFonts w:eastAsia="仿宋_GB2312"/>
          <w:kern w:val="0"/>
          <w:sz w:val="32"/>
          <w:szCs w:val="32"/>
        </w:rPr>
        <w:t>。</w:t>
      </w:r>
      <w:r>
        <w:rPr>
          <w:rFonts w:eastAsia="仿宋_GB2312"/>
          <w:kern w:val="0"/>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2</w:t>
      </w:r>
      <w:r>
        <w:rPr>
          <w:rFonts w:ascii="Times New Roman" w:eastAsia="仿宋_GB2312" w:hAnsi="Times New Roman"/>
          <w:b w:val="0"/>
          <w:bCs w:val="0"/>
          <w:kern w:val="0"/>
        </w:rPr>
        <w:t>、绩效评价的对象</w:t>
      </w:r>
    </w:p>
    <w:p w:rsidR="00F61565" w:rsidRDefault="003B1622">
      <w:pPr>
        <w:wordWrap w:val="0"/>
        <w:topLinePunct/>
        <w:spacing w:line="560" w:lineRule="exact"/>
        <w:ind w:firstLineChars="200" w:firstLine="640"/>
        <w:rPr>
          <w:rFonts w:eastAsia="仿宋_GB2312"/>
          <w:kern w:val="0"/>
          <w:sz w:val="32"/>
          <w:szCs w:val="32"/>
        </w:rPr>
      </w:pPr>
      <w:r>
        <w:rPr>
          <w:rFonts w:eastAsia="仿宋_GB2312"/>
          <w:kern w:val="0"/>
          <w:sz w:val="32"/>
          <w:szCs w:val="32"/>
        </w:rPr>
        <w:t>新疆金沟河红山水库工程</w:t>
      </w:r>
      <w:r>
        <w:rPr>
          <w:rFonts w:eastAsia="仿宋_GB2312"/>
          <w:kern w:val="0"/>
          <w:sz w:val="32"/>
          <w:szCs w:val="32"/>
        </w:rPr>
        <w:t>所包含的全部项目内容。</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3</w:t>
      </w:r>
      <w:r>
        <w:rPr>
          <w:rFonts w:ascii="Times New Roman" w:eastAsia="仿宋_GB2312" w:hAnsi="Times New Roman"/>
          <w:b w:val="0"/>
          <w:bCs w:val="0"/>
          <w:kern w:val="0"/>
        </w:rPr>
        <w:t>、绩效评价的范围</w:t>
      </w:r>
    </w:p>
    <w:p w:rsidR="00F61565" w:rsidRDefault="003B1622">
      <w:pPr>
        <w:wordWrap w:val="0"/>
        <w:topLinePunct/>
        <w:spacing w:line="560" w:lineRule="exact"/>
        <w:ind w:firstLineChars="200" w:firstLine="640"/>
        <w:rPr>
          <w:rFonts w:eastAsia="仿宋_GB2312"/>
          <w:kern w:val="0"/>
          <w:sz w:val="32"/>
          <w:szCs w:val="32"/>
        </w:rPr>
      </w:pPr>
      <w:r>
        <w:rPr>
          <w:rFonts w:eastAsia="仿宋_GB2312"/>
          <w:kern w:val="0"/>
          <w:sz w:val="32"/>
          <w:szCs w:val="32"/>
        </w:rPr>
        <w:t>本次评价从项目决策（包括绩效目标、决策过程）、</w:t>
      </w:r>
      <w:r>
        <w:rPr>
          <w:rFonts w:eastAsia="仿宋_GB2312"/>
          <w:kern w:val="0"/>
          <w:sz w:val="32"/>
          <w:szCs w:val="32"/>
        </w:rPr>
        <w:t>项目管理（包括项目资金、项目实施）、项目产出（包括项目产出数量、产出质量、产出时效和产出成本）项目效益四个维度对</w:t>
      </w:r>
      <w:r>
        <w:rPr>
          <w:rFonts w:eastAsia="仿宋_GB2312"/>
          <w:kern w:val="0"/>
          <w:sz w:val="32"/>
          <w:szCs w:val="32"/>
        </w:rPr>
        <w:t>新疆金沟河红山水库工程</w:t>
      </w:r>
      <w:r>
        <w:rPr>
          <w:rFonts w:eastAsia="仿宋_GB2312"/>
          <w:kern w:val="0"/>
          <w:sz w:val="32"/>
          <w:szCs w:val="32"/>
        </w:rPr>
        <w:t>进行评价，评价核心为专项资金的支出完成情况和效果。</w:t>
      </w:r>
    </w:p>
    <w:p w:rsidR="00F61565" w:rsidRDefault="003B1622">
      <w:pPr>
        <w:wordWrap w:val="0"/>
        <w:topLinePunct/>
        <w:spacing w:line="560" w:lineRule="exact"/>
        <w:ind w:firstLineChars="200" w:firstLine="643"/>
        <w:rPr>
          <w:kern w:val="0"/>
          <w:sz w:val="32"/>
          <w:szCs w:val="32"/>
        </w:rPr>
      </w:pPr>
      <w:r>
        <w:rPr>
          <w:rFonts w:eastAsia="楷体_GB2312"/>
          <w:b/>
          <w:bCs/>
          <w:kern w:val="0"/>
          <w:sz w:val="32"/>
          <w:szCs w:val="32"/>
        </w:rPr>
        <w:t>（二）绩效评价原则、评价指标体系（详情见表</w:t>
      </w:r>
      <w:r>
        <w:rPr>
          <w:rFonts w:eastAsia="楷体_GB2312"/>
          <w:b/>
          <w:bCs/>
          <w:kern w:val="0"/>
          <w:sz w:val="32"/>
          <w:szCs w:val="32"/>
        </w:rPr>
        <w:t>1</w:t>
      </w:r>
      <w:r>
        <w:rPr>
          <w:rFonts w:eastAsia="楷体_GB2312"/>
          <w:b/>
          <w:bCs/>
          <w:kern w:val="0"/>
          <w:sz w:val="32"/>
          <w:szCs w:val="32"/>
        </w:rPr>
        <w:t>）、评价方法、评价标准。</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1</w:t>
      </w:r>
      <w:r>
        <w:rPr>
          <w:rFonts w:ascii="Times New Roman" w:eastAsia="仿宋_GB2312" w:hAnsi="Times New Roman"/>
          <w:b w:val="0"/>
          <w:bCs w:val="0"/>
          <w:kern w:val="0"/>
        </w:rPr>
        <w:t>、绩效评价原则</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本次项目绩效评价遵循以下基本原则：</w:t>
      </w:r>
    </w:p>
    <w:p w:rsidR="00F61565" w:rsidRDefault="003B1622">
      <w:pPr>
        <w:pStyle w:val="a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1</w:t>
      </w:r>
      <w:r>
        <w:rPr>
          <w:rFonts w:ascii="Times New Roman" w:eastAsia="仿宋_GB2312" w:hAnsi="Times New Roman"/>
          <w:b w:val="0"/>
          <w:bCs w:val="0"/>
          <w:kern w:val="0"/>
        </w:rPr>
        <w:t>）科学公正。绩效评价应当运用科学合理的方法，按照规范的程序，对项目绩效进行客观、公正的反映。</w:t>
      </w:r>
    </w:p>
    <w:p w:rsidR="00F61565" w:rsidRDefault="003B1622">
      <w:pPr>
        <w:pStyle w:val="a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2</w:t>
      </w:r>
      <w:r>
        <w:rPr>
          <w:rFonts w:ascii="Times New Roman" w:eastAsia="仿宋_GB2312" w:hAnsi="Times New Roman"/>
          <w:b w:val="0"/>
          <w:bCs w:val="0"/>
          <w:kern w:val="0"/>
        </w:rPr>
        <w:t>）统筹兼顾。单位自评、部门评价和财政评价应职责明确，各有侧重，相互衔接。单位自评应由项目单位自主实施，即</w:t>
      </w:r>
      <w:r>
        <w:rPr>
          <w:rFonts w:ascii="Times New Roman" w:eastAsia="仿宋_GB2312" w:hAnsi="Times New Roman"/>
          <w:b w:val="0"/>
          <w:bCs w:val="0"/>
          <w:kern w:val="0"/>
        </w:rPr>
        <w:t>“</w:t>
      </w:r>
      <w:r>
        <w:rPr>
          <w:rFonts w:ascii="Times New Roman" w:eastAsia="仿宋_GB2312" w:hAnsi="Times New Roman"/>
          <w:b w:val="0"/>
          <w:bCs w:val="0"/>
          <w:kern w:val="0"/>
        </w:rPr>
        <w:t>谁支出、谁自评</w:t>
      </w:r>
      <w:r>
        <w:rPr>
          <w:rFonts w:ascii="Times New Roman" w:eastAsia="仿宋_GB2312" w:hAnsi="Times New Roman"/>
          <w:b w:val="0"/>
          <w:bCs w:val="0"/>
          <w:kern w:val="0"/>
        </w:rPr>
        <w:t>”</w:t>
      </w:r>
      <w:r>
        <w:rPr>
          <w:rFonts w:ascii="Times New Roman" w:eastAsia="仿宋_GB2312" w:hAnsi="Times New Roman"/>
          <w:b w:val="0"/>
          <w:bCs w:val="0"/>
          <w:kern w:val="0"/>
        </w:rPr>
        <w:t>。部门评价和财政评价应在单位自评的基础上开展。</w:t>
      </w:r>
    </w:p>
    <w:p w:rsidR="00F61565" w:rsidRDefault="003B1622">
      <w:pPr>
        <w:pStyle w:val="a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3</w:t>
      </w:r>
      <w:r>
        <w:rPr>
          <w:rFonts w:ascii="Times New Roman" w:eastAsia="仿宋_GB2312" w:hAnsi="Times New Roman"/>
          <w:b w:val="0"/>
          <w:bCs w:val="0"/>
          <w:kern w:val="0"/>
        </w:rPr>
        <w:t>）激励约束。绩效评价结果应与预算安排、政策调整、改进管理实质性挂钩，体现奖优罚劣和激励相容导向，有效要安排、低效要压减、无效要问责。</w:t>
      </w:r>
    </w:p>
    <w:p w:rsidR="00F61565" w:rsidRDefault="003B1622">
      <w:pPr>
        <w:pStyle w:val="a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w:t>
      </w:r>
      <w:r>
        <w:rPr>
          <w:rFonts w:ascii="Times New Roman" w:eastAsia="仿宋_GB2312" w:hAnsi="Times New Roman"/>
          <w:b w:val="0"/>
          <w:bCs w:val="0"/>
          <w:kern w:val="0"/>
        </w:rPr>
        <w:t>4</w:t>
      </w:r>
      <w:r>
        <w:rPr>
          <w:rFonts w:ascii="Times New Roman" w:eastAsia="仿宋_GB2312" w:hAnsi="Times New Roman"/>
          <w:b w:val="0"/>
          <w:bCs w:val="0"/>
          <w:kern w:val="0"/>
        </w:rPr>
        <w:t>）公开透明。绩效评价结果应依法依规公开，并自觉接受社会监督。</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2</w:t>
      </w:r>
      <w:r>
        <w:rPr>
          <w:rFonts w:ascii="Times New Roman" w:eastAsia="仿宋_GB2312" w:hAnsi="Times New Roman"/>
          <w:b w:val="0"/>
          <w:bCs w:val="0"/>
          <w:kern w:val="0"/>
        </w:rPr>
        <w:t>、评价指标体系</w:t>
      </w:r>
    </w:p>
    <w:p w:rsidR="00F61565" w:rsidRDefault="003B1622">
      <w:pPr>
        <w:wordWrap w:val="0"/>
        <w:topLinePunct/>
        <w:spacing w:line="560" w:lineRule="exact"/>
        <w:ind w:firstLineChars="200" w:firstLine="640"/>
        <w:rPr>
          <w:color w:val="000000"/>
          <w:kern w:val="0"/>
          <w:sz w:val="32"/>
          <w:szCs w:val="32"/>
        </w:rPr>
      </w:pPr>
      <w:r>
        <w:rPr>
          <w:rFonts w:eastAsia="仿宋_GB2312"/>
          <w:color w:val="000000"/>
          <w:kern w:val="0"/>
          <w:sz w:val="32"/>
          <w:szCs w:val="32"/>
        </w:rPr>
        <w:t>绩效评价框架是开展绩效评价的核心。绩效评价框架包括评价准则、关键评价问题、评价指标、数据来源、数据收集方法等。指标体系建立过程如下：</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）确定评价指标</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）确定权重</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确定各个指标相对于项目总体绩效的权重分值。在绩效评价指标体系中，项目决策权重为</w:t>
      </w:r>
      <w:r>
        <w:rPr>
          <w:rFonts w:eastAsia="仿宋_GB2312"/>
          <w:color w:val="000000"/>
          <w:kern w:val="0"/>
          <w:sz w:val="32"/>
          <w:szCs w:val="32"/>
        </w:rPr>
        <w:t>20</w:t>
      </w:r>
      <w:r>
        <w:rPr>
          <w:rFonts w:eastAsia="仿宋_GB2312"/>
          <w:color w:val="000000"/>
          <w:kern w:val="0"/>
          <w:sz w:val="32"/>
          <w:szCs w:val="32"/>
        </w:rPr>
        <w:t>分，项目过程权重为</w:t>
      </w:r>
      <w:r>
        <w:rPr>
          <w:rFonts w:eastAsia="仿宋_GB2312"/>
          <w:color w:val="000000"/>
          <w:kern w:val="0"/>
          <w:sz w:val="32"/>
          <w:szCs w:val="32"/>
        </w:rPr>
        <w:t>20</w:t>
      </w:r>
      <w:r>
        <w:rPr>
          <w:rFonts w:eastAsia="仿宋_GB2312"/>
          <w:color w:val="000000"/>
          <w:kern w:val="0"/>
          <w:sz w:val="32"/>
          <w:szCs w:val="32"/>
        </w:rPr>
        <w:t>分，项目产出权重为</w:t>
      </w:r>
      <w:r>
        <w:rPr>
          <w:rFonts w:eastAsia="仿宋_GB2312"/>
          <w:color w:val="000000"/>
          <w:kern w:val="0"/>
          <w:sz w:val="32"/>
          <w:szCs w:val="32"/>
        </w:rPr>
        <w:t>40</w:t>
      </w:r>
      <w:r>
        <w:rPr>
          <w:rFonts w:eastAsia="仿宋_GB2312"/>
          <w:color w:val="000000"/>
          <w:kern w:val="0"/>
          <w:sz w:val="32"/>
          <w:szCs w:val="32"/>
        </w:rPr>
        <w:t>分，项目效益权重为</w:t>
      </w:r>
      <w:r>
        <w:rPr>
          <w:rFonts w:eastAsia="仿宋_GB2312"/>
          <w:color w:val="000000"/>
          <w:kern w:val="0"/>
          <w:sz w:val="32"/>
          <w:szCs w:val="32"/>
        </w:rPr>
        <w:t>20</w:t>
      </w:r>
      <w:r>
        <w:rPr>
          <w:rFonts w:eastAsia="仿宋_GB2312"/>
          <w:color w:val="000000"/>
          <w:kern w:val="0"/>
          <w:sz w:val="32"/>
          <w:szCs w:val="32"/>
        </w:rPr>
        <w:t>分。</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）确定指标标</w:t>
      </w:r>
      <w:r>
        <w:rPr>
          <w:rFonts w:eastAsia="仿宋_GB2312"/>
          <w:color w:val="000000"/>
          <w:kern w:val="0"/>
          <w:sz w:val="32"/>
          <w:szCs w:val="32"/>
        </w:rPr>
        <w:t>准值</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指标标准值是绩效评价指标的尺度，既要反映同类项目的先进水平，又要符合项目的实际绩效水平。具体采用计划标准等确定此次绩效评价指标标准值。</w:t>
      </w:r>
    </w:p>
    <w:p w:rsidR="00F61565" w:rsidRDefault="003B1622">
      <w:pPr>
        <w:pStyle w:val="a0"/>
        <w:wordWrap w:val="0"/>
        <w:topLinePunct/>
        <w:spacing w:before="0" w:after="0" w:line="560" w:lineRule="exact"/>
        <w:ind w:firstLineChars="200" w:firstLine="640"/>
        <w:jc w:val="both"/>
        <w:rPr>
          <w:rFonts w:ascii="Times New Roman" w:eastAsia="仿宋_GB2312" w:hAnsi="Times New Roman"/>
          <w:b w:val="0"/>
          <w:bCs w:val="0"/>
          <w:color w:val="000000"/>
          <w:kern w:val="0"/>
        </w:rPr>
      </w:pPr>
      <w:r>
        <w:rPr>
          <w:rFonts w:ascii="Times New Roman" w:eastAsia="仿宋_GB2312" w:hAnsi="Times New Roman"/>
          <w:b w:val="0"/>
          <w:bCs w:val="0"/>
          <w:color w:val="000000"/>
          <w:kern w:val="0"/>
        </w:rPr>
        <w:t>绩效评价总分值</w:t>
      </w:r>
      <w:r>
        <w:rPr>
          <w:rFonts w:ascii="Times New Roman" w:eastAsia="仿宋_GB2312" w:hAnsi="Times New Roman"/>
          <w:b w:val="0"/>
          <w:bCs w:val="0"/>
          <w:color w:val="000000"/>
          <w:kern w:val="0"/>
        </w:rPr>
        <w:t>100</w:t>
      </w:r>
      <w:r>
        <w:rPr>
          <w:rFonts w:ascii="Times New Roman" w:eastAsia="仿宋_GB2312" w:hAnsi="Times New Roman"/>
          <w:b w:val="0"/>
          <w:bCs w:val="0"/>
          <w:color w:val="000000"/>
          <w:kern w:val="0"/>
        </w:rPr>
        <w:t>分，根据综合评分结果，评价计分</w:t>
      </w:r>
      <w:r>
        <w:rPr>
          <w:rFonts w:ascii="Times New Roman" w:eastAsia="仿宋_GB2312" w:hAnsi="Times New Roman"/>
          <w:b w:val="0"/>
          <w:bCs w:val="0"/>
          <w:color w:val="000000"/>
          <w:kern w:val="0"/>
        </w:rPr>
        <w:t>90</w:t>
      </w:r>
      <w:r>
        <w:rPr>
          <w:rFonts w:ascii="Times New Roman" w:eastAsia="仿宋_GB2312" w:hAnsi="Times New Roman"/>
          <w:b w:val="0"/>
          <w:bCs w:val="0"/>
          <w:color w:val="000000"/>
          <w:kern w:val="0"/>
        </w:rPr>
        <w:t>分</w:t>
      </w:r>
      <w:r>
        <w:rPr>
          <w:rFonts w:ascii="Times New Roman" w:eastAsia="仿宋_GB2312" w:hAnsi="Times New Roman"/>
          <w:b w:val="0"/>
          <w:bCs w:val="0"/>
          <w:color w:val="000000"/>
          <w:kern w:val="0"/>
        </w:rPr>
        <w:t>-100</w:t>
      </w:r>
      <w:r>
        <w:rPr>
          <w:rFonts w:ascii="Times New Roman" w:eastAsia="仿宋_GB2312" w:hAnsi="Times New Roman"/>
          <w:b w:val="0"/>
          <w:bCs w:val="0"/>
          <w:color w:val="000000"/>
          <w:kern w:val="0"/>
        </w:rPr>
        <w:t>分（含</w:t>
      </w:r>
      <w:r>
        <w:rPr>
          <w:rFonts w:ascii="Times New Roman" w:eastAsia="仿宋_GB2312" w:hAnsi="Times New Roman"/>
          <w:b w:val="0"/>
          <w:bCs w:val="0"/>
          <w:color w:val="000000"/>
          <w:kern w:val="0"/>
        </w:rPr>
        <w:t>90</w:t>
      </w:r>
      <w:r>
        <w:rPr>
          <w:rFonts w:ascii="Times New Roman" w:eastAsia="仿宋_GB2312" w:hAnsi="Times New Roman"/>
          <w:b w:val="0"/>
          <w:bCs w:val="0"/>
          <w:color w:val="000000"/>
          <w:kern w:val="0"/>
        </w:rPr>
        <w:t>分）对应的评分结果级别为优，</w:t>
      </w:r>
      <w:r>
        <w:rPr>
          <w:rFonts w:ascii="Times New Roman" w:eastAsia="仿宋_GB2312" w:hAnsi="Times New Roman"/>
          <w:b w:val="0"/>
          <w:bCs w:val="0"/>
          <w:color w:val="000000"/>
          <w:kern w:val="0"/>
        </w:rPr>
        <w:t>80-90</w:t>
      </w:r>
      <w:r>
        <w:rPr>
          <w:rFonts w:ascii="Times New Roman" w:eastAsia="仿宋_GB2312" w:hAnsi="Times New Roman"/>
          <w:b w:val="0"/>
          <w:bCs w:val="0"/>
          <w:color w:val="000000"/>
          <w:kern w:val="0"/>
        </w:rPr>
        <w:t>分（含</w:t>
      </w:r>
      <w:r>
        <w:rPr>
          <w:rFonts w:ascii="Times New Roman" w:eastAsia="仿宋_GB2312" w:hAnsi="Times New Roman"/>
          <w:b w:val="0"/>
          <w:bCs w:val="0"/>
          <w:color w:val="000000"/>
          <w:kern w:val="0"/>
        </w:rPr>
        <w:t>80</w:t>
      </w:r>
      <w:r>
        <w:rPr>
          <w:rFonts w:ascii="Times New Roman" w:eastAsia="仿宋_GB2312" w:hAnsi="Times New Roman"/>
          <w:b w:val="0"/>
          <w:bCs w:val="0"/>
          <w:color w:val="000000"/>
          <w:kern w:val="0"/>
        </w:rPr>
        <w:t>分）对应的评分结果级别为良，</w:t>
      </w:r>
      <w:r>
        <w:rPr>
          <w:rFonts w:ascii="Times New Roman" w:eastAsia="仿宋_GB2312" w:hAnsi="Times New Roman"/>
          <w:b w:val="0"/>
          <w:bCs w:val="0"/>
          <w:color w:val="000000"/>
          <w:kern w:val="0"/>
        </w:rPr>
        <w:t>60-80</w:t>
      </w:r>
      <w:r>
        <w:rPr>
          <w:rFonts w:ascii="Times New Roman" w:eastAsia="仿宋_GB2312" w:hAnsi="Times New Roman"/>
          <w:b w:val="0"/>
          <w:bCs w:val="0"/>
          <w:color w:val="000000"/>
          <w:kern w:val="0"/>
        </w:rPr>
        <w:t>分（含</w:t>
      </w:r>
      <w:r>
        <w:rPr>
          <w:rFonts w:ascii="Times New Roman" w:eastAsia="仿宋_GB2312" w:hAnsi="Times New Roman"/>
          <w:b w:val="0"/>
          <w:bCs w:val="0"/>
          <w:color w:val="000000"/>
          <w:kern w:val="0"/>
        </w:rPr>
        <w:t>60</w:t>
      </w:r>
      <w:r>
        <w:rPr>
          <w:rFonts w:ascii="Times New Roman" w:eastAsia="仿宋_GB2312" w:hAnsi="Times New Roman"/>
          <w:b w:val="0"/>
          <w:bCs w:val="0"/>
          <w:color w:val="000000"/>
          <w:kern w:val="0"/>
        </w:rPr>
        <w:t>分）对应的评分结果级别为中，</w:t>
      </w:r>
      <w:r>
        <w:rPr>
          <w:rFonts w:ascii="Times New Roman" w:eastAsia="仿宋_GB2312" w:hAnsi="Times New Roman"/>
          <w:b w:val="0"/>
          <w:bCs w:val="0"/>
          <w:color w:val="000000"/>
          <w:kern w:val="0"/>
        </w:rPr>
        <w:t>60</w:t>
      </w:r>
      <w:r>
        <w:rPr>
          <w:rFonts w:ascii="Times New Roman" w:eastAsia="仿宋_GB2312" w:hAnsi="Times New Roman"/>
          <w:b w:val="0"/>
          <w:bCs w:val="0"/>
          <w:color w:val="000000"/>
          <w:kern w:val="0"/>
        </w:rPr>
        <w:t>分以下对应的评分结果级别为差。</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color w:val="000000"/>
          <w:kern w:val="0"/>
        </w:rPr>
      </w:pPr>
      <w:r>
        <w:rPr>
          <w:rFonts w:ascii="Times New Roman" w:eastAsia="仿宋_GB2312" w:hAnsi="Times New Roman"/>
          <w:b w:val="0"/>
          <w:bCs w:val="0"/>
          <w:color w:val="000000"/>
          <w:kern w:val="0"/>
        </w:rPr>
        <w:t>具体评价指标体系详情见附件</w:t>
      </w:r>
      <w:r>
        <w:rPr>
          <w:rFonts w:ascii="Times New Roman" w:eastAsia="仿宋_GB2312" w:hAnsi="Times New Roman"/>
          <w:b w:val="0"/>
          <w:bCs w:val="0"/>
          <w:color w:val="000000"/>
          <w:kern w:val="0"/>
        </w:rPr>
        <w:t>1</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3</w:t>
      </w:r>
      <w:r>
        <w:rPr>
          <w:rFonts w:ascii="Times New Roman" w:eastAsia="仿宋_GB2312" w:hAnsi="Times New Roman"/>
          <w:b w:val="0"/>
          <w:bCs w:val="0"/>
          <w:kern w:val="0"/>
        </w:rPr>
        <w:t>、绩效评价方法</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绩效评价从项目决策、项目过程、项目产出、项目效益四个维度进行评价。评价对象为项目目标实施</w:t>
      </w:r>
      <w:r>
        <w:rPr>
          <w:rFonts w:eastAsia="仿宋_GB2312"/>
          <w:color w:val="000000"/>
          <w:kern w:val="0"/>
          <w:sz w:val="32"/>
          <w:szCs w:val="32"/>
        </w:rPr>
        <w:t>情况，评价核心为资金的支出完成情况和项目的产出效益。</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本次评价指标中，既有定性指标又有定量指标，各类指标因考核内容不同和客观标准不同存在较大差异，因此核定具体指标时采用了不同方法，具体评价方法如下：</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）比较法</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通过对绩效目标与实施效果、历史与当期情况，综合分析绩效目标实现程度。对</w:t>
      </w:r>
      <w:r>
        <w:rPr>
          <w:rFonts w:eastAsia="仿宋_GB2312"/>
          <w:kern w:val="0"/>
          <w:sz w:val="32"/>
          <w:szCs w:val="32"/>
        </w:rPr>
        <w:t>项目</w:t>
      </w:r>
      <w:r>
        <w:rPr>
          <w:rFonts w:eastAsia="仿宋_GB2312"/>
          <w:color w:val="000000"/>
          <w:kern w:val="0"/>
          <w:sz w:val="32"/>
          <w:szCs w:val="32"/>
        </w:rPr>
        <w:t>最终验收情况与年度绩效目标对比、预算资金执行情况等相关因素进行比较。</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w:t>
      </w:r>
      <w:r>
        <w:rPr>
          <w:rFonts w:eastAsia="仿宋_GB2312"/>
          <w:color w:val="000000"/>
          <w:kern w:val="0"/>
          <w:sz w:val="32"/>
          <w:szCs w:val="32"/>
        </w:rPr>
        <w:t>2</w:t>
      </w:r>
      <w:r>
        <w:rPr>
          <w:rFonts w:eastAsia="仿宋_GB2312"/>
          <w:color w:val="000000"/>
          <w:kern w:val="0"/>
          <w:sz w:val="32"/>
          <w:szCs w:val="32"/>
        </w:rPr>
        <w:t>）因素分析法</w:t>
      </w:r>
    </w:p>
    <w:p w:rsidR="00F61565" w:rsidRDefault="003B1622">
      <w:pPr>
        <w:wordWrap w:val="0"/>
        <w:topLinePunct/>
        <w:spacing w:line="560" w:lineRule="exact"/>
        <w:ind w:firstLineChars="200" w:firstLine="640"/>
        <w:rPr>
          <w:rFonts w:eastAsia="仿宋_GB2312"/>
          <w:color w:val="000000"/>
          <w:kern w:val="0"/>
          <w:sz w:val="32"/>
          <w:szCs w:val="32"/>
        </w:rPr>
      </w:pPr>
      <w:r>
        <w:rPr>
          <w:rFonts w:eastAsia="仿宋_GB2312"/>
          <w:color w:val="000000"/>
          <w:kern w:val="0"/>
          <w:sz w:val="32"/>
          <w:szCs w:val="32"/>
        </w:rPr>
        <w:t>通过综合分析影响绩效目标实现、实施效果的内外因素，评价绩效目标实现程度。通过对</w:t>
      </w:r>
      <w:r>
        <w:rPr>
          <w:rFonts w:eastAsia="仿宋_GB2312"/>
          <w:kern w:val="0"/>
          <w:sz w:val="32"/>
          <w:szCs w:val="32"/>
        </w:rPr>
        <w:t>项目</w:t>
      </w:r>
      <w:r>
        <w:rPr>
          <w:rFonts w:eastAsia="仿宋_GB2312"/>
          <w:color w:val="000000"/>
          <w:kern w:val="0"/>
          <w:sz w:val="32"/>
          <w:szCs w:val="32"/>
        </w:rPr>
        <w:t>的开展情况、项目产出数量、成本控制、资金拨付文件及自评报告等相关资料的收集和审核，综合分析各因素对绩效目标实现的影响。</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4</w:t>
      </w:r>
      <w:r>
        <w:rPr>
          <w:rFonts w:ascii="Times New Roman" w:eastAsia="仿宋_GB2312" w:hAnsi="Times New Roman"/>
          <w:b w:val="0"/>
          <w:bCs w:val="0"/>
          <w:kern w:val="0"/>
        </w:rPr>
        <w:t>、评价标准</w:t>
      </w:r>
    </w:p>
    <w:p w:rsidR="00F61565" w:rsidRDefault="003B1622">
      <w:pPr>
        <w:wordWrap w:val="0"/>
        <w:topLinePunct/>
        <w:spacing w:line="560" w:lineRule="exact"/>
        <w:ind w:firstLineChars="200" w:firstLine="640"/>
        <w:rPr>
          <w:rFonts w:eastAsia="方正仿宋_GBK"/>
          <w:kern w:val="0"/>
          <w:sz w:val="32"/>
          <w:szCs w:val="32"/>
        </w:rPr>
      </w:pPr>
      <w:r>
        <w:rPr>
          <w:rFonts w:eastAsia="仿宋_GB2312"/>
          <w:color w:val="000000"/>
          <w:kern w:val="0"/>
          <w:sz w:val="32"/>
          <w:szCs w:val="32"/>
        </w:rPr>
        <w:t>绩效评价标准通常包括计划标准、行业标准、历史标准等，用于对绩效指标完成情况进行比较、分析、评价。本次评价主要采用了</w:t>
      </w:r>
      <w:r>
        <w:rPr>
          <w:rFonts w:eastAsia="仿宋_GB2312"/>
          <w:color w:val="000000"/>
          <w:kern w:val="0"/>
          <w:sz w:val="32"/>
          <w:szCs w:val="32"/>
        </w:rPr>
        <w:t>计划</w:t>
      </w:r>
      <w:r>
        <w:rPr>
          <w:rFonts w:eastAsia="仿宋_GB2312"/>
          <w:color w:val="000000"/>
          <w:kern w:val="0"/>
          <w:sz w:val="32"/>
          <w:szCs w:val="32"/>
        </w:rPr>
        <w:t>标准。</w:t>
      </w:r>
    </w:p>
    <w:p w:rsidR="00F61565" w:rsidRDefault="003B1622">
      <w:pPr>
        <w:pStyle w:val="a0"/>
        <w:numPr>
          <w:ilvl w:val="0"/>
          <w:numId w:val="3"/>
        </w:numPr>
        <w:wordWrap w:val="0"/>
        <w:topLinePunct/>
        <w:spacing w:before="0" w:after="0" w:line="560" w:lineRule="exact"/>
        <w:ind w:firstLineChars="200" w:firstLine="643"/>
        <w:jc w:val="both"/>
        <w:rPr>
          <w:rFonts w:ascii="Times New Roman" w:eastAsia="楷体" w:hAnsi="Times New Roman"/>
          <w:color w:val="000000"/>
          <w:kern w:val="0"/>
        </w:rPr>
      </w:pPr>
      <w:r>
        <w:rPr>
          <w:rFonts w:ascii="Times New Roman" w:eastAsia="楷体" w:hAnsi="Times New Roman"/>
          <w:color w:val="000000"/>
          <w:kern w:val="0"/>
        </w:rPr>
        <w:t>绩效评价工作过程</w:t>
      </w:r>
    </w:p>
    <w:p w:rsidR="00F61565" w:rsidRDefault="003B1622">
      <w:pPr>
        <w:wordWrap w:val="0"/>
        <w:topLinePunct/>
        <w:spacing w:line="560" w:lineRule="exact"/>
        <w:ind w:firstLineChars="200" w:firstLine="640"/>
        <w:rPr>
          <w:rFonts w:eastAsia="仿宋_GB2312"/>
          <w:bCs/>
          <w:kern w:val="0"/>
          <w:sz w:val="32"/>
          <w:szCs w:val="32"/>
        </w:rPr>
      </w:pPr>
      <w:r>
        <w:rPr>
          <w:rFonts w:eastAsia="仿宋_GB2312"/>
          <w:bCs/>
          <w:kern w:val="0"/>
          <w:sz w:val="32"/>
          <w:szCs w:val="32"/>
        </w:rPr>
        <w:t>1.</w:t>
      </w:r>
      <w:r>
        <w:rPr>
          <w:rFonts w:eastAsia="仿宋_GB2312"/>
          <w:bCs/>
          <w:kern w:val="0"/>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rsidR="00F61565" w:rsidRDefault="003B1622">
      <w:pPr>
        <w:wordWrap w:val="0"/>
        <w:topLinePunct/>
        <w:spacing w:line="560" w:lineRule="exact"/>
        <w:ind w:firstLineChars="200" w:firstLine="640"/>
        <w:rPr>
          <w:rFonts w:eastAsia="仿宋_GB2312"/>
          <w:bCs/>
          <w:kern w:val="0"/>
          <w:sz w:val="32"/>
          <w:szCs w:val="32"/>
        </w:rPr>
      </w:pPr>
      <w:r>
        <w:rPr>
          <w:rFonts w:eastAsia="仿宋_GB2312"/>
          <w:bCs/>
          <w:kern w:val="0"/>
          <w:sz w:val="32"/>
          <w:szCs w:val="32"/>
        </w:rPr>
        <w:t>2.</w:t>
      </w:r>
      <w:r>
        <w:rPr>
          <w:rFonts w:eastAsia="仿宋_GB2312"/>
          <w:bCs/>
          <w:kern w:val="0"/>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rsidR="00F61565" w:rsidRDefault="003B1622">
      <w:pPr>
        <w:wordWrap w:val="0"/>
        <w:topLinePunct/>
        <w:spacing w:line="560" w:lineRule="exact"/>
        <w:ind w:firstLineChars="200" w:firstLine="640"/>
        <w:rPr>
          <w:kern w:val="0"/>
          <w:sz w:val="32"/>
          <w:szCs w:val="32"/>
        </w:rPr>
      </w:pPr>
      <w:r>
        <w:rPr>
          <w:rFonts w:eastAsia="仿宋_GB2312"/>
          <w:bCs/>
          <w:kern w:val="0"/>
          <w:sz w:val="32"/>
          <w:szCs w:val="32"/>
        </w:rPr>
        <w:t>3.</w:t>
      </w:r>
      <w:r>
        <w:rPr>
          <w:rFonts w:eastAsia="仿宋_GB2312"/>
          <w:bCs/>
          <w:kern w:val="0"/>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rsidR="00F61565" w:rsidRDefault="003B1622">
      <w:pPr>
        <w:numPr>
          <w:ilvl w:val="0"/>
          <w:numId w:val="4"/>
        </w:numPr>
        <w:wordWrap w:val="0"/>
        <w:topLinePunct/>
        <w:spacing w:line="560" w:lineRule="exact"/>
        <w:ind w:firstLineChars="200" w:firstLine="640"/>
        <w:rPr>
          <w:rFonts w:eastAsia="黑体"/>
          <w:kern w:val="0"/>
          <w:sz w:val="32"/>
          <w:szCs w:val="32"/>
        </w:rPr>
      </w:pPr>
      <w:r>
        <w:rPr>
          <w:rFonts w:eastAsia="黑体"/>
          <w:kern w:val="0"/>
          <w:sz w:val="32"/>
          <w:szCs w:val="32"/>
        </w:rPr>
        <w:t>综合评价情况及评价结论（附相关评分表）</w:t>
      </w:r>
    </w:p>
    <w:p w:rsidR="00F61565" w:rsidRDefault="003B1622">
      <w:pPr>
        <w:pStyle w:val="a0"/>
        <w:wordWrap w:val="0"/>
        <w:topLinePunct/>
        <w:spacing w:before="0" w:after="0" w:line="560" w:lineRule="exact"/>
        <w:ind w:firstLineChars="200" w:firstLine="643"/>
        <w:jc w:val="both"/>
        <w:rPr>
          <w:rFonts w:ascii="Times New Roman" w:eastAsia="楷体_GB2312" w:hAnsi="Times New Roman"/>
          <w:kern w:val="0"/>
        </w:rPr>
      </w:pPr>
      <w:r>
        <w:rPr>
          <w:rFonts w:ascii="Times New Roman" w:eastAsia="楷体_GB2312" w:hAnsi="Times New Roman"/>
          <w:kern w:val="0"/>
        </w:rPr>
        <w:t>（</w:t>
      </w:r>
      <w:r>
        <w:rPr>
          <w:rFonts w:ascii="Times New Roman" w:eastAsia="楷体_GB2312" w:hAnsi="Times New Roman"/>
          <w:kern w:val="0"/>
        </w:rPr>
        <w:t>一</w:t>
      </w:r>
      <w:r>
        <w:rPr>
          <w:rFonts w:ascii="Times New Roman" w:eastAsia="楷体_GB2312" w:hAnsi="Times New Roman"/>
          <w:kern w:val="0"/>
        </w:rPr>
        <w:t>）</w:t>
      </w:r>
      <w:r>
        <w:rPr>
          <w:rFonts w:ascii="Times New Roman" w:eastAsia="楷体_GB2312" w:hAnsi="Times New Roman"/>
          <w:kern w:val="0"/>
        </w:rPr>
        <w:t>评价情况</w:t>
      </w:r>
    </w:p>
    <w:p w:rsidR="00F61565" w:rsidRDefault="003B1622">
      <w:pPr>
        <w:wordWrap w:val="0"/>
        <w:topLinePunct/>
        <w:spacing w:line="560" w:lineRule="exact"/>
        <w:ind w:firstLineChars="200" w:firstLine="640"/>
        <w:outlineLvl w:val="0"/>
        <w:rPr>
          <w:rFonts w:eastAsia="仿宋_GB2312"/>
          <w:kern w:val="0"/>
          <w:sz w:val="32"/>
          <w:szCs w:val="32"/>
        </w:rPr>
      </w:pPr>
      <w:r>
        <w:rPr>
          <w:rFonts w:eastAsia="仿宋_GB2312"/>
          <w:kern w:val="0"/>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F61565" w:rsidRDefault="003B1622">
      <w:pPr>
        <w:pStyle w:val="a0"/>
        <w:wordWrap w:val="0"/>
        <w:topLinePunct/>
        <w:spacing w:before="0" w:after="0" w:line="560" w:lineRule="exact"/>
        <w:ind w:firstLineChars="200" w:firstLine="643"/>
        <w:jc w:val="both"/>
        <w:rPr>
          <w:rFonts w:ascii="Times New Roman" w:eastAsia="楷体_GB2312" w:hAnsi="Times New Roman"/>
          <w:kern w:val="0"/>
        </w:rPr>
      </w:pPr>
      <w:r>
        <w:rPr>
          <w:rFonts w:ascii="Times New Roman" w:eastAsia="楷体_GB2312" w:hAnsi="Times New Roman"/>
          <w:kern w:val="0"/>
        </w:rPr>
        <w:t>（</w:t>
      </w:r>
      <w:r>
        <w:rPr>
          <w:rFonts w:ascii="Times New Roman" w:eastAsia="楷体_GB2312" w:hAnsi="Times New Roman"/>
          <w:kern w:val="0"/>
        </w:rPr>
        <w:t>二</w:t>
      </w:r>
      <w:r>
        <w:rPr>
          <w:rFonts w:ascii="Times New Roman" w:eastAsia="楷体_GB2312" w:hAnsi="Times New Roman"/>
          <w:kern w:val="0"/>
        </w:rPr>
        <w:t>）</w:t>
      </w:r>
      <w:r>
        <w:rPr>
          <w:rFonts w:ascii="Times New Roman" w:eastAsia="楷体_GB2312" w:hAnsi="Times New Roman"/>
          <w:kern w:val="0"/>
        </w:rPr>
        <w:t>评价结论</w:t>
      </w:r>
    </w:p>
    <w:p w:rsidR="00F61565" w:rsidRDefault="003B1622">
      <w:pPr>
        <w:pStyle w:val="a0"/>
        <w:widowControl w:val="0"/>
        <w:wordWrap w:val="0"/>
        <w:topLinePunct/>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b w:val="0"/>
          <w:bCs w:val="0"/>
          <w:kern w:val="0"/>
        </w:rPr>
        <w:t>运用绩效评价组制定的评价指标体系以及财政部《项目支出绩效评价管理办法》（财预〔</w:t>
      </w:r>
      <w:r>
        <w:rPr>
          <w:rFonts w:ascii="Times New Roman" w:eastAsia="仿宋_GB2312" w:hAnsi="Times New Roman"/>
          <w:b w:val="0"/>
          <w:bCs w:val="0"/>
          <w:kern w:val="0"/>
        </w:rPr>
        <w:t>2020</w:t>
      </w:r>
      <w:r>
        <w:rPr>
          <w:rFonts w:ascii="Times New Roman" w:eastAsia="仿宋_GB2312" w:hAnsi="Times New Roman"/>
          <w:b w:val="0"/>
          <w:bCs w:val="0"/>
          <w:kern w:val="0"/>
        </w:rPr>
        <w:t>〕</w:t>
      </w:r>
      <w:r>
        <w:rPr>
          <w:rFonts w:ascii="Times New Roman" w:eastAsia="仿宋_GB2312" w:hAnsi="Times New Roman"/>
          <w:b w:val="0"/>
          <w:bCs w:val="0"/>
          <w:kern w:val="0"/>
        </w:rPr>
        <w:t>10</w:t>
      </w:r>
      <w:r>
        <w:rPr>
          <w:rFonts w:ascii="Times New Roman" w:eastAsia="仿宋_GB2312" w:hAnsi="Times New Roman"/>
          <w:b w:val="0"/>
          <w:bCs w:val="0"/>
          <w:kern w:val="0"/>
        </w:rPr>
        <w:t>号）文件的评分标准，通过数据采集、</w:t>
      </w:r>
      <w:r>
        <w:rPr>
          <w:rFonts w:ascii="Times New Roman" w:eastAsia="仿宋_GB2312" w:hAnsi="Times New Roman"/>
          <w:b w:val="0"/>
          <w:bCs w:val="0"/>
          <w:kern w:val="0"/>
        </w:rPr>
        <w:t>实地勘察</w:t>
      </w:r>
      <w:r>
        <w:rPr>
          <w:rFonts w:ascii="Times New Roman" w:eastAsia="仿宋_GB2312" w:hAnsi="Times New Roman"/>
          <w:b w:val="0"/>
          <w:bCs w:val="0"/>
          <w:kern w:val="0"/>
        </w:rPr>
        <w:t>等方式，对本项目进行客观评价，最终评分结果：总得分为</w:t>
      </w:r>
      <w:r>
        <w:rPr>
          <w:rFonts w:ascii="Times New Roman" w:eastAsia="仿宋_GB2312" w:hAnsi="Times New Roman" w:hint="eastAsia"/>
          <w:b w:val="0"/>
          <w:bCs w:val="0"/>
          <w:kern w:val="0"/>
        </w:rPr>
        <w:t>90</w:t>
      </w:r>
      <w:r>
        <w:rPr>
          <w:rFonts w:ascii="Times New Roman" w:eastAsia="仿宋_GB2312" w:hAnsi="Times New Roman"/>
          <w:b w:val="0"/>
          <w:bCs w:val="0"/>
          <w:kern w:val="0"/>
        </w:rPr>
        <w:t>分，属于</w:t>
      </w:r>
      <w:r>
        <w:rPr>
          <w:rFonts w:ascii="Times New Roman" w:eastAsia="仿宋_GB2312" w:hAnsi="Times New Roman"/>
          <w:b w:val="0"/>
          <w:bCs w:val="0"/>
          <w:kern w:val="0"/>
        </w:rPr>
        <w:t>“</w:t>
      </w:r>
      <w:r>
        <w:rPr>
          <w:rFonts w:ascii="Times New Roman" w:eastAsia="仿宋_GB2312" w:hAnsi="Times New Roman"/>
          <w:b w:val="0"/>
          <w:bCs w:val="0"/>
          <w:kern w:val="0"/>
        </w:rPr>
        <w:t>优</w:t>
      </w:r>
      <w:r>
        <w:rPr>
          <w:rFonts w:ascii="Times New Roman" w:eastAsia="仿宋_GB2312" w:hAnsi="Times New Roman"/>
          <w:b w:val="0"/>
          <w:bCs w:val="0"/>
          <w:kern w:val="0"/>
        </w:rPr>
        <w:t>”</w:t>
      </w:r>
      <w:r>
        <w:rPr>
          <w:rFonts w:ascii="Times New Roman" w:eastAsia="仿宋_GB2312" w:hAnsi="Times New Roman"/>
          <w:b w:val="0"/>
          <w:bCs w:val="0"/>
          <w:kern w:val="0"/>
        </w:rPr>
        <w:t>。其中，项目决策类指标权重为</w:t>
      </w:r>
      <w:r>
        <w:rPr>
          <w:rFonts w:ascii="Times New Roman" w:eastAsia="仿宋_GB2312" w:hAnsi="Times New Roman"/>
          <w:b w:val="0"/>
          <w:bCs w:val="0"/>
          <w:kern w:val="0"/>
        </w:rPr>
        <w:t>20</w:t>
      </w:r>
      <w:r>
        <w:rPr>
          <w:rFonts w:ascii="Times New Roman" w:eastAsia="仿宋_GB2312" w:hAnsi="Times New Roman"/>
          <w:b w:val="0"/>
          <w:bCs w:val="0"/>
          <w:kern w:val="0"/>
        </w:rPr>
        <w:t>分，得分为</w:t>
      </w:r>
      <w:r>
        <w:rPr>
          <w:rFonts w:ascii="Times New Roman" w:eastAsia="仿宋_GB2312" w:hAnsi="Times New Roman" w:hint="eastAsia"/>
          <w:b w:val="0"/>
          <w:bCs w:val="0"/>
          <w:kern w:val="0"/>
        </w:rPr>
        <w:t>20</w:t>
      </w:r>
      <w:r>
        <w:rPr>
          <w:rFonts w:ascii="Times New Roman" w:eastAsia="仿宋_GB2312" w:hAnsi="Times New Roman"/>
          <w:b w:val="0"/>
          <w:bCs w:val="0"/>
          <w:kern w:val="0"/>
        </w:rPr>
        <w:t>分，得分率为</w:t>
      </w:r>
      <w:r>
        <w:rPr>
          <w:rFonts w:ascii="Times New Roman" w:eastAsia="仿宋_GB2312" w:hAnsi="Times New Roman" w:hint="eastAsia"/>
          <w:b w:val="0"/>
          <w:bCs w:val="0"/>
          <w:kern w:val="0"/>
        </w:rPr>
        <w:t>100</w:t>
      </w:r>
      <w:r>
        <w:rPr>
          <w:rFonts w:ascii="Times New Roman" w:eastAsia="仿宋_GB2312" w:hAnsi="Times New Roman"/>
          <w:b w:val="0"/>
          <w:bCs w:val="0"/>
          <w:kern w:val="0"/>
        </w:rPr>
        <w:t>%</w:t>
      </w:r>
      <w:r>
        <w:rPr>
          <w:rFonts w:ascii="Times New Roman" w:eastAsia="仿宋_GB2312" w:hAnsi="Times New Roman"/>
          <w:b w:val="0"/>
          <w:bCs w:val="0"/>
          <w:kern w:val="0"/>
        </w:rPr>
        <w:t>。项目过程类指标权重为</w:t>
      </w:r>
      <w:r>
        <w:rPr>
          <w:rFonts w:ascii="Times New Roman" w:eastAsia="仿宋_GB2312" w:hAnsi="Times New Roman"/>
          <w:b w:val="0"/>
          <w:bCs w:val="0"/>
          <w:kern w:val="0"/>
        </w:rPr>
        <w:t>20</w:t>
      </w:r>
      <w:r>
        <w:rPr>
          <w:rFonts w:ascii="Times New Roman" w:eastAsia="仿宋_GB2312" w:hAnsi="Times New Roman"/>
          <w:b w:val="0"/>
          <w:bCs w:val="0"/>
          <w:kern w:val="0"/>
        </w:rPr>
        <w:t>分，得分为</w:t>
      </w:r>
      <w:r>
        <w:rPr>
          <w:rFonts w:ascii="Times New Roman" w:eastAsia="仿宋_GB2312" w:hAnsi="Times New Roman" w:hint="eastAsia"/>
          <w:b w:val="0"/>
          <w:bCs w:val="0"/>
          <w:kern w:val="0"/>
        </w:rPr>
        <w:t>20</w:t>
      </w:r>
      <w:r>
        <w:rPr>
          <w:rFonts w:ascii="Times New Roman" w:eastAsia="仿宋_GB2312" w:hAnsi="Times New Roman"/>
          <w:b w:val="0"/>
          <w:bCs w:val="0"/>
          <w:kern w:val="0"/>
        </w:rPr>
        <w:t>分，得分率为</w:t>
      </w:r>
      <w:r>
        <w:rPr>
          <w:rFonts w:ascii="Times New Roman" w:eastAsia="仿宋_GB2312" w:hAnsi="Times New Roman" w:hint="eastAsia"/>
          <w:b w:val="0"/>
          <w:bCs w:val="0"/>
          <w:kern w:val="0"/>
        </w:rPr>
        <w:t>100</w:t>
      </w:r>
      <w:r>
        <w:rPr>
          <w:rFonts w:ascii="Times New Roman" w:eastAsia="仿宋_GB2312" w:hAnsi="Times New Roman"/>
          <w:b w:val="0"/>
          <w:bCs w:val="0"/>
          <w:kern w:val="0"/>
        </w:rPr>
        <w:t>%</w:t>
      </w:r>
      <w:r>
        <w:rPr>
          <w:rFonts w:ascii="Times New Roman" w:eastAsia="仿宋_GB2312" w:hAnsi="Times New Roman"/>
          <w:b w:val="0"/>
          <w:bCs w:val="0"/>
          <w:kern w:val="0"/>
        </w:rPr>
        <w:t>。项目产出类指标权重为</w:t>
      </w:r>
      <w:r>
        <w:rPr>
          <w:rFonts w:ascii="Times New Roman" w:eastAsia="仿宋_GB2312" w:hAnsi="Times New Roman"/>
          <w:b w:val="0"/>
          <w:bCs w:val="0"/>
          <w:kern w:val="0"/>
        </w:rPr>
        <w:t>40</w:t>
      </w:r>
      <w:r>
        <w:rPr>
          <w:rFonts w:ascii="Times New Roman" w:eastAsia="仿宋_GB2312" w:hAnsi="Times New Roman"/>
          <w:b w:val="0"/>
          <w:bCs w:val="0"/>
          <w:kern w:val="0"/>
        </w:rPr>
        <w:t>分，得分为</w:t>
      </w:r>
      <w:r>
        <w:rPr>
          <w:rFonts w:ascii="Times New Roman" w:eastAsia="仿宋_GB2312" w:hAnsi="Times New Roman" w:hint="eastAsia"/>
          <w:b w:val="0"/>
          <w:bCs w:val="0"/>
          <w:kern w:val="0"/>
        </w:rPr>
        <w:t>35</w:t>
      </w:r>
      <w:r>
        <w:rPr>
          <w:rFonts w:ascii="Times New Roman" w:eastAsia="仿宋_GB2312" w:hAnsi="Times New Roman"/>
          <w:b w:val="0"/>
          <w:bCs w:val="0"/>
          <w:kern w:val="0"/>
        </w:rPr>
        <w:t>分，得分率为</w:t>
      </w:r>
      <w:r>
        <w:rPr>
          <w:rFonts w:ascii="Times New Roman" w:eastAsia="仿宋_GB2312" w:hAnsi="Times New Roman" w:hint="eastAsia"/>
          <w:b w:val="0"/>
          <w:bCs w:val="0"/>
          <w:kern w:val="0"/>
        </w:rPr>
        <w:t>87.5</w:t>
      </w:r>
      <w:r>
        <w:rPr>
          <w:rFonts w:ascii="Times New Roman" w:eastAsia="仿宋_GB2312" w:hAnsi="Times New Roman"/>
          <w:b w:val="0"/>
          <w:bCs w:val="0"/>
          <w:kern w:val="0"/>
        </w:rPr>
        <w:t>%</w:t>
      </w:r>
      <w:r>
        <w:rPr>
          <w:rFonts w:ascii="Times New Roman" w:eastAsia="仿宋_GB2312" w:hAnsi="Times New Roman"/>
          <w:b w:val="0"/>
          <w:bCs w:val="0"/>
          <w:kern w:val="0"/>
        </w:rPr>
        <w:t>。项目效益类指标权重为</w:t>
      </w:r>
      <w:r>
        <w:rPr>
          <w:rFonts w:ascii="Times New Roman" w:eastAsia="仿宋_GB2312" w:hAnsi="Times New Roman"/>
          <w:b w:val="0"/>
          <w:bCs w:val="0"/>
          <w:kern w:val="0"/>
        </w:rPr>
        <w:t>20</w:t>
      </w:r>
      <w:r>
        <w:rPr>
          <w:rFonts w:ascii="Times New Roman" w:eastAsia="仿宋_GB2312" w:hAnsi="Times New Roman"/>
          <w:b w:val="0"/>
          <w:bCs w:val="0"/>
          <w:kern w:val="0"/>
        </w:rPr>
        <w:t>分，得分为</w:t>
      </w:r>
      <w:r>
        <w:rPr>
          <w:rFonts w:ascii="Times New Roman" w:eastAsia="仿宋_GB2312" w:hAnsi="Times New Roman"/>
          <w:b w:val="0"/>
          <w:bCs w:val="0"/>
          <w:kern w:val="0"/>
        </w:rPr>
        <w:t>20</w:t>
      </w:r>
      <w:r>
        <w:rPr>
          <w:rFonts w:ascii="Times New Roman" w:eastAsia="仿宋_GB2312" w:hAnsi="Times New Roman"/>
          <w:b w:val="0"/>
          <w:bCs w:val="0"/>
          <w:kern w:val="0"/>
        </w:rPr>
        <w:t>分，得分率为</w:t>
      </w:r>
      <w:r>
        <w:rPr>
          <w:rFonts w:ascii="Times New Roman" w:eastAsia="仿宋_GB2312" w:hAnsi="Times New Roman"/>
          <w:b w:val="0"/>
          <w:bCs w:val="0"/>
          <w:kern w:val="0"/>
        </w:rPr>
        <w:t>100</w:t>
      </w:r>
      <w:r>
        <w:rPr>
          <w:rFonts w:ascii="Times New Roman" w:eastAsia="仿宋_GB2312" w:hAnsi="Times New Roman"/>
          <w:b w:val="0"/>
          <w:bCs w:val="0"/>
          <w:kern w:val="0"/>
        </w:rPr>
        <w:t>%</w:t>
      </w:r>
      <w:r>
        <w:rPr>
          <w:rFonts w:ascii="Times New Roman" w:eastAsia="仿宋_GB2312" w:hAnsi="Times New Roman"/>
          <w:b w:val="0"/>
          <w:bCs w:val="0"/>
          <w:kern w:val="0"/>
        </w:rPr>
        <w:t>。具体打分情况详见：附件</w:t>
      </w:r>
      <w:r>
        <w:rPr>
          <w:rFonts w:ascii="Times New Roman" w:eastAsia="仿宋_GB2312" w:hAnsi="Times New Roman"/>
          <w:b w:val="0"/>
          <w:bCs w:val="0"/>
          <w:kern w:val="0"/>
        </w:rPr>
        <w:t>1</w:t>
      </w:r>
      <w:r>
        <w:rPr>
          <w:rFonts w:ascii="Times New Roman" w:eastAsia="仿宋_GB2312" w:hAnsi="Times New Roman"/>
          <w:b w:val="0"/>
          <w:bCs w:val="0"/>
          <w:kern w:val="0"/>
        </w:rPr>
        <w:t>综合评分表</w:t>
      </w:r>
      <w:r>
        <w:rPr>
          <w:rFonts w:ascii="Times New Roman" w:eastAsia="仿宋_GB2312" w:hAnsi="Times New Roman"/>
          <w:b w:val="0"/>
          <w:bCs w:val="0"/>
          <w:kern w:val="0"/>
        </w:rPr>
        <w:t>。</w:t>
      </w:r>
    </w:p>
    <w:p w:rsidR="00F61565" w:rsidRDefault="003B1622">
      <w:pPr>
        <w:pStyle w:val="a0"/>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tblPr>
      <w:tblGrid>
        <w:gridCol w:w="3137"/>
        <w:gridCol w:w="2168"/>
        <w:gridCol w:w="2278"/>
      </w:tblGrid>
      <w:tr w:rsidR="00F61565">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F61565" w:rsidRDefault="003B1622">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61565" w:rsidRDefault="003B1622">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F61565" w:rsidRDefault="003B1622">
            <w:pPr>
              <w:jc w:val="center"/>
              <w:rPr>
                <w:b/>
                <w:bCs/>
                <w:color w:val="000000"/>
                <w:sz w:val="22"/>
              </w:rPr>
            </w:pPr>
            <w:r>
              <w:rPr>
                <w:rFonts w:hint="eastAsia"/>
                <w:b/>
                <w:bCs/>
                <w:color w:val="000000"/>
                <w:sz w:val="22"/>
              </w:rPr>
              <w:t>得分</w:t>
            </w:r>
          </w:p>
        </w:tc>
      </w:tr>
      <w:tr w:rsidR="00F6156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20</w:t>
            </w:r>
          </w:p>
        </w:tc>
      </w:tr>
      <w:tr w:rsidR="00F6156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20</w:t>
            </w:r>
          </w:p>
        </w:tc>
      </w:tr>
      <w:tr w:rsidR="00F6156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35</w:t>
            </w:r>
          </w:p>
        </w:tc>
      </w:tr>
      <w:tr w:rsidR="00F6156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F61565" w:rsidRDefault="003B1622">
            <w:pPr>
              <w:jc w:val="center"/>
              <w:rPr>
                <w:color w:val="000000"/>
                <w:sz w:val="22"/>
              </w:rPr>
            </w:pPr>
            <w:r>
              <w:rPr>
                <w:rFonts w:hint="eastAsia"/>
                <w:color w:val="000000"/>
                <w:sz w:val="22"/>
              </w:rPr>
              <w:t>20</w:t>
            </w:r>
          </w:p>
        </w:tc>
      </w:tr>
      <w:tr w:rsidR="00F61565">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F61565" w:rsidRDefault="003B1622">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F61565" w:rsidRDefault="003B1622">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F61565" w:rsidRDefault="003B1622">
            <w:pPr>
              <w:jc w:val="center"/>
              <w:rPr>
                <w:b/>
                <w:bCs/>
                <w:color w:val="000000"/>
                <w:sz w:val="22"/>
              </w:rPr>
            </w:pPr>
            <w:r>
              <w:rPr>
                <w:rFonts w:hint="eastAsia"/>
                <w:b/>
                <w:bCs/>
                <w:color w:val="000000"/>
                <w:sz w:val="22"/>
              </w:rPr>
              <w:t>95</w:t>
            </w:r>
          </w:p>
        </w:tc>
      </w:tr>
    </w:tbl>
    <w:p w:rsidR="00F61565" w:rsidRDefault="003B1622">
      <w:pPr>
        <w:wordWrap w:val="0"/>
        <w:topLinePunct/>
        <w:spacing w:line="560" w:lineRule="exact"/>
        <w:ind w:firstLineChars="200" w:firstLine="640"/>
        <w:rPr>
          <w:rFonts w:eastAsia="黑体"/>
          <w:sz w:val="32"/>
          <w:szCs w:val="32"/>
        </w:rPr>
      </w:pPr>
      <w:r>
        <w:rPr>
          <w:rFonts w:eastAsia="黑体"/>
          <w:sz w:val="32"/>
          <w:szCs w:val="32"/>
        </w:rPr>
        <w:t>四、绩效评价指标分析</w:t>
      </w:r>
    </w:p>
    <w:p w:rsidR="00F61565" w:rsidRDefault="003B1622">
      <w:pPr>
        <w:pStyle w:val="a0"/>
        <w:wordWrap w:val="0"/>
        <w:topLinePunct/>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项目决策类指标包括项目立项、绩效目标和资金投入三方面的内容，由</w:t>
      </w:r>
      <w:r>
        <w:rPr>
          <w:rFonts w:eastAsia="仿宋_GB2312"/>
          <w:sz w:val="32"/>
          <w:szCs w:val="32"/>
        </w:rPr>
        <w:t>6</w:t>
      </w:r>
      <w:r>
        <w:rPr>
          <w:rFonts w:eastAsia="仿宋_GB2312"/>
          <w:sz w:val="32"/>
          <w:szCs w:val="32"/>
        </w:rPr>
        <w:t>个三级指标构成，权重分值为</w:t>
      </w:r>
      <w:r>
        <w:rPr>
          <w:rFonts w:eastAsia="仿宋_GB2312"/>
          <w:sz w:val="32"/>
          <w:szCs w:val="32"/>
        </w:rPr>
        <w:t>20</w:t>
      </w:r>
      <w:r>
        <w:rPr>
          <w:rFonts w:eastAsia="仿宋_GB2312"/>
          <w:sz w:val="32"/>
          <w:szCs w:val="32"/>
        </w:rPr>
        <w:t>分，实际得分</w:t>
      </w:r>
      <w:r>
        <w:rPr>
          <w:rFonts w:eastAsia="仿宋_GB2312" w:hint="eastAsia"/>
          <w:sz w:val="32"/>
          <w:szCs w:val="32"/>
        </w:rPr>
        <w:t>20</w:t>
      </w:r>
      <w:r>
        <w:rPr>
          <w:rFonts w:eastAsia="仿宋_GB2312"/>
          <w:sz w:val="32"/>
          <w:szCs w:val="32"/>
        </w:rPr>
        <w:t>分，得分率为</w:t>
      </w:r>
      <w:r>
        <w:rPr>
          <w:rFonts w:eastAsia="仿宋_GB2312" w:hint="eastAsia"/>
          <w:sz w:val="32"/>
          <w:szCs w:val="32"/>
        </w:rPr>
        <w:t>100</w:t>
      </w:r>
      <w:r>
        <w:rPr>
          <w:rFonts w:eastAsia="仿宋_GB2312"/>
          <w:sz w:val="32"/>
          <w:szCs w:val="32"/>
        </w:rPr>
        <w:t>%</w:t>
      </w:r>
      <w:r>
        <w:rPr>
          <w:rFonts w:eastAsia="仿宋_GB2312"/>
          <w:sz w:val="32"/>
          <w:szCs w:val="32"/>
        </w:rPr>
        <w:t>。</w:t>
      </w:r>
    </w:p>
    <w:p w:rsidR="00F61565" w:rsidRDefault="003B1622">
      <w:pPr>
        <w:pStyle w:val="-"/>
        <w:wordWrap w:val="0"/>
        <w:topLinePunct/>
        <w:spacing w:line="560" w:lineRule="exact"/>
        <w:ind w:firstLine="640"/>
        <w:rPr>
          <w:rFonts w:eastAsia="仿宋_GB2312"/>
          <w:b/>
          <w:bCs/>
          <w:sz w:val="32"/>
          <w:szCs w:val="32"/>
        </w:rPr>
      </w:pPr>
      <w:r>
        <w:rPr>
          <w:rFonts w:eastAsia="仿宋_GB2312"/>
          <w:b/>
          <w:bCs/>
          <w:sz w:val="32"/>
          <w:szCs w:val="32"/>
        </w:rPr>
        <w:t>1.</w:t>
      </w:r>
      <w:r>
        <w:rPr>
          <w:rFonts w:eastAsia="仿宋_GB2312"/>
          <w:b/>
          <w:bCs/>
          <w:sz w:val="32"/>
          <w:szCs w:val="32"/>
        </w:rPr>
        <w:t>项目立项</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）立项依据充分性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）立项程序规范性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项目申请、设立过程符合相关要求，</w:t>
      </w:r>
      <w:r>
        <w:rPr>
          <w:rFonts w:eastAsia="仿宋_GB2312"/>
          <w:sz w:val="32"/>
          <w:szCs w:val="32"/>
          <w:lang/>
        </w:rPr>
        <w:t>严格按照审批流程准备符合要求的文件、材料；</w:t>
      </w:r>
      <w:r>
        <w:rPr>
          <w:rFonts w:eastAsia="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rsidR="00F61565" w:rsidRDefault="003B1622">
      <w:pPr>
        <w:pStyle w:val="-"/>
        <w:wordWrap w:val="0"/>
        <w:topLinePunct/>
        <w:spacing w:line="560" w:lineRule="exact"/>
        <w:ind w:firstLine="640"/>
        <w:rPr>
          <w:rFonts w:eastAsia="仿宋_GB2312"/>
          <w:b/>
          <w:bCs/>
          <w:sz w:val="32"/>
          <w:szCs w:val="32"/>
        </w:rPr>
      </w:pPr>
      <w:r>
        <w:rPr>
          <w:rFonts w:eastAsia="仿宋_GB2312"/>
          <w:b/>
          <w:bCs/>
          <w:sz w:val="32"/>
          <w:szCs w:val="32"/>
        </w:rPr>
        <w:t>2.</w:t>
      </w:r>
      <w:r>
        <w:rPr>
          <w:rFonts w:eastAsia="仿宋_GB2312"/>
          <w:b/>
          <w:bCs/>
          <w:sz w:val="32"/>
          <w:szCs w:val="32"/>
        </w:rPr>
        <w:t>绩效目标</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）绩效目标合理性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lang/>
        </w:rPr>
        <w:t>年初结合实际工作内容</w:t>
      </w:r>
      <w:r>
        <w:rPr>
          <w:rFonts w:eastAsia="仿宋_GB2312"/>
          <w:sz w:val="32"/>
          <w:szCs w:val="32"/>
        </w:rPr>
        <w:t>设定绩效目标</w:t>
      </w:r>
      <w:r>
        <w:rPr>
          <w:rFonts w:eastAsia="仿宋_GB2312"/>
          <w:sz w:val="32"/>
          <w:szCs w:val="32"/>
          <w:lang/>
        </w:rPr>
        <w:t>，绩效目标</w:t>
      </w:r>
      <w:r>
        <w:rPr>
          <w:rFonts w:eastAsia="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w:t>
      </w:r>
      <w:r>
        <w:rPr>
          <w:rFonts w:eastAsia="仿宋_GB2312"/>
          <w:sz w:val="32"/>
          <w:szCs w:val="32"/>
        </w:rPr>
        <w:t>性，预算与确定的项目投资额相匹配，对项目任务进行了详细分解。项目预期产出效益及效果符合正常的业绩水平。</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）绩效指标明确性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rsidR="00F61565" w:rsidRDefault="003B1622">
      <w:pPr>
        <w:pStyle w:val="-"/>
        <w:wordWrap w:val="0"/>
        <w:topLinePunct/>
        <w:spacing w:line="560" w:lineRule="exact"/>
        <w:ind w:firstLine="640"/>
        <w:rPr>
          <w:rFonts w:eastAsia="仿宋_GB2312"/>
          <w:b/>
          <w:bCs/>
          <w:sz w:val="32"/>
          <w:szCs w:val="32"/>
        </w:rPr>
      </w:pPr>
      <w:r>
        <w:rPr>
          <w:rFonts w:eastAsia="仿宋_GB2312"/>
          <w:b/>
          <w:bCs/>
          <w:sz w:val="32"/>
          <w:szCs w:val="32"/>
        </w:rPr>
        <w:t>3.</w:t>
      </w:r>
      <w:r>
        <w:rPr>
          <w:rFonts w:eastAsia="仿宋_GB2312"/>
          <w:b/>
          <w:bCs/>
          <w:sz w:val="32"/>
          <w:szCs w:val="32"/>
        </w:rPr>
        <w:t>资金投入</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）预算编制科学性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预算编制经过科学论证，提供充分的测算依据佐证资料，预算内容与项目内容相匹配。项目投资额与工作任务相匹配。</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）资金分配合理性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资金分配额度与项目单位实际工作内容相适应，资金分配额度合理，资金分配依据充</w:t>
      </w:r>
      <w:r>
        <w:rPr>
          <w:rFonts w:eastAsia="仿宋_GB2312"/>
          <w:sz w:val="32"/>
          <w:szCs w:val="32"/>
        </w:rPr>
        <w:t>分。</w:t>
      </w:r>
    </w:p>
    <w:p w:rsidR="00F61565" w:rsidRDefault="003B1622">
      <w:pPr>
        <w:pStyle w:val="a0"/>
        <w:numPr>
          <w:ilvl w:val="0"/>
          <w:numId w:val="5"/>
        </w:numPr>
        <w:wordWrap w:val="0"/>
        <w:topLinePunct/>
        <w:spacing w:before="0" w:after="0" w:line="560" w:lineRule="exact"/>
        <w:ind w:firstLineChars="200" w:firstLine="643"/>
        <w:jc w:val="both"/>
        <w:rPr>
          <w:rFonts w:ascii="Times New Roman" w:eastAsia="楷体" w:hAnsi="Times New Roman"/>
        </w:rPr>
      </w:pPr>
      <w:r>
        <w:rPr>
          <w:rFonts w:ascii="Times New Roman" w:eastAsia="楷体" w:hAnsi="Times New Roman"/>
        </w:rPr>
        <w:t>项目过程情况</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项目过程类指标包括资金管理和组织实施两方面的内容，由</w:t>
      </w:r>
      <w:r>
        <w:rPr>
          <w:rFonts w:eastAsia="仿宋_GB2312"/>
          <w:sz w:val="32"/>
          <w:szCs w:val="32"/>
        </w:rPr>
        <w:t>5</w:t>
      </w:r>
      <w:r>
        <w:rPr>
          <w:rFonts w:eastAsia="仿宋_GB2312"/>
          <w:sz w:val="32"/>
          <w:szCs w:val="32"/>
        </w:rPr>
        <w:t>个三级指标构成，权重分值为</w:t>
      </w:r>
      <w:r>
        <w:rPr>
          <w:rFonts w:eastAsia="仿宋_GB2312"/>
          <w:sz w:val="32"/>
          <w:szCs w:val="32"/>
        </w:rPr>
        <w:t>20</w:t>
      </w:r>
      <w:r>
        <w:rPr>
          <w:rFonts w:eastAsia="仿宋_GB2312"/>
          <w:sz w:val="32"/>
          <w:szCs w:val="32"/>
        </w:rPr>
        <w:t>分，实际得分</w:t>
      </w:r>
      <w:r>
        <w:rPr>
          <w:rFonts w:eastAsia="仿宋_GB2312" w:hint="eastAsia"/>
          <w:sz w:val="32"/>
          <w:szCs w:val="32"/>
        </w:rPr>
        <w:t>20</w:t>
      </w:r>
      <w:r>
        <w:rPr>
          <w:rFonts w:eastAsia="仿宋_GB2312"/>
          <w:sz w:val="32"/>
          <w:szCs w:val="32"/>
        </w:rPr>
        <w:t>分，得分率为</w:t>
      </w:r>
      <w:r>
        <w:rPr>
          <w:rFonts w:eastAsia="仿宋_GB2312" w:hint="eastAsia"/>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F61565" w:rsidRDefault="003B1622">
      <w:pPr>
        <w:pStyle w:val="-"/>
        <w:wordWrap w:val="0"/>
        <w:topLinePunct/>
        <w:spacing w:line="560" w:lineRule="exact"/>
        <w:ind w:firstLine="640"/>
        <w:rPr>
          <w:rFonts w:eastAsia="仿宋_GB2312"/>
          <w:b/>
          <w:bCs/>
          <w:sz w:val="32"/>
          <w:szCs w:val="32"/>
        </w:rPr>
      </w:pPr>
      <w:r>
        <w:rPr>
          <w:rFonts w:eastAsia="仿宋_GB2312"/>
          <w:b/>
          <w:bCs/>
          <w:sz w:val="32"/>
          <w:szCs w:val="32"/>
        </w:rPr>
        <w:t>1.</w:t>
      </w:r>
      <w:r>
        <w:rPr>
          <w:rFonts w:eastAsia="仿宋_GB2312"/>
          <w:b/>
          <w:bCs/>
          <w:sz w:val="32"/>
          <w:szCs w:val="32"/>
        </w:rPr>
        <w:t>资金管理</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）资金到位率</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本项目总投资</w:t>
      </w:r>
      <w:r>
        <w:rPr>
          <w:rFonts w:eastAsia="仿宋_GB2312" w:hint="eastAsia"/>
          <w:sz w:val="32"/>
          <w:szCs w:val="32"/>
        </w:rPr>
        <w:t>8000</w:t>
      </w:r>
      <w:r>
        <w:rPr>
          <w:rFonts w:eastAsia="仿宋_GB2312"/>
          <w:sz w:val="32"/>
          <w:szCs w:val="32"/>
        </w:rPr>
        <w:t>万元，财政资金及时足额到位，到位率</w:t>
      </w:r>
      <w:r>
        <w:rPr>
          <w:rFonts w:eastAsia="仿宋_GB2312"/>
          <w:sz w:val="32"/>
          <w:szCs w:val="32"/>
        </w:rPr>
        <w:t>100%</w:t>
      </w:r>
      <w:r>
        <w:rPr>
          <w:rFonts w:eastAsia="仿宋_GB2312"/>
          <w:sz w:val="32"/>
          <w:szCs w:val="32"/>
        </w:rPr>
        <w:t>，预算资金按计划进度执行。</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）预算执行率</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预算编制较为详细，项目资金支出总体能够按照预算执行，预算资金支出</w:t>
      </w:r>
      <w:r>
        <w:rPr>
          <w:rFonts w:eastAsia="仿宋_GB2312"/>
          <w:sz w:val="32"/>
          <w:szCs w:val="32"/>
        </w:rPr>
        <w:t>8000</w:t>
      </w:r>
      <w:r>
        <w:rPr>
          <w:rFonts w:eastAsia="仿宋_GB2312"/>
          <w:sz w:val="32"/>
          <w:szCs w:val="32"/>
        </w:rPr>
        <w:t>万元，预算执行率为</w:t>
      </w:r>
      <w:r>
        <w:rPr>
          <w:rFonts w:eastAsia="仿宋_GB2312"/>
          <w:sz w:val="32"/>
          <w:szCs w:val="32"/>
        </w:rPr>
        <w:t>100%</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3</w:t>
      </w:r>
      <w:r>
        <w:rPr>
          <w:rFonts w:eastAsia="仿宋_GB2312"/>
          <w:sz w:val="32"/>
          <w:szCs w:val="32"/>
        </w:rPr>
        <w:t>）资金使用合规性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w:t>
      </w:r>
      <w:r>
        <w:rPr>
          <w:rFonts w:eastAsia="仿宋_GB2312"/>
          <w:sz w:val="32"/>
          <w:szCs w:val="32"/>
        </w:rPr>
        <w:t>出等情况。</w:t>
      </w:r>
    </w:p>
    <w:p w:rsidR="00F61565" w:rsidRDefault="003B1622">
      <w:pPr>
        <w:pStyle w:val="-"/>
        <w:wordWrap w:val="0"/>
        <w:topLinePunct/>
        <w:spacing w:line="560" w:lineRule="exact"/>
        <w:ind w:firstLine="640"/>
        <w:rPr>
          <w:rFonts w:eastAsia="仿宋_GB2312"/>
          <w:b/>
          <w:bCs/>
          <w:sz w:val="32"/>
          <w:szCs w:val="32"/>
        </w:rPr>
      </w:pPr>
      <w:r>
        <w:rPr>
          <w:rFonts w:eastAsia="仿宋_GB2312"/>
          <w:b/>
          <w:bCs/>
          <w:sz w:val="32"/>
          <w:szCs w:val="32"/>
        </w:rPr>
        <w:t>2.</w:t>
      </w:r>
      <w:r>
        <w:rPr>
          <w:rFonts w:eastAsia="仿宋_GB2312"/>
          <w:b/>
          <w:bCs/>
          <w:sz w:val="32"/>
          <w:szCs w:val="32"/>
        </w:rPr>
        <w:t>组织实施</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）管理制度健全性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）制度执行有效性</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对资金使用的合法合规性进行监督，年末对资金使用效果进行评价。项目管理、实施人员落实到位，有效按照计划执行。项目执行情况等资料齐全，项目相关手续完备，及时进行归档。</w:t>
      </w:r>
    </w:p>
    <w:p w:rsidR="00F61565" w:rsidRDefault="003B1622">
      <w:pPr>
        <w:pStyle w:val="a6"/>
        <w:numPr>
          <w:ilvl w:val="0"/>
          <w:numId w:val="5"/>
        </w:numPr>
        <w:wordWrap w:val="0"/>
        <w:topLinePunct/>
        <w:spacing w:line="560" w:lineRule="exact"/>
        <w:ind w:firstLine="643"/>
        <w:rPr>
          <w:rFonts w:eastAsia="楷体_GB2312"/>
          <w:b/>
          <w:bCs/>
          <w:sz w:val="32"/>
          <w:szCs w:val="32"/>
        </w:rPr>
      </w:pPr>
      <w:r>
        <w:rPr>
          <w:rFonts w:eastAsia="楷体_GB2312"/>
          <w:b/>
          <w:bCs/>
          <w:sz w:val="32"/>
          <w:szCs w:val="32"/>
        </w:rPr>
        <w:t>项目产出</w:t>
      </w:r>
      <w:r>
        <w:rPr>
          <w:rFonts w:eastAsia="楷体_GB2312"/>
          <w:b/>
          <w:bCs/>
          <w:sz w:val="32"/>
          <w:szCs w:val="32"/>
        </w:rPr>
        <w:t>情况</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项目产出类指标包括产出数量、产出质量、产出时效、产出成本四方面的内容，由</w:t>
      </w:r>
      <w:r>
        <w:rPr>
          <w:rFonts w:eastAsia="仿宋_GB2312" w:hint="eastAsia"/>
          <w:sz w:val="32"/>
          <w:szCs w:val="32"/>
        </w:rPr>
        <w:t>7</w:t>
      </w:r>
      <w:r>
        <w:rPr>
          <w:rFonts w:eastAsia="仿宋_GB2312"/>
          <w:sz w:val="32"/>
          <w:szCs w:val="32"/>
        </w:rPr>
        <w:t>个三级指标构成，权重分为</w:t>
      </w:r>
      <w:r>
        <w:rPr>
          <w:rFonts w:eastAsia="仿宋_GB2312"/>
          <w:sz w:val="32"/>
          <w:szCs w:val="32"/>
        </w:rPr>
        <w:t>40</w:t>
      </w:r>
      <w:r>
        <w:rPr>
          <w:rFonts w:eastAsia="仿宋_GB2312"/>
          <w:sz w:val="32"/>
          <w:szCs w:val="32"/>
        </w:rPr>
        <w:t>分，实际得分</w:t>
      </w:r>
      <w:r>
        <w:rPr>
          <w:rFonts w:eastAsia="仿宋_GB2312" w:hint="eastAsia"/>
          <w:sz w:val="32"/>
          <w:szCs w:val="32"/>
        </w:rPr>
        <w:t>35</w:t>
      </w:r>
      <w:r>
        <w:rPr>
          <w:rFonts w:eastAsia="仿宋_GB2312"/>
          <w:sz w:val="32"/>
          <w:szCs w:val="32"/>
        </w:rPr>
        <w:t>分，得分率为</w:t>
      </w:r>
      <w:r>
        <w:rPr>
          <w:rFonts w:eastAsia="仿宋_GB2312" w:hint="eastAsia"/>
          <w:sz w:val="32"/>
          <w:szCs w:val="32"/>
        </w:rPr>
        <w:t>87.5</w:t>
      </w:r>
      <w:r>
        <w:rPr>
          <w:rFonts w:eastAsia="仿宋_GB2312"/>
          <w:sz w:val="32"/>
          <w:szCs w:val="32"/>
        </w:rPr>
        <w:t>%</w:t>
      </w:r>
      <w:r>
        <w:rPr>
          <w:rFonts w:eastAsia="仿宋_GB2312"/>
          <w:sz w:val="32"/>
          <w:szCs w:val="32"/>
        </w:rPr>
        <w:t>。具体产出指标完成情况如下：</w:t>
      </w:r>
    </w:p>
    <w:p w:rsidR="00F61565" w:rsidRDefault="00F61565">
      <w:pPr>
        <w:wordWrap w:val="0"/>
        <w:topLinePunct/>
        <w:spacing w:line="560" w:lineRule="exact"/>
        <w:ind w:firstLineChars="200" w:firstLine="640"/>
        <w:outlineLvl w:val="0"/>
        <w:rPr>
          <w:rFonts w:eastAsia="仿宋_GB2312"/>
          <w:sz w:val="32"/>
          <w:szCs w:val="32"/>
        </w:rPr>
      </w:pPr>
      <w:r>
        <w:rPr>
          <w:rFonts w:eastAsia="仿宋_GB2312"/>
          <w:sz w:val="32"/>
          <w:szCs w:val="32"/>
        </w:rPr>
        <w:fldChar w:fldCharType="begin"/>
      </w:r>
      <w:r w:rsidR="003B1622">
        <w:rPr>
          <w:rFonts w:eastAsia="仿宋_GB2312"/>
          <w:sz w:val="32"/>
          <w:szCs w:val="32"/>
        </w:rPr>
        <w:instrText xml:space="preserve"> = 1 \* GB3 </w:instrText>
      </w:r>
      <w:r>
        <w:rPr>
          <w:rFonts w:eastAsia="仿宋_GB2312"/>
          <w:sz w:val="32"/>
          <w:szCs w:val="32"/>
        </w:rPr>
        <w:fldChar w:fldCharType="separate"/>
      </w:r>
      <w:r w:rsidR="003B1622">
        <w:rPr>
          <w:rFonts w:eastAsia="仿宋_GB2312"/>
          <w:sz w:val="32"/>
          <w:szCs w:val="32"/>
        </w:rPr>
        <w:t>①</w:t>
      </w:r>
      <w:r>
        <w:rPr>
          <w:rFonts w:eastAsia="仿宋_GB2312"/>
          <w:sz w:val="32"/>
          <w:szCs w:val="32"/>
        </w:rPr>
        <w:fldChar w:fldCharType="end"/>
      </w:r>
      <w:r w:rsidR="003B1622">
        <w:rPr>
          <w:rFonts w:eastAsia="仿宋_GB2312"/>
          <w:sz w:val="32"/>
          <w:szCs w:val="32"/>
        </w:rPr>
        <w:t>数量指标：</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w:t>
      </w:r>
      <w:r>
        <w:rPr>
          <w:rFonts w:eastAsia="仿宋_GB2312"/>
          <w:sz w:val="32"/>
          <w:szCs w:val="32"/>
        </w:rPr>
        <w:t>完成三个新标段的招标工作</w:t>
      </w:r>
      <w:r>
        <w:rPr>
          <w:rFonts w:eastAsia="仿宋_GB2312"/>
          <w:sz w:val="32"/>
          <w:szCs w:val="32"/>
        </w:rPr>
        <w:t>，指标值：</w:t>
      </w:r>
      <w:r>
        <w:rPr>
          <w:rFonts w:eastAsia="仿宋_GB2312"/>
          <w:sz w:val="32"/>
          <w:szCs w:val="32"/>
        </w:rPr>
        <w:t>&gt;=100%</w:t>
      </w:r>
      <w:r>
        <w:rPr>
          <w:rFonts w:eastAsia="仿宋_GB2312"/>
          <w:sz w:val="32"/>
          <w:szCs w:val="32"/>
        </w:rPr>
        <w:t>，实际完成值：</w:t>
      </w:r>
      <w:r>
        <w:rPr>
          <w:rFonts w:eastAsia="仿宋_GB2312" w:hint="eastAsia"/>
          <w:sz w:val="32"/>
          <w:szCs w:val="32"/>
        </w:rPr>
        <w:t>100%</w:t>
      </w:r>
      <w:r>
        <w:rPr>
          <w:rFonts w:eastAsia="仿宋_GB2312" w:hint="eastAsia"/>
          <w:sz w:val="32"/>
          <w:szCs w:val="32"/>
        </w:rPr>
        <w:t>（</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年下半年完成</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个标段的招标工作</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2</w:t>
      </w:r>
      <w:r>
        <w:rPr>
          <w:rFonts w:eastAsia="仿宋_GB2312"/>
          <w:sz w:val="32"/>
          <w:szCs w:val="32"/>
        </w:rPr>
        <w:t>：</w:t>
      </w:r>
      <w:r>
        <w:rPr>
          <w:rFonts w:eastAsia="仿宋_GB2312"/>
          <w:sz w:val="32"/>
          <w:szCs w:val="32"/>
        </w:rPr>
        <w:t>完成发电洞金属结构设备的交货，指标值：</w:t>
      </w:r>
      <w:r>
        <w:rPr>
          <w:rFonts w:eastAsia="仿宋_GB2312"/>
          <w:sz w:val="32"/>
          <w:szCs w:val="32"/>
        </w:rPr>
        <w:t>&gt;=90%</w:t>
      </w:r>
      <w:r>
        <w:rPr>
          <w:rFonts w:eastAsia="仿宋_GB2312"/>
          <w:sz w:val="32"/>
          <w:szCs w:val="32"/>
        </w:rPr>
        <w:t>，</w:t>
      </w:r>
      <w:r>
        <w:rPr>
          <w:rFonts w:eastAsia="仿宋_GB2312"/>
          <w:sz w:val="32"/>
          <w:szCs w:val="32"/>
        </w:rPr>
        <w:t>实际完成值：</w:t>
      </w:r>
      <w:r>
        <w:rPr>
          <w:rFonts w:eastAsia="仿宋_GB2312"/>
          <w:sz w:val="32"/>
          <w:szCs w:val="32"/>
        </w:rPr>
        <w:t>90%</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F61565">
      <w:pPr>
        <w:wordWrap w:val="0"/>
        <w:topLinePunct/>
        <w:spacing w:line="560" w:lineRule="exact"/>
        <w:ind w:firstLineChars="200" w:firstLine="640"/>
        <w:outlineLvl w:val="0"/>
        <w:rPr>
          <w:rFonts w:eastAsia="仿宋_GB2312"/>
          <w:sz w:val="32"/>
          <w:szCs w:val="32"/>
        </w:rPr>
      </w:pPr>
      <w:r>
        <w:rPr>
          <w:rFonts w:eastAsia="仿宋_GB2312"/>
          <w:sz w:val="32"/>
          <w:szCs w:val="32"/>
        </w:rPr>
        <w:fldChar w:fldCharType="begin"/>
      </w:r>
      <w:r w:rsidR="003B1622">
        <w:rPr>
          <w:rFonts w:eastAsia="仿宋_GB2312"/>
          <w:sz w:val="32"/>
          <w:szCs w:val="32"/>
        </w:rPr>
        <w:instrText xml:space="preserve"> = 2 \* GB3 </w:instrText>
      </w:r>
      <w:r>
        <w:rPr>
          <w:rFonts w:eastAsia="仿宋_GB2312"/>
          <w:sz w:val="32"/>
          <w:szCs w:val="32"/>
        </w:rPr>
        <w:fldChar w:fldCharType="separate"/>
      </w:r>
      <w:r w:rsidR="003B1622">
        <w:rPr>
          <w:rFonts w:eastAsia="仿宋_GB2312"/>
          <w:sz w:val="32"/>
          <w:szCs w:val="32"/>
        </w:rPr>
        <w:t>②</w:t>
      </w:r>
      <w:r>
        <w:rPr>
          <w:rFonts w:eastAsia="仿宋_GB2312"/>
          <w:sz w:val="32"/>
          <w:szCs w:val="32"/>
        </w:rPr>
        <w:fldChar w:fldCharType="end"/>
      </w:r>
      <w:r w:rsidR="003B1622">
        <w:rPr>
          <w:rFonts w:eastAsia="仿宋_GB2312"/>
          <w:sz w:val="32"/>
          <w:szCs w:val="32"/>
        </w:rPr>
        <w:t>质量指标：</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w:t>
      </w:r>
      <w:r>
        <w:rPr>
          <w:rFonts w:eastAsia="仿宋_GB2312"/>
          <w:sz w:val="32"/>
          <w:szCs w:val="32"/>
        </w:rPr>
        <w:t>项目设计变更率</w:t>
      </w:r>
      <w:r>
        <w:rPr>
          <w:rFonts w:eastAsia="仿宋_GB2312"/>
          <w:sz w:val="32"/>
          <w:szCs w:val="32"/>
        </w:rPr>
        <w:t>，指标值：</w:t>
      </w:r>
      <w:r>
        <w:rPr>
          <w:rFonts w:eastAsia="仿宋_GB2312"/>
          <w:sz w:val="32"/>
          <w:szCs w:val="32"/>
        </w:rPr>
        <w:t>&lt;=5%</w:t>
      </w:r>
      <w:r>
        <w:rPr>
          <w:rFonts w:eastAsia="仿宋_GB2312"/>
          <w:sz w:val="32"/>
          <w:szCs w:val="32"/>
        </w:rPr>
        <w:t>，实际完成值：</w:t>
      </w:r>
      <w:r>
        <w:rPr>
          <w:rFonts w:eastAsia="仿宋_GB2312" w:hint="eastAsia"/>
          <w:sz w:val="32"/>
          <w:szCs w:val="32"/>
        </w:rPr>
        <w:t>5%</w:t>
      </w:r>
      <w:r>
        <w:rPr>
          <w:rFonts w:eastAsia="仿宋_GB2312" w:hint="eastAsia"/>
          <w:sz w:val="32"/>
          <w:szCs w:val="32"/>
        </w:rPr>
        <w:t>（</w:t>
      </w:r>
      <w:r>
        <w:rPr>
          <w:rFonts w:eastAsia="仿宋_GB2312"/>
          <w:sz w:val="32"/>
          <w:szCs w:val="32"/>
        </w:rPr>
        <w:t>下半年发生一般变更两项</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2</w:t>
      </w:r>
      <w:r>
        <w:rPr>
          <w:rFonts w:eastAsia="仿宋_GB2312"/>
          <w:sz w:val="32"/>
          <w:szCs w:val="32"/>
        </w:rPr>
        <w:t>：年度工程质量合格率，</w:t>
      </w:r>
      <w:r>
        <w:rPr>
          <w:rFonts w:eastAsia="仿宋_GB2312"/>
          <w:sz w:val="32"/>
          <w:szCs w:val="32"/>
        </w:rPr>
        <w:t>指标值：</w:t>
      </w:r>
      <w:r>
        <w:rPr>
          <w:rFonts w:eastAsia="仿宋_GB2312"/>
          <w:sz w:val="32"/>
          <w:szCs w:val="32"/>
        </w:rPr>
        <w:t>&gt;=95%</w:t>
      </w:r>
      <w:r>
        <w:rPr>
          <w:rFonts w:eastAsia="仿宋_GB2312"/>
          <w:sz w:val="32"/>
          <w:szCs w:val="32"/>
        </w:rPr>
        <w:t>，实际完成值：</w:t>
      </w:r>
      <w:r>
        <w:rPr>
          <w:rFonts w:eastAsia="仿宋_GB2312" w:hint="eastAsia"/>
          <w:sz w:val="32"/>
          <w:szCs w:val="32"/>
        </w:rPr>
        <w:t>95</w:t>
      </w:r>
      <w:r>
        <w:rPr>
          <w:rFonts w:eastAsia="仿宋_GB2312"/>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F61565">
      <w:pPr>
        <w:wordWrap w:val="0"/>
        <w:topLinePunct/>
        <w:spacing w:line="560" w:lineRule="exact"/>
        <w:ind w:firstLineChars="200" w:firstLine="640"/>
        <w:outlineLvl w:val="0"/>
        <w:rPr>
          <w:rFonts w:eastAsia="仿宋_GB2312"/>
          <w:sz w:val="32"/>
          <w:szCs w:val="32"/>
        </w:rPr>
      </w:pPr>
      <w:r>
        <w:rPr>
          <w:rFonts w:eastAsia="仿宋_GB2312"/>
          <w:sz w:val="32"/>
          <w:szCs w:val="32"/>
        </w:rPr>
        <w:fldChar w:fldCharType="begin"/>
      </w:r>
      <w:r w:rsidR="003B1622">
        <w:rPr>
          <w:rFonts w:eastAsia="仿宋_GB2312"/>
          <w:sz w:val="32"/>
          <w:szCs w:val="32"/>
        </w:rPr>
        <w:instrText xml:space="preserve"> = 3 \* GB3 </w:instrText>
      </w:r>
      <w:r>
        <w:rPr>
          <w:rFonts w:eastAsia="仿宋_GB2312"/>
          <w:sz w:val="32"/>
          <w:szCs w:val="32"/>
        </w:rPr>
        <w:fldChar w:fldCharType="separate"/>
      </w:r>
      <w:r w:rsidR="003B1622">
        <w:rPr>
          <w:rFonts w:eastAsia="仿宋_GB2312"/>
          <w:sz w:val="32"/>
          <w:szCs w:val="32"/>
        </w:rPr>
        <w:t>③</w:t>
      </w:r>
      <w:r>
        <w:rPr>
          <w:rFonts w:eastAsia="仿宋_GB2312"/>
          <w:sz w:val="32"/>
          <w:szCs w:val="32"/>
        </w:rPr>
        <w:fldChar w:fldCharType="end"/>
      </w:r>
      <w:r w:rsidR="003B1622">
        <w:rPr>
          <w:rFonts w:eastAsia="仿宋_GB2312"/>
          <w:sz w:val="32"/>
          <w:szCs w:val="32"/>
        </w:rPr>
        <w:t>时效指标：大坝</w:t>
      </w:r>
      <w:r w:rsidR="003B1622">
        <w:rPr>
          <w:rFonts w:eastAsia="仿宋_GB2312"/>
          <w:sz w:val="32"/>
          <w:szCs w:val="32"/>
        </w:rPr>
        <w:t>填</w:t>
      </w:r>
      <w:r w:rsidR="003B1622">
        <w:rPr>
          <w:rFonts w:eastAsia="仿宋_GB2312"/>
          <w:sz w:val="32"/>
          <w:szCs w:val="32"/>
        </w:rPr>
        <w:t>筑至高程</w:t>
      </w:r>
      <w:r w:rsidR="003B1622">
        <w:rPr>
          <w:rFonts w:eastAsia="仿宋_GB2312"/>
          <w:sz w:val="32"/>
          <w:szCs w:val="32"/>
        </w:rPr>
        <w:t>830m</w:t>
      </w:r>
      <w:r w:rsidR="003B1622">
        <w:rPr>
          <w:rFonts w:eastAsia="仿宋_GB2312"/>
          <w:sz w:val="32"/>
          <w:szCs w:val="32"/>
        </w:rPr>
        <w:t>,</w:t>
      </w:r>
      <w:r w:rsidR="003B1622">
        <w:rPr>
          <w:rFonts w:eastAsia="仿宋_GB2312"/>
          <w:sz w:val="32"/>
          <w:szCs w:val="32"/>
        </w:rPr>
        <w:t>指标值：</w:t>
      </w:r>
      <w:r w:rsidR="003B1622">
        <w:rPr>
          <w:rFonts w:eastAsia="仿宋_GB2312"/>
          <w:sz w:val="32"/>
          <w:szCs w:val="32"/>
        </w:rPr>
        <w:t>2023</w:t>
      </w:r>
      <w:r w:rsidR="003B1622">
        <w:rPr>
          <w:rFonts w:eastAsia="仿宋_GB2312"/>
          <w:sz w:val="32"/>
          <w:szCs w:val="32"/>
        </w:rPr>
        <w:t>年</w:t>
      </w:r>
      <w:r w:rsidR="003B1622">
        <w:rPr>
          <w:rFonts w:eastAsia="仿宋_GB2312"/>
          <w:sz w:val="32"/>
          <w:szCs w:val="32"/>
        </w:rPr>
        <w:t>12</w:t>
      </w:r>
      <w:r w:rsidR="003B1622">
        <w:rPr>
          <w:rFonts w:eastAsia="仿宋_GB2312"/>
          <w:sz w:val="32"/>
          <w:szCs w:val="32"/>
        </w:rPr>
        <w:t>月</w:t>
      </w:r>
      <w:r w:rsidR="003B1622">
        <w:rPr>
          <w:rFonts w:eastAsia="仿宋_GB2312"/>
          <w:sz w:val="32"/>
          <w:szCs w:val="32"/>
        </w:rPr>
        <w:t>31</w:t>
      </w:r>
      <w:r w:rsidR="003B1622">
        <w:rPr>
          <w:rFonts w:eastAsia="仿宋_GB2312"/>
          <w:sz w:val="32"/>
          <w:szCs w:val="32"/>
        </w:rPr>
        <w:t>日完成，</w:t>
      </w:r>
      <w:r w:rsidR="003B1622">
        <w:rPr>
          <w:rFonts w:eastAsia="仿宋_GB2312"/>
          <w:sz w:val="32"/>
          <w:szCs w:val="32"/>
        </w:rPr>
        <w:t>实际完成值：</w:t>
      </w:r>
      <w:r w:rsidR="003B1622">
        <w:rPr>
          <w:rFonts w:eastAsia="仿宋_GB2312" w:hint="eastAsia"/>
          <w:sz w:val="32"/>
          <w:szCs w:val="32"/>
        </w:rPr>
        <w:t>2024</w:t>
      </w:r>
      <w:r w:rsidR="003B1622">
        <w:rPr>
          <w:rFonts w:eastAsia="仿宋_GB2312" w:hint="eastAsia"/>
          <w:sz w:val="32"/>
          <w:szCs w:val="32"/>
        </w:rPr>
        <w:t>年</w:t>
      </w:r>
      <w:r w:rsidR="003B1622">
        <w:rPr>
          <w:rFonts w:eastAsia="仿宋_GB2312" w:hint="eastAsia"/>
          <w:sz w:val="32"/>
          <w:szCs w:val="32"/>
        </w:rPr>
        <w:t>4</w:t>
      </w:r>
      <w:r w:rsidR="003B1622">
        <w:rPr>
          <w:rFonts w:eastAsia="仿宋_GB2312" w:hint="eastAsia"/>
          <w:sz w:val="32"/>
          <w:szCs w:val="32"/>
        </w:rPr>
        <w:t>月</w:t>
      </w:r>
      <w:r w:rsidR="003B1622">
        <w:rPr>
          <w:rFonts w:eastAsia="仿宋_GB2312" w:hint="eastAsia"/>
          <w:sz w:val="32"/>
          <w:szCs w:val="32"/>
        </w:rPr>
        <w:t>14</w:t>
      </w:r>
      <w:r w:rsidR="003B1622">
        <w:rPr>
          <w:rFonts w:eastAsia="仿宋_GB2312" w:hint="eastAsia"/>
          <w:sz w:val="32"/>
          <w:szCs w:val="32"/>
        </w:rPr>
        <w:t>日完成（</w:t>
      </w:r>
      <w:r w:rsidR="003B1622">
        <w:rPr>
          <w:rFonts w:eastAsia="仿宋_GB2312"/>
          <w:sz w:val="32"/>
          <w:szCs w:val="32"/>
        </w:rPr>
        <w:t>大坝填筑至高程</w:t>
      </w:r>
      <w:r w:rsidR="003B1622">
        <w:rPr>
          <w:rFonts w:eastAsia="仿宋_GB2312"/>
          <w:sz w:val="32"/>
          <w:szCs w:val="32"/>
        </w:rPr>
        <w:t>825.3m</w:t>
      </w:r>
      <w:r w:rsidR="003B1622">
        <w:rPr>
          <w:rFonts w:eastAsia="仿宋_GB2312" w:hint="eastAsia"/>
          <w:sz w:val="32"/>
          <w:szCs w:val="32"/>
        </w:rPr>
        <w:t>）</w:t>
      </w:r>
      <w:r w:rsidR="003B1622">
        <w:rPr>
          <w:rFonts w:eastAsia="仿宋_GB2312"/>
          <w:sz w:val="32"/>
          <w:szCs w:val="32"/>
        </w:rPr>
        <w:t>，指标完成率</w:t>
      </w:r>
      <w:r w:rsidR="003B1622">
        <w:rPr>
          <w:rFonts w:eastAsia="仿宋_GB2312" w:hint="eastAsia"/>
          <w:sz w:val="32"/>
          <w:szCs w:val="32"/>
        </w:rPr>
        <w:t>0</w:t>
      </w:r>
      <w:r w:rsidR="003B1622">
        <w:rPr>
          <w:rFonts w:eastAsia="仿宋_GB2312"/>
          <w:sz w:val="32"/>
          <w:szCs w:val="32"/>
        </w:rPr>
        <w:t>%</w:t>
      </w:r>
      <w:r w:rsidR="003B1622">
        <w:rPr>
          <w:rFonts w:eastAsia="仿宋_GB2312"/>
          <w:sz w:val="32"/>
          <w:szCs w:val="32"/>
        </w:rPr>
        <w:t>。偏差原因：</w:t>
      </w:r>
      <w:r w:rsidR="003B1622">
        <w:rPr>
          <w:rFonts w:eastAsia="仿宋_GB2312"/>
          <w:sz w:val="32"/>
          <w:szCs w:val="32"/>
        </w:rPr>
        <w:t>现场施工进度滞后</w:t>
      </w:r>
      <w:r w:rsidR="003B1622">
        <w:rPr>
          <w:rFonts w:eastAsia="仿宋_GB2312"/>
          <w:sz w:val="32"/>
          <w:szCs w:val="32"/>
        </w:rPr>
        <w:t>。</w:t>
      </w:r>
    </w:p>
    <w:p w:rsidR="00F61565" w:rsidRDefault="00F61565">
      <w:pPr>
        <w:wordWrap w:val="0"/>
        <w:topLinePunct/>
        <w:spacing w:line="560" w:lineRule="exact"/>
        <w:ind w:firstLineChars="200" w:firstLine="640"/>
        <w:outlineLvl w:val="0"/>
        <w:rPr>
          <w:rFonts w:eastAsia="仿宋_GB2312"/>
          <w:sz w:val="32"/>
          <w:szCs w:val="32"/>
        </w:rPr>
      </w:pPr>
      <w:r>
        <w:rPr>
          <w:rFonts w:eastAsia="仿宋_GB2312"/>
          <w:sz w:val="32"/>
          <w:szCs w:val="32"/>
        </w:rPr>
        <w:fldChar w:fldCharType="begin"/>
      </w:r>
      <w:r w:rsidR="003B1622">
        <w:rPr>
          <w:rFonts w:eastAsia="仿宋_GB2312"/>
          <w:sz w:val="32"/>
          <w:szCs w:val="32"/>
        </w:rPr>
        <w:instrText xml:space="preserve"> = 4 \* GB3 </w:instrText>
      </w:r>
      <w:r>
        <w:rPr>
          <w:rFonts w:eastAsia="仿宋_GB2312"/>
          <w:sz w:val="32"/>
          <w:szCs w:val="32"/>
        </w:rPr>
        <w:fldChar w:fldCharType="separate"/>
      </w:r>
      <w:r w:rsidR="003B1622">
        <w:rPr>
          <w:rFonts w:eastAsia="仿宋_GB2312"/>
          <w:sz w:val="32"/>
          <w:szCs w:val="32"/>
        </w:rPr>
        <w:t>④</w:t>
      </w:r>
      <w:r>
        <w:rPr>
          <w:rFonts w:eastAsia="仿宋_GB2312"/>
          <w:sz w:val="32"/>
          <w:szCs w:val="32"/>
        </w:rPr>
        <w:fldChar w:fldCharType="end"/>
      </w:r>
      <w:r w:rsidR="003B1622">
        <w:rPr>
          <w:rFonts w:eastAsia="仿宋_GB2312"/>
          <w:sz w:val="32"/>
          <w:szCs w:val="32"/>
        </w:rPr>
        <w:t>成本指标：</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1</w:t>
      </w:r>
      <w:r>
        <w:rPr>
          <w:rFonts w:eastAsia="仿宋_GB2312"/>
          <w:sz w:val="32"/>
          <w:szCs w:val="32"/>
        </w:rPr>
        <w:t>：</w:t>
      </w:r>
      <w:r>
        <w:rPr>
          <w:rFonts w:eastAsia="仿宋_GB2312"/>
          <w:sz w:val="32"/>
          <w:szCs w:val="32"/>
        </w:rPr>
        <w:t>待摊投资费用</w:t>
      </w:r>
      <w:r>
        <w:rPr>
          <w:rFonts w:eastAsia="仿宋_GB2312"/>
          <w:sz w:val="32"/>
          <w:szCs w:val="32"/>
        </w:rPr>
        <w:t>，指标值：</w:t>
      </w:r>
      <w:r>
        <w:rPr>
          <w:rFonts w:eastAsia="仿宋_GB2312"/>
          <w:sz w:val="32"/>
          <w:szCs w:val="32"/>
        </w:rPr>
        <w:t>&lt;=2500</w:t>
      </w:r>
      <w:r>
        <w:rPr>
          <w:rFonts w:eastAsia="仿宋_GB2312"/>
          <w:sz w:val="32"/>
          <w:szCs w:val="32"/>
        </w:rPr>
        <w:t>万元</w:t>
      </w:r>
      <w:r>
        <w:rPr>
          <w:rFonts w:eastAsia="仿宋_GB2312"/>
          <w:sz w:val="32"/>
          <w:szCs w:val="32"/>
        </w:rPr>
        <w:t>，实际完成值：</w:t>
      </w:r>
      <w:r>
        <w:rPr>
          <w:rFonts w:eastAsia="仿宋_GB2312" w:hint="eastAsia"/>
          <w:sz w:val="32"/>
          <w:szCs w:val="32"/>
        </w:rPr>
        <w:t>2</w:t>
      </w:r>
      <w:r>
        <w:rPr>
          <w:rFonts w:eastAsia="仿宋_GB2312" w:hint="eastAsia"/>
          <w:sz w:val="32"/>
          <w:szCs w:val="32"/>
        </w:rPr>
        <w:t>500</w:t>
      </w:r>
      <w:r>
        <w:rPr>
          <w:rFonts w:eastAsia="仿宋_GB2312" w:hint="eastAsia"/>
          <w:sz w:val="32"/>
          <w:szCs w:val="32"/>
        </w:rPr>
        <w:t>万元（</w:t>
      </w:r>
      <w:r>
        <w:rPr>
          <w:rFonts w:ascii="仿宋_GB2312" w:eastAsia="仿宋_GB2312" w:hAnsi="仿宋_GB2312" w:cs="仿宋_GB2312" w:hint="eastAsia"/>
          <w:sz w:val="32"/>
          <w:szCs w:val="32"/>
        </w:rPr>
        <w:t>支付待摊费</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万元</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指标</w:t>
      </w:r>
      <w:r>
        <w:rPr>
          <w:rFonts w:eastAsia="仿宋_GB2312"/>
          <w:sz w:val="32"/>
          <w:szCs w:val="32"/>
        </w:rPr>
        <w:t>2</w:t>
      </w:r>
      <w:r>
        <w:rPr>
          <w:rFonts w:eastAsia="仿宋_GB2312"/>
          <w:sz w:val="32"/>
          <w:szCs w:val="32"/>
        </w:rPr>
        <w:t>：主体工程，</w:t>
      </w:r>
      <w:r>
        <w:rPr>
          <w:rFonts w:eastAsia="仿宋_GB2312"/>
          <w:sz w:val="32"/>
          <w:szCs w:val="32"/>
        </w:rPr>
        <w:t>指标值：</w:t>
      </w:r>
      <w:r>
        <w:rPr>
          <w:rFonts w:eastAsia="仿宋_GB2312"/>
          <w:sz w:val="32"/>
          <w:szCs w:val="32"/>
        </w:rPr>
        <w:t>&lt;=5500</w:t>
      </w:r>
      <w:r>
        <w:rPr>
          <w:rFonts w:eastAsia="仿宋_GB2312"/>
          <w:sz w:val="32"/>
          <w:szCs w:val="32"/>
        </w:rPr>
        <w:t>万元</w:t>
      </w:r>
      <w:r>
        <w:rPr>
          <w:rFonts w:eastAsia="仿宋_GB2312"/>
          <w:sz w:val="32"/>
          <w:szCs w:val="32"/>
        </w:rPr>
        <w:t>，实际完成值：</w:t>
      </w:r>
      <w:r>
        <w:rPr>
          <w:rFonts w:eastAsia="仿宋_GB2312" w:hint="eastAsia"/>
          <w:sz w:val="32"/>
          <w:szCs w:val="32"/>
        </w:rPr>
        <w:t>5500</w:t>
      </w:r>
      <w:r>
        <w:rPr>
          <w:rFonts w:eastAsia="仿宋_GB2312" w:hint="eastAsia"/>
          <w:sz w:val="32"/>
          <w:szCs w:val="32"/>
        </w:rPr>
        <w:t>万元（</w:t>
      </w:r>
      <w:r>
        <w:rPr>
          <w:rFonts w:eastAsia="仿宋_GB2312"/>
          <w:sz w:val="32"/>
          <w:szCs w:val="32"/>
        </w:rPr>
        <w:t>支付大坝主体标段进度款</w:t>
      </w:r>
      <w:r>
        <w:rPr>
          <w:rFonts w:eastAsia="仿宋_GB2312"/>
          <w:sz w:val="32"/>
          <w:szCs w:val="32"/>
        </w:rPr>
        <w:t>4662</w:t>
      </w:r>
      <w:r>
        <w:rPr>
          <w:rFonts w:eastAsia="仿宋_GB2312"/>
          <w:sz w:val="32"/>
          <w:szCs w:val="32"/>
        </w:rPr>
        <w:t>万元</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p>
    <w:p w:rsidR="00F61565" w:rsidRDefault="003B1622">
      <w:pPr>
        <w:pStyle w:val="a6"/>
        <w:numPr>
          <w:ilvl w:val="0"/>
          <w:numId w:val="5"/>
        </w:numPr>
        <w:wordWrap w:val="0"/>
        <w:topLinePunct/>
        <w:spacing w:line="560" w:lineRule="exact"/>
        <w:ind w:firstLine="643"/>
        <w:rPr>
          <w:rFonts w:eastAsia="楷体_GB2312"/>
          <w:b/>
          <w:bCs/>
          <w:sz w:val="32"/>
          <w:szCs w:val="32"/>
        </w:rPr>
      </w:pPr>
      <w:r>
        <w:rPr>
          <w:rFonts w:eastAsia="楷体_GB2312"/>
          <w:b/>
          <w:bCs/>
          <w:sz w:val="32"/>
          <w:szCs w:val="32"/>
        </w:rPr>
        <w:t>项目效益情况</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项目效益类指标包括项目实施效益和满意度两方面的内容，由</w:t>
      </w:r>
      <w:r>
        <w:rPr>
          <w:rFonts w:eastAsia="仿宋_GB2312"/>
          <w:sz w:val="32"/>
          <w:szCs w:val="32"/>
        </w:rPr>
        <w:t>2</w:t>
      </w:r>
      <w:r>
        <w:rPr>
          <w:rFonts w:eastAsia="仿宋_GB2312"/>
          <w:sz w:val="32"/>
          <w:szCs w:val="32"/>
        </w:rPr>
        <w:t>个三级指标构成，权重分为</w:t>
      </w:r>
      <w:r>
        <w:rPr>
          <w:rFonts w:eastAsia="仿宋_GB2312"/>
          <w:sz w:val="32"/>
          <w:szCs w:val="32"/>
        </w:rPr>
        <w:t>20</w:t>
      </w:r>
      <w:r>
        <w:rPr>
          <w:rFonts w:eastAsia="仿宋_GB2312"/>
          <w:sz w:val="32"/>
          <w:szCs w:val="32"/>
        </w:rPr>
        <w:t>分，实际得分</w:t>
      </w:r>
      <w:r>
        <w:rPr>
          <w:rFonts w:eastAsia="仿宋_GB2312"/>
          <w:sz w:val="32"/>
          <w:szCs w:val="32"/>
        </w:rPr>
        <w:t>20</w:t>
      </w:r>
      <w:r>
        <w:rPr>
          <w:rFonts w:eastAsia="仿宋_GB2312"/>
          <w:sz w:val="32"/>
          <w:szCs w:val="32"/>
        </w:rPr>
        <w:t>分，得分率为</w:t>
      </w:r>
      <w:r>
        <w:rPr>
          <w:rFonts w:eastAsia="仿宋_GB2312"/>
          <w:sz w:val="32"/>
          <w:szCs w:val="32"/>
        </w:rPr>
        <w:t>100%</w:t>
      </w:r>
      <w:r>
        <w:rPr>
          <w:rFonts w:eastAsia="仿宋_GB2312"/>
          <w:sz w:val="32"/>
          <w:szCs w:val="32"/>
        </w:rPr>
        <w:t>。具体效益指标及满意度指标完成情况如下：</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1.</w:t>
      </w:r>
      <w:r>
        <w:rPr>
          <w:rFonts w:eastAsia="仿宋_GB2312"/>
          <w:sz w:val="32"/>
          <w:szCs w:val="32"/>
        </w:rPr>
        <w:t>实施效益</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①</w:t>
      </w:r>
      <w:r>
        <w:rPr>
          <w:rFonts w:eastAsia="仿宋_GB2312"/>
          <w:sz w:val="32"/>
          <w:szCs w:val="32"/>
        </w:rPr>
        <w:t>社会效益指标：灌区正常用水保障率</w:t>
      </w:r>
      <w:r>
        <w:rPr>
          <w:rFonts w:eastAsia="仿宋_GB2312"/>
          <w:sz w:val="32"/>
          <w:szCs w:val="32"/>
        </w:rPr>
        <w:t>，</w:t>
      </w:r>
      <w:r>
        <w:rPr>
          <w:rFonts w:eastAsia="仿宋_GB2312"/>
          <w:sz w:val="32"/>
          <w:szCs w:val="32"/>
        </w:rPr>
        <w:t>指标值：</w:t>
      </w:r>
      <w:r>
        <w:rPr>
          <w:rFonts w:eastAsia="仿宋_GB2312"/>
          <w:sz w:val="32"/>
          <w:szCs w:val="32"/>
        </w:rPr>
        <w:t>&gt;=90%</w:t>
      </w:r>
      <w:r>
        <w:rPr>
          <w:rFonts w:eastAsia="仿宋_GB2312"/>
          <w:sz w:val="32"/>
          <w:szCs w:val="32"/>
        </w:rPr>
        <w:t>，实际完成值：</w:t>
      </w:r>
      <w:r>
        <w:rPr>
          <w:rFonts w:eastAsia="仿宋_GB2312" w:hint="eastAsia"/>
          <w:sz w:val="32"/>
          <w:szCs w:val="32"/>
        </w:rPr>
        <w:t>90%</w:t>
      </w:r>
      <w:r>
        <w:rPr>
          <w:rFonts w:eastAsia="仿宋_GB2312" w:hint="eastAsia"/>
          <w:sz w:val="32"/>
          <w:szCs w:val="32"/>
        </w:rPr>
        <w:t>（</w:t>
      </w:r>
      <w:r>
        <w:rPr>
          <w:rFonts w:eastAsia="仿宋_GB2312"/>
          <w:sz w:val="32"/>
          <w:szCs w:val="32"/>
        </w:rPr>
        <w:t>2023</w:t>
      </w:r>
      <w:r>
        <w:rPr>
          <w:rFonts w:eastAsia="仿宋_GB2312"/>
          <w:sz w:val="32"/>
          <w:szCs w:val="32"/>
        </w:rPr>
        <w:t>年全年正常用水</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②</w:t>
      </w:r>
      <w:r>
        <w:rPr>
          <w:rFonts w:eastAsia="仿宋_GB2312"/>
          <w:sz w:val="32"/>
          <w:szCs w:val="32"/>
        </w:rPr>
        <w:t>生态效益指标：生态改善，</w:t>
      </w:r>
      <w:r>
        <w:rPr>
          <w:rFonts w:eastAsia="仿宋_GB2312"/>
          <w:sz w:val="32"/>
          <w:szCs w:val="32"/>
        </w:rPr>
        <w:t>指标值：</w:t>
      </w:r>
      <w:r>
        <w:rPr>
          <w:rFonts w:eastAsia="仿宋_GB2312"/>
          <w:sz w:val="32"/>
          <w:szCs w:val="32"/>
        </w:rPr>
        <w:t>有待提高</w:t>
      </w:r>
      <w:r>
        <w:rPr>
          <w:rFonts w:eastAsia="仿宋_GB2312"/>
          <w:sz w:val="32"/>
          <w:szCs w:val="32"/>
        </w:rPr>
        <w:t>，实际完成值：</w:t>
      </w:r>
      <w:r>
        <w:rPr>
          <w:rFonts w:eastAsia="仿宋_GB2312" w:hint="eastAsia"/>
          <w:sz w:val="32"/>
          <w:szCs w:val="32"/>
        </w:rPr>
        <w:t>有待提高（</w:t>
      </w:r>
      <w:r>
        <w:rPr>
          <w:rFonts w:eastAsia="仿宋_GB2312"/>
          <w:sz w:val="32"/>
          <w:szCs w:val="32"/>
        </w:rPr>
        <w:t>项目开展水土保持、环境保护监测，未对生态造成破坏</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2.</w:t>
      </w:r>
      <w:r>
        <w:rPr>
          <w:rFonts w:eastAsia="仿宋_GB2312"/>
          <w:sz w:val="32"/>
          <w:szCs w:val="32"/>
        </w:rPr>
        <w:t>满意度</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满意度指标：服务群众满意度，</w:t>
      </w:r>
      <w:r>
        <w:rPr>
          <w:rFonts w:eastAsia="仿宋_GB2312"/>
          <w:sz w:val="32"/>
          <w:szCs w:val="32"/>
        </w:rPr>
        <w:t>指标值：</w:t>
      </w:r>
      <w:r>
        <w:rPr>
          <w:rFonts w:eastAsia="仿宋_GB2312"/>
          <w:sz w:val="32"/>
          <w:szCs w:val="32"/>
        </w:rPr>
        <w:t>&gt;=95%</w:t>
      </w:r>
      <w:r>
        <w:rPr>
          <w:rFonts w:eastAsia="仿宋_GB2312"/>
          <w:sz w:val="32"/>
          <w:szCs w:val="32"/>
        </w:rPr>
        <w:t>，实际完成值：</w:t>
      </w:r>
      <w:r>
        <w:rPr>
          <w:rFonts w:eastAsia="仿宋_GB2312" w:hint="eastAsia"/>
          <w:sz w:val="32"/>
          <w:szCs w:val="32"/>
        </w:rPr>
        <w:t>95%</w:t>
      </w:r>
      <w:r>
        <w:rPr>
          <w:rFonts w:eastAsia="仿宋_GB2312" w:hint="eastAsia"/>
          <w:sz w:val="32"/>
          <w:szCs w:val="32"/>
        </w:rPr>
        <w:t>（</w:t>
      </w:r>
      <w:r>
        <w:rPr>
          <w:rFonts w:eastAsia="仿宋_GB2312"/>
          <w:sz w:val="32"/>
          <w:szCs w:val="32"/>
        </w:rPr>
        <w:t>服务群众均满意</w:t>
      </w:r>
      <w:r>
        <w:rPr>
          <w:rFonts w:eastAsia="仿宋_GB2312" w:hint="eastAsia"/>
          <w:sz w:val="32"/>
          <w:szCs w:val="32"/>
        </w:rPr>
        <w:t>）</w:t>
      </w:r>
      <w:r>
        <w:rPr>
          <w:rFonts w:eastAsia="仿宋_GB2312"/>
          <w:sz w:val="32"/>
          <w:szCs w:val="32"/>
        </w:rPr>
        <w:t>，指标完成率</w:t>
      </w:r>
      <w:r>
        <w:rPr>
          <w:rFonts w:eastAsia="仿宋_GB2312"/>
          <w:sz w:val="32"/>
          <w:szCs w:val="32"/>
        </w:rPr>
        <w:t>100</w:t>
      </w:r>
      <w:r>
        <w:rPr>
          <w:rFonts w:eastAsia="仿宋_GB2312"/>
          <w:sz w:val="32"/>
          <w:szCs w:val="32"/>
        </w:rPr>
        <w:t>%</w:t>
      </w:r>
      <w:r>
        <w:rPr>
          <w:rFonts w:eastAsia="仿宋_GB2312"/>
          <w:sz w:val="32"/>
          <w:szCs w:val="32"/>
        </w:rPr>
        <w:t>。</w:t>
      </w:r>
    </w:p>
    <w:p w:rsidR="00F61565" w:rsidRDefault="003B1622">
      <w:pPr>
        <w:wordWrap w:val="0"/>
        <w:topLinePunct/>
        <w:spacing w:line="560" w:lineRule="exact"/>
        <w:ind w:firstLineChars="200" w:firstLine="640"/>
        <w:rPr>
          <w:rFonts w:eastAsia="黑体"/>
          <w:sz w:val="32"/>
          <w:szCs w:val="32"/>
          <w:lang/>
        </w:rPr>
      </w:pPr>
      <w:r>
        <w:rPr>
          <w:rFonts w:eastAsia="黑体"/>
          <w:sz w:val="32"/>
          <w:szCs w:val="32"/>
          <w:lang/>
        </w:rPr>
        <w:t>五、预算执行进度与绩效指标总体完成率偏差</w:t>
      </w:r>
    </w:p>
    <w:p w:rsidR="00F61565" w:rsidRDefault="003B1622">
      <w:pPr>
        <w:pStyle w:val="-"/>
        <w:wordWrap w:val="0"/>
        <w:topLinePunct/>
        <w:spacing w:line="560" w:lineRule="exact"/>
        <w:ind w:firstLine="640"/>
        <w:rPr>
          <w:rFonts w:eastAsia="仿宋_GB2312"/>
          <w:kern w:val="2"/>
          <w:sz w:val="32"/>
          <w:szCs w:val="32"/>
        </w:rPr>
      </w:pPr>
      <w:r>
        <w:rPr>
          <w:rFonts w:eastAsia="仿宋_GB2312"/>
          <w:kern w:val="2"/>
          <w:sz w:val="32"/>
          <w:szCs w:val="32"/>
        </w:rPr>
        <w:t>新疆金沟河红山水库工程项目年初预算</w:t>
      </w:r>
      <w:r>
        <w:rPr>
          <w:rFonts w:eastAsia="仿宋_GB2312"/>
          <w:kern w:val="2"/>
          <w:sz w:val="32"/>
          <w:szCs w:val="32"/>
        </w:rPr>
        <w:t>8000</w:t>
      </w:r>
      <w:r>
        <w:rPr>
          <w:rFonts w:eastAsia="仿宋_GB2312"/>
          <w:kern w:val="2"/>
          <w:sz w:val="32"/>
          <w:szCs w:val="32"/>
        </w:rPr>
        <w:t>万元，全年预算</w:t>
      </w:r>
      <w:r>
        <w:rPr>
          <w:rFonts w:eastAsia="仿宋_GB2312"/>
          <w:kern w:val="2"/>
          <w:sz w:val="32"/>
          <w:szCs w:val="32"/>
        </w:rPr>
        <w:t>8000</w:t>
      </w:r>
      <w:r>
        <w:rPr>
          <w:rFonts w:eastAsia="仿宋_GB2312"/>
          <w:kern w:val="2"/>
          <w:sz w:val="32"/>
          <w:szCs w:val="32"/>
        </w:rPr>
        <w:t>万元，实际支出</w:t>
      </w:r>
      <w:r>
        <w:rPr>
          <w:rFonts w:eastAsia="仿宋_GB2312"/>
          <w:kern w:val="2"/>
          <w:sz w:val="32"/>
          <w:szCs w:val="32"/>
        </w:rPr>
        <w:t>8000</w:t>
      </w:r>
      <w:r>
        <w:rPr>
          <w:rFonts w:eastAsia="仿宋_GB2312"/>
          <w:kern w:val="2"/>
          <w:sz w:val="32"/>
          <w:szCs w:val="32"/>
        </w:rPr>
        <w:t>万元，预算执行率为</w:t>
      </w:r>
      <w:r>
        <w:rPr>
          <w:rFonts w:eastAsia="仿宋_GB2312"/>
          <w:kern w:val="2"/>
          <w:sz w:val="32"/>
          <w:szCs w:val="32"/>
        </w:rPr>
        <w:t>100%</w:t>
      </w:r>
      <w:r>
        <w:rPr>
          <w:rFonts w:eastAsia="仿宋_GB2312"/>
          <w:kern w:val="2"/>
          <w:sz w:val="32"/>
          <w:szCs w:val="32"/>
        </w:rPr>
        <w:t>，项目绩效指标总体完成率为</w:t>
      </w:r>
      <w:r>
        <w:rPr>
          <w:rFonts w:eastAsia="仿宋_GB2312"/>
          <w:kern w:val="2"/>
          <w:sz w:val="32"/>
          <w:szCs w:val="32"/>
        </w:rPr>
        <w:t>9</w:t>
      </w:r>
      <w:r>
        <w:rPr>
          <w:rFonts w:eastAsia="仿宋_GB2312" w:hint="eastAsia"/>
          <w:kern w:val="2"/>
          <w:sz w:val="32"/>
          <w:szCs w:val="32"/>
        </w:rPr>
        <w:t>0</w:t>
      </w:r>
      <w:r>
        <w:rPr>
          <w:rFonts w:eastAsia="仿宋_GB2312"/>
          <w:kern w:val="2"/>
          <w:sz w:val="32"/>
          <w:szCs w:val="32"/>
        </w:rPr>
        <w:t>%</w:t>
      </w:r>
      <w:r>
        <w:rPr>
          <w:rFonts w:eastAsia="仿宋_GB2312"/>
          <w:kern w:val="2"/>
          <w:sz w:val="32"/>
          <w:szCs w:val="32"/>
        </w:rPr>
        <w:t>，</w:t>
      </w:r>
      <w:r>
        <w:rPr>
          <w:rFonts w:eastAsia="仿宋_GB2312"/>
          <w:kern w:val="2"/>
          <w:sz w:val="32"/>
          <w:szCs w:val="32"/>
          <w:lang/>
        </w:rPr>
        <w:t>总体</w:t>
      </w:r>
      <w:r>
        <w:rPr>
          <w:rFonts w:eastAsia="仿宋_GB2312"/>
          <w:kern w:val="2"/>
          <w:sz w:val="32"/>
          <w:szCs w:val="32"/>
        </w:rPr>
        <w:t>偏差率为</w:t>
      </w:r>
      <w:r>
        <w:rPr>
          <w:rFonts w:eastAsia="仿宋_GB2312" w:hint="eastAsia"/>
          <w:kern w:val="2"/>
          <w:sz w:val="32"/>
          <w:szCs w:val="32"/>
        </w:rPr>
        <w:t>10</w:t>
      </w:r>
      <w:r>
        <w:rPr>
          <w:rFonts w:eastAsia="仿宋_GB2312"/>
          <w:kern w:val="2"/>
          <w:sz w:val="32"/>
          <w:szCs w:val="32"/>
        </w:rPr>
        <w:t>%,</w:t>
      </w:r>
      <w:r>
        <w:rPr>
          <w:rFonts w:eastAsia="仿宋_GB2312"/>
          <w:kern w:val="2"/>
          <w:sz w:val="32"/>
          <w:szCs w:val="32"/>
          <w:lang/>
        </w:rPr>
        <w:t>偏差</w:t>
      </w:r>
      <w:r>
        <w:rPr>
          <w:rFonts w:eastAsia="仿宋_GB2312"/>
          <w:kern w:val="2"/>
          <w:sz w:val="32"/>
          <w:szCs w:val="32"/>
        </w:rPr>
        <w:t>原因为施工进度滞后，</w:t>
      </w:r>
      <w:r>
        <w:rPr>
          <w:rFonts w:eastAsia="仿宋_GB2312"/>
          <w:kern w:val="2"/>
          <w:sz w:val="32"/>
          <w:szCs w:val="32"/>
          <w:lang/>
        </w:rPr>
        <w:t>改进</w:t>
      </w:r>
      <w:r>
        <w:rPr>
          <w:rFonts w:eastAsia="仿宋_GB2312"/>
          <w:kern w:val="2"/>
          <w:sz w:val="32"/>
          <w:szCs w:val="32"/>
        </w:rPr>
        <w:t>措施为制定合理的赶工措施，确保项目计划顺利完成。</w:t>
      </w:r>
    </w:p>
    <w:p w:rsidR="00F61565" w:rsidRDefault="003B1622">
      <w:pPr>
        <w:wordWrap w:val="0"/>
        <w:topLinePunct/>
        <w:spacing w:line="560" w:lineRule="exact"/>
        <w:ind w:firstLineChars="200" w:firstLine="640"/>
        <w:rPr>
          <w:rStyle w:val="fontstyle01"/>
          <w:rFonts w:ascii="Times New Roman" w:hAnsi="Times New Roman" w:cs="Times New Roman"/>
          <w:color w:val="auto"/>
        </w:rPr>
      </w:pPr>
      <w:r>
        <w:rPr>
          <w:rFonts w:eastAsia="黑体"/>
          <w:sz w:val="32"/>
          <w:szCs w:val="32"/>
          <w:lang/>
        </w:rPr>
        <w:t>六</w:t>
      </w:r>
      <w:r>
        <w:rPr>
          <w:rFonts w:eastAsia="黑体"/>
          <w:sz w:val="32"/>
          <w:szCs w:val="32"/>
        </w:rPr>
        <w:t>、主要经验及做法、存在的问题及原因分析</w:t>
      </w:r>
    </w:p>
    <w:p w:rsidR="00F61565" w:rsidRDefault="003B1622">
      <w:pPr>
        <w:wordWrap w:val="0"/>
        <w:topLinePunct/>
        <w:spacing w:line="560" w:lineRule="exact"/>
        <w:ind w:firstLineChars="200" w:firstLine="643"/>
        <w:rPr>
          <w:rFonts w:eastAsia="楷体"/>
          <w:b/>
          <w:sz w:val="32"/>
          <w:szCs w:val="32"/>
        </w:rPr>
      </w:pPr>
      <w:r>
        <w:rPr>
          <w:rFonts w:eastAsia="楷体"/>
          <w:b/>
          <w:sz w:val="32"/>
          <w:szCs w:val="32"/>
        </w:rPr>
        <w:t>（一）主要经验及做法</w:t>
      </w:r>
    </w:p>
    <w:p w:rsidR="00F61565" w:rsidRDefault="003B1622">
      <w:pPr>
        <w:wordWrap w:val="0"/>
        <w:topLinePunct/>
        <w:spacing w:line="560" w:lineRule="exact"/>
        <w:ind w:firstLineChars="200" w:firstLine="643"/>
        <w:rPr>
          <w:rFonts w:eastAsia="仿宋_GB2312"/>
          <w:sz w:val="32"/>
          <w:szCs w:val="32"/>
        </w:rPr>
      </w:pPr>
      <w:r>
        <w:rPr>
          <w:rFonts w:eastAsia="仿宋_GB2312"/>
          <w:b/>
          <w:bCs/>
          <w:sz w:val="32"/>
          <w:szCs w:val="32"/>
        </w:rPr>
        <w:t>一</w:t>
      </w:r>
      <w:r>
        <w:rPr>
          <w:rFonts w:eastAsia="仿宋_GB2312"/>
          <w:b/>
          <w:bCs/>
          <w:sz w:val="32"/>
          <w:szCs w:val="32"/>
        </w:rPr>
        <w:t>是</w:t>
      </w:r>
      <w:r>
        <w:rPr>
          <w:rFonts w:eastAsia="仿宋_GB2312"/>
          <w:sz w:val="32"/>
          <w:szCs w:val="32"/>
        </w:rPr>
        <w:t>统筹安排全年工程建设各项工作，精心制定施工计划、细化施工措施、规范施工程序</w:t>
      </w:r>
      <w:r>
        <w:rPr>
          <w:rFonts w:eastAsia="仿宋_GB2312"/>
          <w:sz w:val="32"/>
          <w:szCs w:val="32"/>
        </w:rPr>
        <w:t>。</w:t>
      </w:r>
      <w:r>
        <w:rPr>
          <w:rFonts w:eastAsia="仿宋_GB2312"/>
          <w:b/>
          <w:bCs/>
          <w:sz w:val="32"/>
          <w:szCs w:val="32"/>
        </w:rPr>
        <w:t>二是</w:t>
      </w:r>
      <w:r>
        <w:rPr>
          <w:rFonts w:eastAsia="仿宋_GB2312"/>
          <w:sz w:val="32"/>
          <w:szCs w:val="32"/>
        </w:rPr>
        <w:t>根据本年度计划资金，提前制定各参建单位资金支付计划，确保建设资金合理分配。</w:t>
      </w:r>
      <w:r>
        <w:rPr>
          <w:rFonts w:eastAsia="仿宋_GB2312"/>
          <w:b/>
          <w:bCs/>
          <w:sz w:val="32"/>
          <w:szCs w:val="32"/>
        </w:rPr>
        <w:t>三是</w:t>
      </w:r>
      <w:r>
        <w:rPr>
          <w:rFonts w:eastAsia="仿宋_GB2312"/>
          <w:sz w:val="32"/>
          <w:szCs w:val="32"/>
        </w:rPr>
        <w:t>在工程量审核中，采取</w:t>
      </w:r>
      <w:r>
        <w:rPr>
          <w:rFonts w:eastAsia="仿宋_GB2312"/>
          <w:sz w:val="32"/>
          <w:szCs w:val="32"/>
        </w:rPr>
        <w:t>“</w:t>
      </w:r>
      <w:r>
        <w:rPr>
          <w:rFonts w:eastAsia="仿宋_GB2312"/>
          <w:sz w:val="32"/>
          <w:szCs w:val="32"/>
        </w:rPr>
        <w:t>四方联审</w:t>
      </w:r>
      <w:r>
        <w:rPr>
          <w:rFonts w:eastAsia="仿宋_GB2312"/>
          <w:sz w:val="32"/>
          <w:szCs w:val="32"/>
        </w:rPr>
        <w:t>”</w:t>
      </w:r>
      <w:r>
        <w:rPr>
          <w:rFonts w:eastAsia="仿宋_GB2312"/>
          <w:sz w:val="32"/>
          <w:szCs w:val="32"/>
        </w:rPr>
        <w:t>工作机制，统一标准，提高</w:t>
      </w:r>
      <w:r>
        <w:rPr>
          <w:rFonts w:eastAsia="仿宋_GB2312"/>
          <w:sz w:val="32"/>
          <w:szCs w:val="32"/>
        </w:rPr>
        <w:t>审核效率。</w:t>
      </w:r>
      <w:r>
        <w:rPr>
          <w:rFonts w:eastAsia="仿宋_GB2312"/>
          <w:b/>
          <w:bCs/>
          <w:sz w:val="32"/>
          <w:szCs w:val="32"/>
        </w:rPr>
        <w:t>四是</w:t>
      </w:r>
      <w:r>
        <w:rPr>
          <w:rFonts w:eastAsia="仿宋_GB2312"/>
          <w:sz w:val="32"/>
          <w:szCs w:val="32"/>
        </w:rPr>
        <w:t>在资金拨付中，积极对接财政厅、水利厅相关处室，缩短</w:t>
      </w:r>
      <w:r>
        <w:rPr>
          <w:rFonts w:eastAsia="仿宋_GB2312"/>
          <w:sz w:val="32"/>
          <w:szCs w:val="32"/>
        </w:rPr>
        <w:t>“</w:t>
      </w:r>
      <w:r>
        <w:rPr>
          <w:rFonts w:eastAsia="仿宋_GB2312"/>
          <w:sz w:val="32"/>
          <w:szCs w:val="32"/>
        </w:rPr>
        <w:t>八部门</w:t>
      </w:r>
      <w:r>
        <w:rPr>
          <w:rFonts w:eastAsia="仿宋_GB2312"/>
          <w:sz w:val="32"/>
          <w:szCs w:val="32"/>
        </w:rPr>
        <w:t>”</w:t>
      </w:r>
      <w:r>
        <w:rPr>
          <w:rFonts w:eastAsia="仿宋_GB2312"/>
          <w:sz w:val="32"/>
          <w:szCs w:val="32"/>
        </w:rPr>
        <w:t>联审周期，保障工程建设资金及时足额支付。</w:t>
      </w:r>
    </w:p>
    <w:p w:rsidR="00F61565" w:rsidRDefault="003B1622">
      <w:pPr>
        <w:keepNext/>
        <w:keepLines/>
        <w:numPr>
          <w:ilvl w:val="0"/>
          <w:numId w:val="6"/>
        </w:numPr>
        <w:wordWrap w:val="0"/>
        <w:topLinePunct/>
        <w:spacing w:line="560" w:lineRule="exact"/>
        <w:ind w:firstLineChars="200" w:firstLine="643"/>
        <w:rPr>
          <w:rFonts w:eastAsia="楷体_GB2312"/>
          <w:b/>
          <w:bCs/>
          <w:sz w:val="32"/>
          <w:szCs w:val="32"/>
        </w:rPr>
      </w:pPr>
      <w:r>
        <w:rPr>
          <w:rFonts w:eastAsia="楷体_GB2312"/>
          <w:b/>
          <w:bCs/>
          <w:sz w:val="32"/>
          <w:szCs w:val="32"/>
        </w:rPr>
        <w:t>存在的问题及原因分析</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rsidR="00F61565" w:rsidRDefault="003B1622">
      <w:pPr>
        <w:wordWrap w:val="0"/>
        <w:topLinePunct/>
        <w:spacing w:line="560" w:lineRule="exact"/>
        <w:ind w:firstLineChars="200" w:firstLine="640"/>
        <w:rPr>
          <w:rFonts w:eastAsia="黑体"/>
          <w:sz w:val="32"/>
          <w:szCs w:val="32"/>
        </w:rPr>
      </w:pPr>
      <w:r>
        <w:rPr>
          <w:rFonts w:eastAsia="黑体"/>
          <w:sz w:val="32"/>
          <w:szCs w:val="32"/>
          <w:lang/>
        </w:rPr>
        <w:t>七、</w:t>
      </w:r>
      <w:r>
        <w:rPr>
          <w:rFonts w:eastAsia="黑体"/>
          <w:sz w:val="32"/>
          <w:szCs w:val="32"/>
        </w:rPr>
        <w:t>有关建议</w:t>
      </w:r>
    </w:p>
    <w:p w:rsidR="00F61565" w:rsidRDefault="003B1622">
      <w:pPr>
        <w:wordWrap w:val="0"/>
        <w:topLinePunct/>
        <w:spacing w:line="560" w:lineRule="exact"/>
        <w:ind w:firstLineChars="200" w:firstLine="640"/>
        <w:outlineLvl w:val="0"/>
        <w:rPr>
          <w:rFonts w:eastAsia="仿宋_GB2312"/>
          <w:sz w:val="32"/>
          <w:szCs w:val="32"/>
        </w:rPr>
      </w:pPr>
      <w:r>
        <w:rPr>
          <w:rFonts w:eastAsia="仿宋_GB2312"/>
          <w:sz w:val="32"/>
          <w:szCs w:val="32"/>
        </w:rPr>
        <w:t>1.</w:t>
      </w:r>
      <w:r>
        <w:rPr>
          <w:rFonts w:eastAsia="仿宋_GB2312"/>
          <w:sz w:val="32"/>
          <w:szCs w:val="32"/>
        </w:rPr>
        <w:t>多进行有关绩效管理工作方面的培训。积极组织第三方开展绩效管理工作培训，进一步夯实业务基础，提高我单位绩效人员水平。</w:t>
      </w:r>
    </w:p>
    <w:p w:rsidR="00F61565" w:rsidRDefault="003B1622">
      <w:pPr>
        <w:wordWrap w:val="0"/>
        <w:topLinePunct/>
        <w:spacing w:line="560" w:lineRule="exact"/>
        <w:ind w:firstLineChars="200" w:firstLine="640"/>
        <w:outlineLvl w:val="0"/>
        <w:rPr>
          <w:sz w:val="32"/>
          <w:szCs w:val="32"/>
        </w:rPr>
      </w:pPr>
      <w:r>
        <w:rPr>
          <w:rFonts w:eastAsia="仿宋_GB2312"/>
          <w:sz w:val="32"/>
          <w:szCs w:val="32"/>
        </w:rPr>
        <w:t>2.</w:t>
      </w:r>
      <w:r>
        <w:rPr>
          <w:rFonts w:eastAsia="仿宋_GB2312"/>
          <w:sz w:val="32"/>
          <w:szCs w:val="32"/>
        </w:rPr>
        <w:t>进一步完善项目评价过程中有关数据和资料的收集、整理、审核及分析</w:t>
      </w:r>
      <w:r>
        <w:rPr>
          <w:rFonts w:eastAsia="仿宋_GB2312"/>
          <w:sz w:val="32"/>
          <w:szCs w:val="32"/>
        </w:rPr>
        <w:t>。</w:t>
      </w:r>
    </w:p>
    <w:p w:rsidR="00F61565" w:rsidRDefault="003B1622">
      <w:pPr>
        <w:wordWrap w:val="0"/>
        <w:topLinePunct/>
        <w:spacing w:line="560" w:lineRule="exact"/>
        <w:ind w:firstLineChars="200" w:firstLine="640"/>
        <w:rPr>
          <w:rFonts w:eastAsia="黑体"/>
          <w:sz w:val="32"/>
          <w:szCs w:val="32"/>
        </w:rPr>
      </w:pPr>
      <w:r>
        <w:rPr>
          <w:rFonts w:eastAsia="黑体"/>
          <w:sz w:val="32"/>
          <w:szCs w:val="32"/>
          <w:lang/>
        </w:rPr>
        <w:t>八、</w:t>
      </w:r>
      <w:r>
        <w:rPr>
          <w:rFonts w:eastAsia="黑体"/>
          <w:sz w:val="32"/>
          <w:szCs w:val="32"/>
        </w:rPr>
        <w:t>其他需要说</w:t>
      </w:r>
      <w:bookmarkStart w:id="1" w:name="page8"/>
      <w:bookmarkEnd w:id="1"/>
      <w:r>
        <w:rPr>
          <w:rFonts w:eastAsia="黑体"/>
          <w:sz w:val="32"/>
          <w:szCs w:val="32"/>
        </w:rPr>
        <w:t>明的问题</w:t>
      </w:r>
    </w:p>
    <w:p w:rsidR="00F61565" w:rsidRDefault="003B1622">
      <w:pPr>
        <w:pStyle w:val="20"/>
        <w:wordWrap w:val="0"/>
        <w:topLinePunct/>
        <w:spacing w:after="0" w:line="560" w:lineRule="exact"/>
        <w:ind w:leftChars="0" w:left="0" w:firstLine="640"/>
        <w:rPr>
          <w:rFonts w:ascii="Times New Roman" w:eastAsia="仿宋_GB2312" w:hAnsi="Times New Roman"/>
          <w:sz w:val="32"/>
          <w:szCs w:val="32"/>
        </w:rPr>
      </w:pPr>
      <w:r>
        <w:rPr>
          <w:rFonts w:ascii="Times New Roman" w:eastAsia="仿宋_GB2312" w:hAnsi="Times New Roman"/>
          <w:sz w:val="32"/>
          <w:szCs w:val="32"/>
          <w:lang/>
        </w:rPr>
        <w:t>本项目无其他需说明的问题。</w:t>
      </w:r>
    </w:p>
    <w:p w:rsidR="00F61565" w:rsidRDefault="00F61565">
      <w:pPr>
        <w:pStyle w:val="20"/>
        <w:spacing w:after="0" w:line="560" w:lineRule="exact"/>
        <w:ind w:leftChars="0" w:left="0" w:firstLine="640"/>
        <w:rPr>
          <w:rFonts w:ascii="仿宋_GB2312" w:eastAsia="仿宋_GB2312" w:hAnsi="仿宋_GB2312" w:cs="仿宋_GB2312"/>
          <w:sz w:val="32"/>
          <w:szCs w:val="32"/>
        </w:rPr>
      </w:pPr>
    </w:p>
    <w:p w:rsidR="00F61565" w:rsidRDefault="00F61565">
      <w:pPr>
        <w:pStyle w:val="20"/>
        <w:spacing w:after="0" w:line="560" w:lineRule="exact"/>
        <w:ind w:leftChars="0" w:left="0" w:firstLine="640"/>
        <w:rPr>
          <w:rFonts w:ascii="仿宋_GB2312" w:eastAsia="仿宋_GB2312" w:hAnsi="仿宋_GB2312" w:cs="仿宋_GB2312"/>
          <w:sz w:val="32"/>
          <w:szCs w:val="32"/>
        </w:rPr>
      </w:pPr>
    </w:p>
    <w:p w:rsidR="00F61565" w:rsidRDefault="00F61565">
      <w:pPr>
        <w:pStyle w:val="20"/>
        <w:spacing w:after="0" w:line="560" w:lineRule="exact"/>
        <w:ind w:leftChars="0" w:left="0" w:firstLineChars="0" w:firstLine="0"/>
        <w:rPr>
          <w:rFonts w:ascii="仿宋_GB2312" w:eastAsia="仿宋_GB2312" w:hAnsi="仿宋_GB2312" w:cs="仿宋_GB2312"/>
          <w:sz w:val="32"/>
          <w:szCs w:val="32"/>
        </w:rPr>
      </w:pPr>
    </w:p>
    <w:p w:rsidR="00F61565" w:rsidRDefault="00F61565">
      <w:pPr>
        <w:widowControl/>
        <w:jc w:val="center"/>
        <w:textAlignment w:val="center"/>
        <w:rPr>
          <w:rFonts w:eastAsia="方正小标宋简体"/>
          <w:b/>
          <w:kern w:val="0"/>
          <w:sz w:val="32"/>
          <w:szCs w:val="32"/>
          <w:lang/>
        </w:rPr>
        <w:sectPr w:rsidR="00F61565">
          <w:pgSz w:w="11906" w:h="16838"/>
          <w:pgMar w:top="1440" w:right="1558" w:bottom="1440" w:left="1800" w:header="851" w:footer="992" w:gutter="0"/>
          <w:cols w:space="425"/>
          <w:docGrid w:type="lines" w:linePitch="312"/>
        </w:sectPr>
      </w:pPr>
    </w:p>
    <w:tbl>
      <w:tblPr>
        <w:tblW w:w="8834" w:type="dxa"/>
        <w:tblLayout w:type="fixed"/>
        <w:tblCellMar>
          <w:left w:w="0" w:type="dxa"/>
          <w:right w:w="0" w:type="dxa"/>
        </w:tblCellMar>
        <w:tblLook w:val="04A0"/>
      </w:tblPr>
      <w:tblGrid>
        <w:gridCol w:w="798"/>
        <w:gridCol w:w="901"/>
        <w:gridCol w:w="1513"/>
        <w:gridCol w:w="1523"/>
        <w:gridCol w:w="1268"/>
        <w:gridCol w:w="1348"/>
        <w:gridCol w:w="1483"/>
      </w:tblGrid>
      <w:tr w:rsidR="00F61565">
        <w:trPr>
          <w:trHeight w:val="420"/>
        </w:trPr>
        <w:tc>
          <w:tcPr>
            <w:tcW w:w="8834" w:type="dxa"/>
            <w:gridSpan w:val="7"/>
            <w:tcBorders>
              <w:top w:val="nil"/>
              <w:left w:val="nil"/>
              <w:bottom w:val="single" w:sz="4" w:space="0" w:color="auto"/>
              <w:right w:val="nil"/>
            </w:tcBorders>
            <w:shd w:val="clear" w:color="auto" w:fill="auto"/>
            <w:tcMar>
              <w:top w:w="12" w:type="dxa"/>
              <w:left w:w="12" w:type="dxa"/>
              <w:right w:w="12" w:type="dxa"/>
            </w:tcMar>
            <w:vAlign w:val="center"/>
          </w:tcPr>
          <w:p w:rsidR="00F61565" w:rsidRDefault="003B1622">
            <w:pPr>
              <w:widowControl/>
              <w:jc w:val="center"/>
              <w:textAlignment w:val="center"/>
              <w:rPr>
                <w:rFonts w:eastAsia="方正小标宋简体"/>
                <w:b/>
                <w:sz w:val="32"/>
                <w:szCs w:val="32"/>
                <w:u w:val="single"/>
              </w:rPr>
            </w:pPr>
            <w:r>
              <w:rPr>
                <w:rFonts w:eastAsia="方正小标宋简体"/>
                <w:b/>
                <w:kern w:val="0"/>
                <w:sz w:val="32"/>
                <w:szCs w:val="32"/>
                <w:lang/>
              </w:rPr>
              <w:t>项目支出绩效自评表</w:t>
            </w:r>
          </w:p>
        </w:tc>
      </w:tr>
      <w:tr w:rsidR="00F61565">
        <w:trPr>
          <w:trHeight w:val="288"/>
        </w:trPr>
        <w:tc>
          <w:tcPr>
            <w:tcW w:w="8834"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22"/>
                <w:szCs w:val="22"/>
              </w:rPr>
            </w:pPr>
            <w:r>
              <w:rPr>
                <w:kern w:val="0"/>
                <w:sz w:val="22"/>
                <w:szCs w:val="22"/>
                <w:lang/>
              </w:rPr>
              <w:t>（</w:t>
            </w:r>
            <w:r>
              <w:rPr>
                <w:kern w:val="0"/>
                <w:sz w:val="22"/>
                <w:szCs w:val="22"/>
                <w:lang/>
              </w:rPr>
              <w:t>202</w:t>
            </w:r>
            <w:r>
              <w:rPr>
                <w:rFonts w:hint="eastAsia"/>
                <w:kern w:val="0"/>
                <w:sz w:val="22"/>
                <w:szCs w:val="22"/>
                <w:lang/>
              </w:rPr>
              <w:t>3</w:t>
            </w:r>
            <w:r>
              <w:rPr>
                <w:kern w:val="0"/>
                <w:sz w:val="22"/>
                <w:szCs w:val="22"/>
                <w:lang/>
              </w:rPr>
              <w:t>年度）</w:t>
            </w:r>
          </w:p>
        </w:tc>
      </w:tr>
      <w:tr w:rsidR="00F61565">
        <w:trPr>
          <w:trHeight w:val="276"/>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项目名称</w:t>
            </w:r>
          </w:p>
        </w:tc>
        <w:tc>
          <w:tcPr>
            <w:tcW w:w="7135"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新疆金沟河红山水库工程</w:t>
            </w:r>
          </w:p>
        </w:tc>
      </w:tr>
      <w:tr w:rsidR="00F61565">
        <w:trPr>
          <w:trHeight w:val="276"/>
        </w:trPr>
        <w:tc>
          <w:tcPr>
            <w:tcW w:w="169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主管部门</w:t>
            </w:r>
          </w:p>
        </w:tc>
        <w:tc>
          <w:tcPr>
            <w:tcW w:w="4304"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自治区水利厅</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实施单位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jc w:val="center"/>
              <w:rPr>
                <w:sz w:val="18"/>
                <w:szCs w:val="18"/>
              </w:rPr>
            </w:pPr>
            <w:r>
              <w:rPr>
                <w:rFonts w:hint="eastAsia"/>
                <w:sz w:val="18"/>
                <w:szCs w:val="18"/>
              </w:rPr>
              <w:t>新疆金沟河红山水库工程建设管理中心</w:t>
            </w:r>
          </w:p>
        </w:tc>
      </w:tr>
      <w:tr w:rsidR="00F61565">
        <w:trPr>
          <w:trHeight w:val="276"/>
        </w:trPr>
        <w:tc>
          <w:tcPr>
            <w:tcW w:w="169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项目资金</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年初预算数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全年预算数</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全年执行数</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执行率</w:t>
            </w:r>
          </w:p>
        </w:tc>
      </w:tr>
      <w:tr w:rsidR="00F61565">
        <w:trPr>
          <w:trHeight w:val="276"/>
        </w:trPr>
        <w:tc>
          <w:tcPr>
            <w:tcW w:w="169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textAlignment w:val="center"/>
              <w:rPr>
                <w:sz w:val="18"/>
                <w:szCs w:val="18"/>
              </w:rPr>
            </w:pPr>
            <w:r>
              <w:rPr>
                <w:kern w:val="0"/>
                <w:sz w:val="18"/>
                <w:szCs w:val="18"/>
                <w:lang/>
              </w:rPr>
              <w:t>年度资金总额</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8000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8000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8000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100</w:t>
            </w:r>
          </w:p>
        </w:tc>
      </w:tr>
      <w:tr w:rsidR="00F61565">
        <w:trPr>
          <w:trHeight w:val="276"/>
        </w:trPr>
        <w:tc>
          <w:tcPr>
            <w:tcW w:w="169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其中：当年财政拨款</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sz w:val="18"/>
                <w:szCs w:val="18"/>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sz w:val="18"/>
                <w:szCs w:val="18"/>
              </w:rPr>
            </w:pPr>
          </w:p>
        </w:tc>
      </w:tr>
      <w:tr w:rsidR="00F61565">
        <w:trPr>
          <w:trHeight w:val="276"/>
        </w:trPr>
        <w:tc>
          <w:tcPr>
            <w:tcW w:w="169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上年结转资金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276"/>
        </w:trPr>
        <w:tc>
          <w:tcPr>
            <w:tcW w:w="169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 xml:space="preserve">  </w:t>
            </w:r>
            <w:r>
              <w:rPr>
                <w:kern w:val="0"/>
                <w:sz w:val="18"/>
                <w:szCs w:val="18"/>
                <w:lang/>
              </w:rPr>
              <w:t>其他资金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8000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pPr>
            <w:r>
              <w:rPr>
                <w:rFonts w:hint="eastAsia"/>
                <w:sz w:val="18"/>
                <w:szCs w:val="18"/>
              </w:rPr>
              <w:t>8000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8000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100</w:t>
            </w:r>
          </w:p>
        </w:tc>
      </w:tr>
      <w:tr w:rsidR="00F61565">
        <w:trPr>
          <w:trHeight w:val="276"/>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年度总体目标</w:t>
            </w: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预期目标</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实际完成情况</w:t>
            </w:r>
          </w:p>
        </w:tc>
      </w:tr>
      <w:tr w:rsidR="00F61565">
        <w:trPr>
          <w:trHeight w:val="7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textAlignment w:val="center"/>
              <w:rPr>
                <w:sz w:val="18"/>
                <w:szCs w:val="18"/>
              </w:rPr>
            </w:pPr>
            <w:r>
              <w:rPr>
                <w:rFonts w:hint="eastAsia"/>
                <w:sz w:val="18"/>
                <w:szCs w:val="18"/>
              </w:rPr>
              <w:t>通过项目的实施，红山水库各标段能按照合同约定按期支付工程款，各项目实施单位按计划落实施工任务，确保工程建设顺利进行。</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总体目标基本完成</w:t>
            </w:r>
          </w:p>
        </w:tc>
      </w:tr>
      <w:tr w:rsidR="00F61565">
        <w:trPr>
          <w:trHeight w:val="408"/>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绩效指标</w:t>
            </w:r>
          </w:p>
        </w:tc>
        <w:tc>
          <w:tcPr>
            <w:tcW w:w="901"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一级指标</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二级指标</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三级指标</w:t>
            </w:r>
          </w:p>
        </w:tc>
        <w:tc>
          <w:tcPr>
            <w:tcW w:w="126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年度指标值</w:t>
            </w:r>
          </w:p>
        </w:tc>
        <w:tc>
          <w:tcPr>
            <w:tcW w:w="134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实际完成值</w:t>
            </w:r>
          </w:p>
        </w:tc>
        <w:tc>
          <w:tcPr>
            <w:tcW w:w="148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偏差原因分析及改进措施</w:t>
            </w:r>
          </w:p>
        </w:tc>
      </w:tr>
      <w:tr w:rsidR="00F61565">
        <w:trPr>
          <w:trHeight w:val="408"/>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26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34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48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产出指标</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完成三个新标段的招标工作</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879"/>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kern w:val="0"/>
                <w:sz w:val="18"/>
                <w:szCs w:val="18"/>
                <w:lang/>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kern w:val="0"/>
                <w:sz w:val="18"/>
                <w:szCs w:val="18"/>
                <w:lang/>
              </w:rPr>
            </w:pPr>
            <w:r>
              <w:rPr>
                <w:kern w:val="0"/>
                <w:sz w:val="18"/>
                <w:szCs w:val="18"/>
                <w:lang/>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完成发电洞金属结构设备的交货</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90%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90%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kern w:val="0"/>
                <w:sz w:val="18"/>
                <w:szCs w:val="18"/>
                <w:lang/>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kern w:val="0"/>
                <w:sz w:val="18"/>
                <w:szCs w:val="18"/>
                <w:lang/>
              </w:rPr>
            </w:pPr>
            <w:r>
              <w:rPr>
                <w:rFonts w:hint="eastAsia"/>
                <w:kern w:val="0"/>
                <w:sz w:val="18"/>
                <w:szCs w:val="18"/>
                <w:lang/>
              </w:rPr>
              <w:t>质量指标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项目设计变更率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5%</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5%</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876"/>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kern w:val="0"/>
                <w:sz w:val="18"/>
                <w:szCs w:val="18"/>
                <w:lang/>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kern w:val="0"/>
                <w:sz w:val="18"/>
                <w:szCs w:val="18"/>
                <w:lang/>
              </w:rPr>
            </w:pPr>
            <w:r>
              <w:rPr>
                <w:kern w:val="0"/>
                <w:sz w:val="18"/>
                <w:szCs w:val="18"/>
                <w:lang/>
              </w:rPr>
              <w:t>质量指标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年度工程质量合格率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95%</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95%</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50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时效指标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大坝筑</w:t>
            </w:r>
            <w:r>
              <w:rPr>
                <w:rFonts w:hint="eastAsia"/>
                <w:sz w:val="18"/>
                <w:szCs w:val="18"/>
              </w:rPr>
              <w:t>填</w:t>
            </w:r>
            <w:r>
              <w:rPr>
                <w:rFonts w:hint="eastAsia"/>
                <w:sz w:val="18"/>
                <w:szCs w:val="18"/>
              </w:rPr>
              <w:t>至高程</w:t>
            </w:r>
            <w:r>
              <w:rPr>
                <w:rFonts w:hint="eastAsia"/>
                <w:sz w:val="18"/>
                <w:szCs w:val="18"/>
              </w:rPr>
              <w:t>830m</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2023/12/31</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2024/4/14</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jc w:val="center"/>
              <w:rPr>
                <w:sz w:val="18"/>
                <w:szCs w:val="18"/>
              </w:rPr>
            </w:pPr>
            <w:r>
              <w:rPr>
                <w:rFonts w:hint="eastAsia"/>
                <w:sz w:val="18"/>
                <w:szCs w:val="18"/>
              </w:rPr>
              <w:t>施工进度滞后，制定赶工措施</w:t>
            </w:r>
          </w:p>
        </w:tc>
      </w:tr>
      <w:tr w:rsidR="00F61565">
        <w:trPr>
          <w:trHeight w:val="56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成本指标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待摊投资费用</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2500</w:t>
            </w:r>
            <w:r>
              <w:rPr>
                <w:rFonts w:hint="eastAsia"/>
                <w:sz w:val="18"/>
                <w:szCs w:val="18"/>
              </w:rPr>
              <w:t>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2500</w:t>
            </w:r>
            <w:r>
              <w:rPr>
                <w:rFonts w:hint="eastAsia"/>
                <w:sz w:val="18"/>
                <w:szCs w:val="18"/>
              </w:rPr>
              <w:t>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56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kern w:val="0"/>
                <w:sz w:val="18"/>
                <w:szCs w:val="18"/>
                <w:lang/>
              </w:rPr>
            </w:pPr>
            <w:r>
              <w:rPr>
                <w:kern w:val="0"/>
                <w:sz w:val="18"/>
                <w:szCs w:val="18"/>
                <w:lang/>
              </w:rPr>
              <w:t>成本指标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主体工程</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5500</w:t>
            </w:r>
            <w:r>
              <w:rPr>
                <w:rFonts w:hint="eastAsia"/>
                <w:sz w:val="18"/>
                <w:szCs w:val="18"/>
              </w:rPr>
              <w:t>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5500</w:t>
            </w:r>
            <w:r>
              <w:rPr>
                <w:rFonts w:hint="eastAsia"/>
                <w:sz w:val="18"/>
                <w:szCs w:val="18"/>
              </w:rPr>
              <w:t>万元</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6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效益指标</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sz w:val="18"/>
                <w:szCs w:val="18"/>
              </w:rPr>
              <w:t>社会效益指标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灌区正常用水保障率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90%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90%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6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vMerge/>
            <w:tcBorders>
              <w:left w:val="single" w:sz="4" w:space="0" w:color="000000"/>
              <w:right w:val="single" w:sz="4" w:space="0" w:color="000000"/>
            </w:tcBorders>
            <w:shd w:val="clear" w:color="auto" w:fill="auto"/>
            <w:tcMar>
              <w:top w:w="12" w:type="dxa"/>
              <w:left w:w="12" w:type="dxa"/>
              <w:right w:w="12" w:type="dxa"/>
            </w:tcMar>
            <w:vAlign w:val="center"/>
          </w:tcPr>
          <w:p w:rsidR="00F61565" w:rsidRDefault="00F61565">
            <w:pPr>
              <w:widowControl/>
              <w:jc w:val="center"/>
              <w:textAlignment w:val="center"/>
              <w:rPr>
                <w:kern w:val="0"/>
                <w:sz w:val="18"/>
                <w:szCs w:val="18"/>
                <w:lang/>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kern w:val="0"/>
                <w:sz w:val="18"/>
                <w:szCs w:val="18"/>
                <w:lang/>
              </w:rPr>
            </w:pPr>
            <w:r>
              <w:rPr>
                <w:kern w:val="0"/>
                <w:sz w:val="18"/>
                <w:szCs w:val="18"/>
                <w:lang/>
              </w:rPr>
              <w:t>生态效益</w:t>
            </w:r>
            <w:r>
              <w:rPr>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生态改善</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有待提高</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提高</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r w:rsidR="00F61565">
        <w:trPr>
          <w:trHeight w:val="432"/>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满意度</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kern w:val="0"/>
                <w:sz w:val="18"/>
                <w:szCs w:val="18"/>
                <w:lang/>
              </w:rPr>
              <w:t>服务对象满意度指标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left"/>
              <w:textAlignment w:val="center"/>
              <w:rPr>
                <w:sz w:val="18"/>
                <w:szCs w:val="18"/>
              </w:rPr>
            </w:pPr>
            <w:r>
              <w:rPr>
                <w:rFonts w:hint="eastAsia"/>
                <w:sz w:val="18"/>
                <w:szCs w:val="18"/>
              </w:rPr>
              <w:t>服务群众满意度</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w:t>
            </w:r>
            <w:r>
              <w:rPr>
                <w:rFonts w:hint="eastAsia"/>
                <w:sz w:val="18"/>
                <w:szCs w:val="18"/>
              </w:rPr>
              <w:t>95%</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3B1622">
            <w:pPr>
              <w:widowControl/>
              <w:jc w:val="center"/>
              <w:textAlignment w:val="center"/>
              <w:rPr>
                <w:sz w:val="18"/>
                <w:szCs w:val="18"/>
              </w:rPr>
            </w:pPr>
            <w:r>
              <w:rPr>
                <w:rFonts w:hint="eastAsia"/>
                <w:sz w:val="18"/>
                <w:szCs w:val="18"/>
              </w:rPr>
              <w:t>95%</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61565" w:rsidRDefault="00F61565">
            <w:pPr>
              <w:jc w:val="center"/>
              <w:rPr>
                <w:sz w:val="18"/>
                <w:szCs w:val="18"/>
              </w:rPr>
            </w:pPr>
          </w:p>
        </w:tc>
      </w:tr>
    </w:tbl>
    <w:p w:rsidR="00F61565" w:rsidRDefault="00F61565">
      <w:pPr>
        <w:pStyle w:val="a0"/>
        <w:jc w:val="both"/>
        <w:rPr>
          <w:rFonts w:ascii="Times New Roman" w:hAnsi="Times New Roman"/>
        </w:rPr>
        <w:sectPr w:rsidR="00F61565">
          <w:pgSz w:w="11906" w:h="16838"/>
          <w:pgMar w:top="1440" w:right="1558" w:bottom="1440" w:left="1800" w:header="851" w:footer="992" w:gutter="0"/>
          <w:cols w:space="425"/>
          <w:docGrid w:type="lines" w:linePitch="312"/>
        </w:sectPr>
      </w:pPr>
    </w:p>
    <w:p w:rsidR="00F61565" w:rsidRDefault="003B1622">
      <w:pPr>
        <w:spacing w:line="600" w:lineRule="exact"/>
        <w:rPr>
          <w:rFonts w:ascii="黑体" w:eastAsia="黑体" w:hAnsi="黑体" w:cs="黑体"/>
        </w:rPr>
      </w:pPr>
      <w:r>
        <w:rPr>
          <w:rFonts w:ascii="黑体" w:eastAsia="黑体" w:hAnsi="黑体" w:cs="黑体" w:hint="eastAsia"/>
          <w:bCs/>
          <w:sz w:val="32"/>
          <w:szCs w:val="32"/>
        </w:rPr>
        <w:t>附件</w:t>
      </w:r>
      <w:r>
        <w:rPr>
          <w:rFonts w:ascii="黑体" w:eastAsia="黑体" w:hAnsi="黑体" w:cs="黑体" w:hint="eastAsia"/>
          <w:bCs/>
          <w:sz w:val="32"/>
          <w:szCs w:val="32"/>
        </w:rPr>
        <w:t>1</w:t>
      </w:r>
    </w:p>
    <w:p w:rsidR="00F61565" w:rsidRDefault="003B1622">
      <w:pPr>
        <w:pStyle w:val="-"/>
        <w:ind w:firstLine="562"/>
        <w:jc w:val="center"/>
        <w:rPr>
          <w:sz w:val="28"/>
          <w:szCs w:val="40"/>
        </w:rPr>
      </w:pPr>
      <w:bookmarkStart w:id="2" w:name="_Toc26499_WPSOffice_Level2"/>
      <w:bookmarkStart w:id="3" w:name="_Toc30064_WPSOffice_Level1"/>
      <w:r>
        <w:rPr>
          <w:rFonts w:hint="eastAsia"/>
          <w:b/>
          <w:bCs/>
          <w:sz w:val="28"/>
          <w:szCs w:val="40"/>
        </w:rPr>
        <w:t>新疆金沟河红山水库工程</w:t>
      </w:r>
      <w:r>
        <w:rPr>
          <w:rFonts w:hint="eastAsia"/>
          <w:b/>
          <w:bCs/>
          <w:sz w:val="28"/>
          <w:szCs w:val="40"/>
        </w:rPr>
        <w:t>绩效评价指标体系及综合评分表</w:t>
      </w:r>
      <w:bookmarkEnd w:id="2"/>
      <w:bookmarkEnd w:id="3"/>
    </w:p>
    <w:tbl>
      <w:tblPr>
        <w:tblW w:w="13736" w:type="dxa"/>
        <w:jc w:val="center"/>
        <w:tblInd w:w="-10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1159"/>
        <w:gridCol w:w="1186"/>
        <w:gridCol w:w="1177"/>
        <w:gridCol w:w="2596"/>
        <w:gridCol w:w="5577"/>
        <w:gridCol w:w="1078"/>
        <w:gridCol w:w="963"/>
      </w:tblGrid>
      <w:tr w:rsidR="00F61565">
        <w:trPr>
          <w:trHeight w:val="692"/>
          <w:tblHeader/>
          <w:jc w:val="center"/>
        </w:trPr>
        <w:tc>
          <w:tcPr>
            <w:tcW w:w="1159"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一级指标</w:t>
            </w:r>
          </w:p>
        </w:tc>
        <w:tc>
          <w:tcPr>
            <w:tcW w:w="1186"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二级指标</w:t>
            </w:r>
          </w:p>
        </w:tc>
        <w:tc>
          <w:tcPr>
            <w:tcW w:w="1177"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三级指标</w:t>
            </w:r>
          </w:p>
        </w:tc>
        <w:tc>
          <w:tcPr>
            <w:tcW w:w="2596"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指标解释</w:t>
            </w:r>
          </w:p>
        </w:tc>
        <w:tc>
          <w:tcPr>
            <w:tcW w:w="5577"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指标说明</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权重</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得分</w:t>
            </w:r>
          </w:p>
        </w:tc>
      </w:tr>
      <w:tr w:rsidR="00F61565">
        <w:trPr>
          <w:trHeight w:val="2919"/>
          <w:jc w:val="center"/>
        </w:trPr>
        <w:tc>
          <w:tcPr>
            <w:tcW w:w="1159" w:type="dxa"/>
            <w:vMerge w:val="restart"/>
            <w:shd w:val="clear" w:color="auto" w:fill="FFFFFF"/>
            <w:vAlign w:val="center"/>
          </w:tcPr>
          <w:p w:rsidR="00F61565" w:rsidRDefault="00F61565">
            <w:pPr>
              <w:widowControl/>
              <w:spacing w:line="0" w:lineRule="atLeast"/>
              <w:jc w:val="center"/>
              <w:rPr>
                <w:color w:val="000000"/>
                <w:kern w:val="0"/>
                <w:sz w:val="22"/>
                <w:szCs w:val="22"/>
              </w:rPr>
            </w:pPr>
          </w:p>
          <w:p w:rsidR="00F61565" w:rsidRDefault="00F61565">
            <w:pPr>
              <w:widowControl/>
              <w:spacing w:line="0" w:lineRule="atLeast"/>
              <w:jc w:val="center"/>
              <w:rPr>
                <w:color w:val="000000"/>
                <w:kern w:val="0"/>
                <w:sz w:val="22"/>
                <w:szCs w:val="22"/>
              </w:rPr>
            </w:pPr>
          </w:p>
          <w:p w:rsidR="00F61565" w:rsidRDefault="00F61565">
            <w:pPr>
              <w:widowControl/>
              <w:spacing w:line="0" w:lineRule="atLeast"/>
              <w:jc w:val="center"/>
              <w:rPr>
                <w:color w:val="000000"/>
                <w:kern w:val="0"/>
                <w:sz w:val="22"/>
                <w:szCs w:val="22"/>
              </w:rPr>
            </w:pPr>
          </w:p>
          <w:p w:rsidR="00F61565" w:rsidRDefault="00F61565">
            <w:pPr>
              <w:widowControl/>
              <w:spacing w:line="0" w:lineRule="atLeast"/>
              <w:jc w:val="center"/>
              <w:rPr>
                <w:color w:val="000000"/>
                <w:kern w:val="0"/>
                <w:sz w:val="22"/>
                <w:szCs w:val="22"/>
              </w:rPr>
            </w:pPr>
          </w:p>
          <w:p w:rsidR="00F61565" w:rsidRDefault="00F61565">
            <w:pPr>
              <w:widowControl/>
              <w:spacing w:line="0" w:lineRule="atLeast"/>
              <w:jc w:val="center"/>
              <w:rPr>
                <w:color w:val="000000"/>
                <w:kern w:val="0"/>
                <w:sz w:val="22"/>
                <w:szCs w:val="22"/>
              </w:rPr>
            </w:pPr>
          </w:p>
          <w:p w:rsidR="00F61565" w:rsidRDefault="00F61565">
            <w:pPr>
              <w:widowControl/>
              <w:spacing w:line="0" w:lineRule="atLeast"/>
              <w:jc w:val="center"/>
              <w:rPr>
                <w:color w:val="000000"/>
                <w:kern w:val="0"/>
                <w:sz w:val="22"/>
                <w:szCs w:val="22"/>
              </w:rPr>
            </w:pPr>
          </w:p>
          <w:p w:rsidR="00F61565" w:rsidRDefault="003B1622">
            <w:pPr>
              <w:widowControl/>
              <w:spacing w:line="0" w:lineRule="atLeast"/>
              <w:jc w:val="center"/>
              <w:rPr>
                <w:color w:val="000000"/>
                <w:kern w:val="0"/>
                <w:sz w:val="22"/>
                <w:szCs w:val="22"/>
              </w:rPr>
            </w:pPr>
            <w:r>
              <w:rPr>
                <w:color w:val="000000"/>
                <w:kern w:val="0"/>
                <w:sz w:val="22"/>
                <w:szCs w:val="22"/>
              </w:rPr>
              <w:t xml:space="preserve">决策　</w:t>
            </w: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 xml:space="preserve">项目立项　</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立项依据</w:t>
            </w:r>
          </w:p>
          <w:p w:rsidR="00F61565" w:rsidRDefault="003B1622">
            <w:pPr>
              <w:widowControl/>
              <w:spacing w:line="0" w:lineRule="atLeast"/>
              <w:jc w:val="center"/>
              <w:rPr>
                <w:color w:val="000000"/>
                <w:kern w:val="0"/>
                <w:sz w:val="22"/>
                <w:szCs w:val="22"/>
              </w:rPr>
            </w:pPr>
            <w:r>
              <w:rPr>
                <w:color w:val="000000"/>
                <w:kern w:val="0"/>
                <w:sz w:val="22"/>
                <w:szCs w:val="22"/>
              </w:rPr>
              <w:t>充分性</w:t>
            </w:r>
          </w:p>
        </w:tc>
        <w:tc>
          <w:tcPr>
            <w:tcW w:w="2596"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577" w:type="dxa"/>
            <w:shd w:val="clear" w:color="auto" w:fill="FFFFFF"/>
            <w:vAlign w:val="center"/>
          </w:tcPr>
          <w:p w:rsidR="00F61565" w:rsidRDefault="003B162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项目立项是否符合国家法律法规、国民经济发展规划和相关政策；</w:t>
            </w:r>
            <w:r>
              <w:rPr>
                <w:color w:val="000000"/>
                <w:kern w:val="0"/>
                <w:sz w:val="22"/>
                <w:szCs w:val="22"/>
              </w:rPr>
              <w:br/>
              <w:t>②</w:t>
            </w:r>
            <w:r>
              <w:rPr>
                <w:color w:val="000000"/>
                <w:kern w:val="0"/>
                <w:sz w:val="22"/>
                <w:szCs w:val="22"/>
              </w:rPr>
              <w:t>项目立项是否符合行业发展规划和政策要求；</w:t>
            </w:r>
            <w:r>
              <w:rPr>
                <w:color w:val="000000"/>
                <w:kern w:val="0"/>
                <w:sz w:val="22"/>
                <w:szCs w:val="22"/>
              </w:rPr>
              <w:br/>
              <w:t>③</w:t>
            </w:r>
            <w:r>
              <w:rPr>
                <w:color w:val="000000"/>
                <w:kern w:val="0"/>
                <w:sz w:val="22"/>
                <w:szCs w:val="22"/>
              </w:rPr>
              <w:t>项目立项是否与部门职责范围相符，属于部门履职所需；</w:t>
            </w:r>
            <w:r>
              <w:rPr>
                <w:color w:val="000000"/>
                <w:kern w:val="0"/>
                <w:sz w:val="22"/>
                <w:szCs w:val="22"/>
              </w:rPr>
              <w:br/>
              <w:t>④</w:t>
            </w:r>
            <w:r>
              <w:rPr>
                <w:color w:val="000000"/>
                <w:kern w:val="0"/>
                <w:sz w:val="22"/>
                <w:szCs w:val="22"/>
              </w:rPr>
              <w:t>项目是否属于公共财政支持范围，是否符合中央、地方事权支出责任划分原则；</w:t>
            </w:r>
            <w:r>
              <w:rPr>
                <w:color w:val="000000"/>
                <w:kern w:val="0"/>
                <w:sz w:val="22"/>
                <w:szCs w:val="22"/>
              </w:rPr>
              <w:br/>
              <w:t>⑤</w:t>
            </w:r>
            <w:r>
              <w:rPr>
                <w:color w:val="000000"/>
                <w:kern w:val="0"/>
                <w:sz w:val="22"/>
                <w:szCs w:val="22"/>
              </w:rPr>
              <w:t>项目是否与相关部门同类项目或部门内部相关项目重复。</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3</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3</w:t>
            </w:r>
          </w:p>
        </w:tc>
      </w:tr>
      <w:tr w:rsidR="00F61565">
        <w:trPr>
          <w:trHeight w:val="90"/>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立项程序</w:t>
            </w:r>
          </w:p>
          <w:p w:rsidR="00F61565" w:rsidRDefault="003B1622">
            <w:pPr>
              <w:widowControl/>
              <w:spacing w:line="0" w:lineRule="atLeast"/>
              <w:jc w:val="center"/>
              <w:rPr>
                <w:color w:val="000000"/>
                <w:kern w:val="0"/>
                <w:sz w:val="22"/>
                <w:szCs w:val="22"/>
              </w:rPr>
            </w:pPr>
            <w:r>
              <w:rPr>
                <w:color w:val="000000"/>
                <w:kern w:val="0"/>
                <w:sz w:val="22"/>
                <w:szCs w:val="22"/>
              </w:rPr>
              <w:t>规范性</w:t>
            </w:r>
          </w:p>
        </w:tc>
        <w:tc>
          <w:tcPr>
            <w:tcW w:w="2596"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577" w:type="dxa"/>
            <w:shd w:val="clear" w:color="auto" w:fill="FFFFFF"/>
            <w:vAlign w:val="center"/>
          </w:tcPr>
          <w:p w:rsidR="00F61565" w:rsidRDefault="003B162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项目是否按照规定的程序申请设立；</w:t>
            </w:r>
            <w:r>
              <w:rPr>
                <w:color w:val="000000"/>
                <w:kern w:val="0"/>
                <w:sz w:val="22"/>
                <w:szCs w:val="22"/>
              </w:rPr>
              <w:br/>
              <w:t>②</w:t>
            </w:r>
            <w:r>
              <w:rPr>
                <w:color w:val="000000"/>
                <w:kern w:val="0"/>
                <w:sz w:val="22"/>
                <w:szCs w:val="22"/>
              </w:rPr>
              <w:t>审批文件、材料是否符合相关要求；</w:t>
            </w:r>
            <w:r>
              <w:rPr>
                <w:color w:val="000000"/>
                <w:kern w:val="0"/>
                <w:sz w:val="22"/>
                <w:szCs w:val="22"/>
              </w:rPr>
              <w:br/>
              <w:t>③</w:t>
            </w:r>
            <w:r>
              <w:rPr>
                <w:color w:val="000000"/>
                <w:kern w:val="0"/>
                <w:sz w:val="22"/>
                <w:szCs w:val="22"/>
              </w:rPr>
              <w:t>事前是否已经过必要的可行性研究、专家论证、风险评估、绩效评估、集体决策。</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3</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3</w:t>
            </w:r>
          </w:p>
        </w:tc>
      </w:tr>
      <w:tr w:rsidR="00F61565">
        <w:trPr>
          <w:trHeight w:val="90"/>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 xml:space="preserve">绩效目标　</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绩效目标</w:t>
            </w:r>
          </w:p>
          <w:p w:rsidR="00F61565" w:rsidRDefault="003B1622">
            <w:pPr>
              <w:widowControl/>
              <w:spacing w:line="0" w:lineRule="atLeast"/>
              <w:jc w:val="center"/>
              <w:rPr>
                <w:color w:val="000000"/>
                <w:kern w:val="0"/>
                <w:sz w:val="22"/>
                <w:szCs w:val="22"/>
              </w:rPr>
            </w:pPr>
            <w:r>
              <w:rPr>
                <w:color w:val="000000"/>
                <w:kern w:val="0"/>
                <w:sz w:val="22"/>
                <w:szCs w:val="22"/>
              </w:rPr>
              <w:t>合理性</w:t>
            </w:r>
          </w:p>
        </w:tc>
        <w:tc>
          <w:tcPr>
            <w:tcW w:w="2596"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577" w:type="dxa"/>
            <w:shd w:val="clear" w:color="000000" w:fill="FFFFFF"/>
            <w:vAlign w:val="center"/>
          </w:tcPr>
          <w:p w:rsidR="00F61565" w:rsidRDefault="003B1622">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t>①</w:t>
            </w:r>
            <w:r>
              <w:rPr>
                <w:color w:val="000000"/>
                <w:kern w:val="0"/>
                <w:sz w:val="22"/>
                <w:szCs w:val="22"/>
              </w:rPr>
              <w:t>项目是否有绩效目标；</w:t>
            </w:r>
            <w:r>
              <w:rPr>
                <w:color w:val="000000"/>
                <w:kern w:val="0"/>
                <w:sz w:val="22"/>
                <w:szCs w:val="22"/>
              </w:rPr>
              <w:br/>
            </w:r>
            <w:r>
              <w:rPr>
                <w:color w:val="000000"/>
                <w:kern w:val="0"/>
                <w:sz w:val="22"/>
                <w:szCs w:val="22"/>
              </w:rPr>
              <w:t>②</w:t>
            </w:r>
            <w:r>
              <w:rPr>
                <w:color w:val="000000"/>
                <w:kern w:val="0"/>
                <w:sz w:val="22"/>
                <w:szCs w:val="22"/>
              </w:rPr>
              <w:t>项目绩效目标与实际工作内容是否具有相关性；</w:t>
            </w:r>
            <w:r>
              <w:rPr>
                <w:color w:val="000000"/>
                <w:kern w:val="0"/>
                <w:sz w:val="22"/>
                <w:szCs w:val="22"/>
              </w:rPr>
              <w:br/>
              <w:t>③</w:t>
            </w:r>
            <w:r>
              <w:rPr>
                <w:color w:val="000000"/>
                <w:kern w:val="0"/>
                <w:sz w:val="22"/>
                <w:szCs w:val="22"/>
              </w:rPr>
              <w:t>项目预期产出效益和效果是否符合正常的业绩水平；</w:t>
            </w:r>
          </w:p>
          <w:p w:rsidR="00F61565" w:rsidRDefault="003B1622">
            <w:pPr>
              <w:widowControl/>
              <w:spacing w:line="0" w:lineRule="atLeast"/>
              <w:jc w:val="left"/>
              <w:rPr>
                <w:color w:val="000000"/>
                <w:kern w:val="0"/>
                <w:sz w:val="22"/>
                <w:szCs w:val="22"/>
              </w:rPr>
            </w:pPr>
            <w:r>
              <w:rPr>
                <w:color w:val="000000"/>
                <w:kern w:val="0"/>
                <w:sz w:val="22"/>
                <w:szCs w:val="22"/>
              </w:rPr>
              <w:t>④</w:t>
            </w:r>
            <w:r>
              <w:rPr>
                <w:color w:val="000000"/>
                <w:kern w:val="0"/>
                <w:sz w:val="22"/>
                <w:szCs w:val="22"/>
              </w:rPr>
              <w:t>是否与预算确定的项目投资额或资金量相匹配。</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3</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3</w:t>
            </w:r>
          </w:p>
        </w:tc>
      </w:tr>
      <w:tr w:rsidR="00F61565">
        <w:trPr>
          <w:trHeight w:val="1464"/>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绩效指标</w:t>
            </w:r>
          </w:p>
          <w:p w:rsidR="00F61565" w:rsidRDefault="003B1622">
            <w:pPr>
              <w:widowControl/>
              <w:spacing w:line="0" w:lineRule="atLeast"/>
              <w:jc w:val="center"/>
              <w:rPr>
                <w:color w:val="000000"/>
                <w:kern w:val="0"/>
                <w:sz w:val="22"/>
                <w:szCs w:val="22"/>
              </w:rPr>
            </w:pPr>
            <w:r>
              <w:rPr>
                <w:color w:val="000000"/>
                <w:kern w:val="0"/>
                <w:sz w:val="22"/>
                <w:szCs w:val="22"/>
              </w:rPr>
              <w:t>明确性</w:t>
            </w:r>
          </w:p>
        </w:tc>
        <w:tc>
          <w:tcPr>
            <w:tcW w:w="2596"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577"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是否将项目绩效目标细化分解为具体的绩效指标；</w:t>
            </w:r>
            <w:r>
              <w:rPr>
                <w:color w:val="000000"/>
                <w:kern w:val="0"/>
                <w:sz w:val="22"/>
                <w:szCs w:val="22"/>
              </w:rPr>
              <w:br/>
              <w:t>②</w:t>
            </w:r>
            <w:r>
              <w:rPr>
                <w:color w:val="000000"/>
                <w:kern w:val="0"/>
                <w:sz w:val="22"/>
                <w:szCs w:val="22"/>
              </w:rPr>
              <w:t>是否通过清晰、可衡量的指标值予以体现；</w:t>
            </w:r>
            <w:r>
              <w:rPr>
                <w:color w:val="000000"/>
                <w:kern w:val="0"/>
                <w:sz w:val="22"/>
                <w:szCs w:val="22"/>
              </w:rPr>
              <w:br/>
              <w:t>③</w:t>
            </w:r>
            <w:r>
              <w:rPr>
                <w:color w:val="000000"/>
                <w:kern w:val="0"/>
                <w:sz w:val="22"/>
                <w:szCs w:val="22"/>
              </w:rPr>
              <w:t>是否与项目目标任务数或计划数相对应。</w:t>
            </w:r>
            <w:r>
              <w:rPr>
                <w:color w:val="000000"/>
                <w:kern w:val="0"/>
                <w:sz w:val="22"/>
                <w:szCs w:val="22"/>
              </w:rPr>
              <w:br/>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3</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3</w:t>
            </w:r>
          </w:p>
        </w:tc>
      </w:tr>
      <w:tr w:rsidR="00F61565">
        <w:trPr>
          <w:trHeight w:val="1942"/>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资金投入</w:t>
            </w:r>
          </w:p>
          <w:p w:rsidR="00F61565" w:rsidRDefault="003B1622">
            <w:pPr>
              <w:spacing w:line="0" w:lineRule="atLeast"/>
              <w:jc w:val="center"/>
              <w:rPr>
                <w:color w:val="000000"/>
                <w:kern w:val="0"/>
                <w:sz w:val="22"/>
                <w:szCs w:val="22"/>
              </w:rPr>
            </w:pPr>
            <w:r>
              <w:rPr>
                <w:color w:val="000000"/>
                <w:kern w:val="0"/>
                <w:sz w:val="22"/>
                <w:szCs w:val="22"/>
              </w:rPr>
              <w:t xml:space="preserve">　</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预算编制</w:t>
            </w:r>
          </w:p>
          <w:p w:rsidR="00F61565" w:rsidRDefault="003B1622">
            <w:pPr>
              <w:widowControl/>
              <w:spacing w:line="0" w:lineRule="atLeast"/>
              <w:jc w:val="center"/>
              <w:rPr>
                <w:color w:val="000000"/>
                <w:kern w:val="0"/>
                <w:sz w:val="22"/>
                <w:szCs w:val="22"/>
              </w:rPr>
            </w:pPr>
            <w:r>
              <w:rPr>
                <w:color w:val="000000"/>
                <w:kern w:val="0"/>
                <w:sz w:val="22"/>
                <w:szCs w:val="22"/>
              </w:rPr>
              <w:t>科学性</w:t>
            </w:r>
          </w:p>
        </w:tc>
        <w:tc>
          <w:tcPr>
            <w:tcW w:w="2596"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577"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预算编制是否经过科学论证；</w:t>
            </w:r>
            <w:r>
              <w:rPr>
                <w:color w:val="000000"/>
                <w:kern w:val="0"/>
                <w:sz w:val="22"/>
                <w:szCs w:val="22"/>
              </w:rPr>
              <w:br/>
              <w:t>②</w:t>
            </w:r>
            <w:r>
              <w:rPr>
                <w:color w:val="000000"/>
                <w:kern w:val="0"/>
                <w:sz w:val="22"/>
                <w:szCs w:val="22"/>
              </w:rPr>
              <w:t>预算内容与项目内容是否匹配；</w:t>
            </w:r>
            <w:r>
              <w:rPr>
                <w:color w:val="000000"/>
                <w:kern w:val="0"/>
                <w:sz w:val="22"/>
                <w:szCs w:val="22"/>
              </w:rPr>
              <w:br/>
              <w:t>③</w:t>
            </w:r>
            <w:r>
              <w:rPr>
                <w:color w:val="000000"/>
                <w:kern w:val="0"/>
                <w:sz w:val="22"/>
                <w:szCs w:val="22"/>
              </w:rPr>
              <w:t>预算额度测算依据是否充分，是否按照标准编制；</w:t>
            </w:r>
            <w:r>
              <w:rPr>
                <w:color w:val="000000"/>
                <w:kern w:val="0"/>
                <w:sz w:val="22"/>
                <w:szCs w:val="22"/>
              </w:rPr>
              <w:br/>
              <w:t>④</w:t>
            </w:r>
            <w:r>
              <w:rPr>
                <w:color w:val="000000"/>
                <w:kern w:val="0"/>
                <w:sz w:val="22"/>
                <w:szCs w:val="22"/>
              </w:rPr>
              <w:t>预算确定的项目投资额或资金量是否与工作任务相匹配。</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1706"/>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资金分配</w:t>
            </w:r>
          </w:p>
          <w:p w:rsidR="00F61565" w:rsidRDefault="003B1622">
            <w:pPr>
              <w:widowControl/>
              <w:spacing w:line="0" w:lineRule="atLeast"/>
              <w:jc w:val="center"/>
              <w:rPr>
                <w:color w:val="000000"/>
                <w:kern w:val="0"/>
                <w:sz w:val="22"/>
                <w:szCs w:val="22"/>
              </w:rPr>
            </w:pPr>
            <w:r>
              <w:rPr>
                <w:color w:val="000000"/>
                <w:kern w:val="0"/>
                <w:sz w:val="22"/>
                <w:szCs w:val="22"/>
              </w:rPr>
              <w:t>合理性</w:t>
            </w:r>
          </w:p>
        </w:tc>
        <w:tc>
          <w:tcPr>
            <w:tcW w:w="2596"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577"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预算资金分配依据是否充分；</w:t>
            </w:r>
            <w:r>
              <w:rPr>
                <w:color w:val="000000"/>
                <w:kern w:val="0"/>
                <w:sz w:val="22"/>
                <w:szCs w:val="22"/>
              </w:rPr>
              <w:br/>
            </w:r>
            <w:r>
              <w:rPr>
                <w:color w:val="000000"/>
                <w:kern w:val="0"/>
                <w:sz w:val="22"/>
                <w:szCs w:val="22"/>
              </w:rPr>
              <w:t>②</w:t>
            </w:r>
            <w:r>
              <w:rPr>
                <w:color w:val="000000"/>
                <w:kern w:val="0"/>
                <w:sz w:val="22"/>
                <w:szCs w:val="22"/>
              </w:rPr>
              <w:t>资金分配额度是否合理，与项目单位或地方实际是否相适应。</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1415"/>
          <w:jc w:val="center"/>
        </w:trPr>
        <w:tc>
          <w:tcPr>
            <w:tcW w:w="1159" w:type="dxa"/>
            <w:vMerge w:val="restart"/>
            <w:shd w:val="clear" w:color="auto" w:fill="FFFFFF"/>
            <w:vAlign w:val="center"/>
          </w:tcPr>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F61565">
            <w:pPr>
              <w:spacing w:line="0" w:lineRule="atLeast"/>
              <w:jc w:val="center"/>
              <w:rPr>
                <w:color w:val="000000"/>
                <w:kern w:val="0"/>
                <w:sz w:val="22"/>
                <w:szCs w:val="22"/>
              </w:rPr>
            </w:pPr>
          </w:p>
          <w:p w:rsidR="00F61565" w:rsidRDefault="003B1622">
            <w:pPr>
              <w:spacing w:line="0" w:lineRule="atLeast"/>
              <w:jc w:val="center"/>
              <w:rPr>
                <w:color w:val="000000"/>
                <w:kern w:val="0"/>
                <w:sz w:val="22"/>
                <w:szCs w:val="22"/>
              </w:rPr>
            </w:pPr>
            <w:r>
              <w:rPr>
                <w:color w:val="000000"/>
                <w:kern w:val="0"/>
                <w:sz w:val="22"/>
                <w:szCs w:val="22"/>
              </w:rPr>
              <w:t>过程</w:t>
            </w: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资金管理</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资金到位率</w:t>
            </w:r>
          </w:p>
        </w:tc>
        <w:tc>
          <w:tcPr>
            <w:tcW w:w="2596"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577"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F61565" w:rsidRDefault="003B1622">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F61565" w:rsidRDefault="003B1622">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1320"/>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vMerge/>
            <w:shd w:val="clear" w:color="auto" w:fill="FFFFFF"/>
            <w:vAlign w:val="center"/>
          </w:tcPr>
          <w:p w:rsidR="00F61565" w:rsidRDefault="00F61565">
            <w:pPr>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预算执行率</w:t>
            </w:r>
          </w:p>
        </w:tc>
        <w:tc>
          <w:tcPr>
            <w:tcW w:w="2596"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577" w:type="dxa"/>
            <w:shd w:val="clear" w:color="auto" w:fill="FFFFFF"/>
            <w:vAlign w:val="center"/>
          </w:tcPr>
          <w:p w:rsidR="00F61565" w:rsidRDefault="003B1622">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2076"/>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资金管理</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资金使用</w:t>
            </w:r>
          </w:p>
          <w:p w:rsidR="00F61565" w:rsidRDefault="003B1622">
            <w:pPr>
              <w:widowControl/>
              <w:spacing w:line="0" w:lineRule="atLeast"/>
              <w:jc w:val="center"/>
              <w:rPr>
                <w:color w:val="000000"/>
                <w:kern w:val="0"/>
                <w:sz w:val="22"/>
                <w:szCs w:val="22"/>
              </w:rPr>
            </w:pPr>
            <w:r>
              <w:rPr>
                <w:color w:val="000000"/>
                <w:kern w:val="0"/>
                <w:sz w:val="22"/>
                <w:szCs w:val="22"/>
              </w:rPr>
              <w:t>合规性</w:t>
            </w:r>
          </w:p>
        </w:tc>
        <w:tc>
          <w:tcPr>
            <w:tcW w:w="2596"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577"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是否符合国家财经法规和财务管理制度以及有关专项资金管理办法的规定；</w:t>
            </w:r>
            <w:r>
              <w:rPr>
                <w:color w:val="000000"/>
                <w:kern w:val="0"/>
                <w:sz w:val="22"/>
                <w:szCs w:val="22"/>
              </w:rPr>
              <w:br/>
              <w:t>②</w:t>
            </w:r>
            <w:r>
              <w:rPr>
                <w:color w:val="000000"/>
                <w:kern w:val="0"/>
                <w:sz w:val="22"/>
                <w:szCs w:val="22"/>
              </w:rPr>
              <w:t>资金的拨付是否有完整的审批程序和手续；</w:t>
            </w:r>
            <w:r>
              <w:rPr>
                <w:color w:val="000000"/>
                <w:kern w:val="0"/>
                <w:sz w:val="22"/>
                <w:szCs w:val="22"/>
              </w:rPr>
              <w:br/>
              <w:t>③</w:t>
            </w:r>
            <w:r>
              <w:rPr>
                <w:color w:val="000000"/>
                <w:kern w:val="0"/>
                <w:sz w:val="22"/>
                <w:szCs w:val="22"/>
              </w:rPr>
              <w:t>是否符合项目预算批复或合同规定的用途；</w:t>
            </w:r>
            <w:r>
              <w:rPr>
                <w:color w:val="000000"/>
                <w:kern w:val="0"/>
                <w:sz w:val="22"/>
                <w:szCs w:val="22"/>
              </w:rPr>
              <w:br/>
              <w:t>④</w:t>
            </w:r>
            <w:r>
              <w:rPr>
                <w:color w:val="000000"/>
                <w:kern w:val="0"/>
                <w:sz w:val="22"/>
                <w:szCs w:val="22"/>
              </w:rPr>
              <w:t>是否存在截留、挤占、挪用、虚列支出等情况。</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1797"/>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组织实施</w:t>
            </w:r>
          </w:p>
          <w:p w:rsidR="00F61565" w:rsidRDefault="003B1622">
            <w:pPr>
              <w:spacing w:line="0" w:lineRule="atLeast"/>
              <w:jc w:val="center"/>
              <w:rPr>
                <w:color w:val="000000"/>
                <w:kern w:val="0"/>
                <w:sz w:val="22"/>
                <w:szCs w:val="22"/>
              </w:rPr>
            </w:pPr>
            <w:r>
              <w:rPr>
                <w:color w:val="000000"/>
                <w:kern w:val="0"/>
                <w:sz w:val="22"/>
                <w:szCs w:val="22"/>
              </w:rPr>
              <w:t xml:space="preserve">　</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管理制度</w:t>
            </w:r>
          </w:p>
          <w:p w:rsidR="00F61565" w:rsidRDefault="003B1622">
            <w:pPr>
              <w:widowControl/>
              <w:spacing w:line="0" w:lineRule="atLeast"/>
              <w:jc w:val="center"/>
              <w:rPr>
                <w:color w:val="000000"/>
                <w:kern w:val="0"/>
                <w:sz w:val="22"/>
                <w:szCs w:val="22"/>
              </w:rPr>
            </w:pPr>
            <w:r>
              <w:rPr>
                <w:color w:val="000000"/>
                <w:kern w:val="0"/>
                <w:sz w:val="22"/>
                <w:szCs w:val="22"/>
              </w:rPr>
              <w:t>健全性</w:t>
            </w:r>
          </w:p>
        </w:tc>
        <w:tc>
          <w:tcPr>
            <w:tcW w:w="2596"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577"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是否已制定或具有相应的财务和业务管理制度；</w:t>
            </w:r>
            <w:r>
              <w:rPr>
                <w:color w:val="000000"/>
                <w:kern w:val="0"/>
                <w:sz w:val="22"/>
                <w:szCs w:val="22"/>
              </w:rPr>
              <w:br/>
              <w:t>②</w:t>
            </w:r>
            <w:r>
              <w:rPr>
                <w:color w:val="000000"/>
                <w:kern w:val="0"/>
                <w:sz w:val="22"/>
                <w:szCs w:val="22"/>
              </w:rPr>
              <w:t>财务和业务管理制度是否合法、合规、完整。</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1769"/>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制度执行</w:t>
            </w:r>
          </w:p>
          <w:p w:rsidR="00F61565" w:rsidRDefault="003B1622">
            <w:pPr>
              <w:widowControl/>
              <w:spacing w:line="0" w:lineRule="atLeast"/>
              <w:jc w:val="center"/>
              <w:rPr>
                <w:color w:val="000000"/>
                <w:kern w:val="0"/>
                <w:sz w:val="22"/>
                <w:szCs w:val="22"/>
              </w:rPr>
            </w:pPr>
            <w:r>
              <w:rPr>
                <w:color w:val="000000"/>
                <w:kern w:val="0"/>
                <w:sz w:val="22"/>
                <w:szCs w:val="22"/>
              </w:rPr>
              <w:t>有效性</w:t>
            </w:r>
          </w:p>
        </w:tc>
        <w:tc>
          <w:tcPr>
            <w:tcW w:w="2596"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577" w:type="dxa"/>
            <w:shd w:val="clear" w:color="000000" w:fill="FFFFFF"/>
            <w:vAlign w:val="center"/>
          </w:tcPr>
          <w:p w:rsidR="00F61565" w:rsidRDefault="003B1622">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①</w:t>
            </w:r>
            <w:r>
              <w:rPr>
                <w:color w:val="000000"/>
                <w:kern w:val="0"/>
                <w:sz w:val="22"/>
                <w:szCs w:val="22"/>
              </w:rPr>
              <w:t>是否遵守相关法律法规和相关管理规定；</w:t>
            </w:r>
            <w:r>
              <w:rPr>
                <w:color w:val="000000"/>
                <w:kern w:val="0"/>
                <w:sz w:val="22"/>
                <w:szCs w:val="22"/>
              </w:rPr>
              <w:br/>
              <w:t>②</w:t>
            </w:r>
            <w:r>
              <w:rPr>
                <w:color w:val="000000"/>
                <w:kern w:val="0"/>
                <w:sz w:val="22"/>
                <w:szCs w:val="22"/>
              </w:rPr>
              <w:t>项目调整及支出调整手续是否完备；</w:t>
            </w:r>
            <w:r>
              <w:rPr>
                <w:color w:val="000000"/>
                <w:kern w:val="0"/>
                <w:sz w:val="22"/>
                <w:szCs w:val="22"/>
              </w:rPr>
              <w:br/>
              <w:t>③</w:t>
            </w:r>
            <w:r>
              <w:rPr>
                <w:color w:val="000000"/>
                <w:kern w:val="0"/>
                <w:sz w:val="22"/>
                <w:szCs w:val="22"/>
              </w:rPr>
              <w:t>项目合同书、验收报告、技术鉴定等资料是否齐全并及时归档；</w:t>
            </w:r>
            <w:r>
              <w:rPr>
                <w:color w:val="000000"/>
                <w:kern w:val="0"/>
                <w:sz w:val="22"/>
                <w:szCs w:val="22"/>
              </w:rPr>
              <w:br/>
            </w:r>
            <w:r>
              <w:rPr>
                <w:color w:val="000000"/>
                <w:kern w:val="0"/>
                <w:sz w:val="22"/>
                <w:szCs w:val="22"/>
              </w:rPr>
              <w:t>④</w:t>
            </w:r>
            <w:r>
              <w:rPr>
                <w:color w:val="000000"/>
                <w:kern w:val="0"/>
                <w:sz w:val="22"/>
                <w:szCs w:val="22"/>
              </w:rPr>
              <w:t>项目实施的人员条件、场地设备、信息支撑等是否落实到位。</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4</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4</w:t>
            </w:r>
          </w:p>
        </w:tc>
      </w:tr>
      <w:tr w:rsidR="00F61565">
        <w:trPr>
          <w:trHeight w:val="1454"/>
          <w:jc w:val="center"/>
        </w:trPr>
        <w:tc>
          <w:tcPr>
            <w:tcW w:w="1159"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产出</w:t>
            </w: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数量指标</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完成三个新标段的招标工作</w:t>
            </w:r>
          </w:p>
        </w:tc>
        <w:tc>
          <w:tcPr>
            <w:tcW w:w="2596" w:type="dxa"/>
            <w:shd w:val="clear" w:color="000000" w:fill="FFFFFF"/>
            <w:vAlign w:val="center"/>
          </w:tcPr>
          <w:p w:rsidR="00F61565" w:rsidRDefault="003B1622">
            <w:pPr>
              <w:widowControl/>
              <w:spacing w:line="0" w:lineRule="atLeast"/>
              <w:rPr>
                <w:color w:val="000000"/>
                <w:kern w:val="0"/>
                <w:sz w:val="22"/>
                <w:szCs w:val="22"/>
                <w:highlight w:val="yellow"/>
              </w:rPr>
            </w:pPr>
            <w:r>
              <w:rPr>
                <w:rFonts w:hint="eastAsia"/>
                <w:color w:val="000000"/>
                <w:kern w:val="0"/>
                <w:sz w:val="22"/>
                <w:szCs w:val="22"/>
              </w:rPr>
              <w:t>考察该项目</w:t>
            </w:r>
            <w:r>
              <w:rPr>
                <w:rFonts w:hint="eastAsia"/>
                <w:color w:val="000000"/>
                <w:kern w:val="0"/>
                <w:sz w:val="22"/>
                <w:szCs w:val="22"/>
              </w:rPr>
              <w:t>2023</w:t>
            </w:r>
            <w:r>
              <w:rPr>
                <w:rFonts w:hint="eastAsia"/>
                <w:color w:val="000000"/>
                <w:kern w:val="0"/>
                <w:sz w:val="22"/>
                <w:szCs w:val="22"/>
              </w:rPr>
              <w:t>年</w:t>
            </w:r>
            <w:r>
              <w:rPr>
                <w:rFonts w:hint="eastAsia"/>
                <w:color w:val="000000"/>
                <w:kern w:val="0"/>
                <w:sz w:val="22"/>
                <w:szCs w:val="22"/>
              </w:rPr>
              <w:t>完成三个新标段的招标工作</w:t>
            </w:r>
            <w:r>
              <w:rPr>
                <w:rFonts w:hint="eastAsia"/>
                <w:color w:val="000000"/>
                <w:kern w:val="0"/>
                <w:sz w:val="22"/>
                <w:szCs w:val="22"/>
              </w:rPr>
              <w:t>情况。</w:t>
            </w:r>
          </w:p>
        </w:tc>
        <w:tc>
          <w:tcPr>
            <w:tcW w:w="5577" w:type="dxa"/>
            <w:shd w:val="clear" w:color="000000" w:fill="FFFFFF"/>
            <w:vAlign w:val="center"/>
          </w:tcPr>
          <w:p w:rsidR="00F61565" w:rsidRDefault="003B1622">
            <w:pPr>
              <w:widowControl/>
              <w:spacing w:line="0" w:lineRule="atLeast"/>
              <w:rPr>
                <w:color w:val="000000"/>
                <w:kern w:val="0"/>
                <w:sz w:val="22"/>
                <w:szCs w:val="22"/>
                <w:highlight w:val="yellow"/>
              </w:rPr>
            </w:pPr>
            <w:r>
              <w:rPr>
                <w:rFonts w:hint="eastAsia"/>
                <w:color w:val="000000"/>
                <w:kern w:val="0"/>
                <w:sz w:val="22"/>
                <w:szCs w:val="22"/>
              </w:rPr>
              <w:t>用以反映和考核项目产出数量目标的实现程度，</w:t>
            </w:r>
            <w:r>
              <w:rPr>
                <w:rFonts w:hint="eastAsia"/>
                <w:color w:val="000000"/>
                <w:kern w:val="0"/>
                <w:sz w:val="22"/>
                <w:szCs w:val="22"/>
              </w:rPr>
              <w:t>2023</w:t>
            </w:r>
            <w:r>
              <w:rPr>
                <w:rFonts w:hint="eastAsia"/>
                <w:color w:val="000000"/>
                <w:kern w:val="0"/>
                <w:sz w:val="22"/>
                <w:szCs w:val="22"/>
              </w:rPr>
              <w:t>年该项目计划</w:t>
            </w:r>
            <w:r>
              <w:rPr>
                <w:rFonts w:hint="eastAsia"/>
                <w:color w:val="000000"/>
                <w:kern w:val="0"/>
                <w:sz w:val="22"/>
                <w:szCs w:val="22"/>
              </w:rPr>
              <w:t>完成</w:t>
            </w:r>
            <w:r>
              <w:rPr>
                <w:rFonts w:hint="eastAsia"/>
                <w:color w:val="000000"/>
                <w:kern w:val="0"/>
                <w:sz w:val="22"/>
                <w:szCs w:val="22"/>
              </w:rPr>
              <w:t>3</w:t>
            </w:r>
            <w:r>
              <w:rPr>
                <w:rFonts w:hint="eastAsia"/>
                <w:color w:val="000000"/>
                <w:kern w:val="0"/>
                <w:sz w:val="22"/>
                <w:szCs w:val="22"/>
              </w:rPr>
              <w:t>个新标段的招标工作</w:t>
            </w:r>
            <w:r>
              <w:rPr>
                <w:rFonts w:hint="eastAsia"/>
                <w:color w:val="000000"/>
                <w:kern w:val="0"/>
                <w:sz w:val="22"/>
                <w:szCs w:val="22"/>
              </w:rPr>
              <w:t>，</w:t>
            </w:r>
            <w:r>
              <w:rPr>
                <w:rFonts w:hint="eastAsia"/>
                <w:color w:val="000000"/>
                <w:kern w:val="0"/>
                <w:sz w:val="22"/>
                <w:szCs w:val="22"/>
              </w:rPr>
              <w:t>实际完成</w:t>
            </w:r>
            <w:r>
              <w:rPr>
                <w:rFonts w:hint="eastAsia"/>
                <w:color w:val="000000"/>
                <w:kern w:val="0"/>
                <w:sz w:val="22"/>
                <w:szCs w:val="22"/>
              </w:rPr>
              <w:t>3</w:t>
            </w:r>
            <w:r>
              <w:rPr>
                <w:rFonts w:hint="eastAsia"/>
                <w:color w:val="000000"/>
                <w:kern w:val="0"/>
                <w:sz w:val="22"/>
                <w:szCs w:val="22"/>
              </w:rPr>
              <w:t>个</w:t>
            </w:r>
            <w:r>
              <w:rPr>
                <w:rFonts w:hint="eastAsia"/>
                <w:color w:val="000000"/>
                <w:kern w:val="0"/>
                <w:sz w:val="22"/>
                <w:szCs w:val="22"/>
              </w:rPr>
              <w:t>新标段的招标工作</w:t>
            </w:r>
            <w:r>
              <w:rPr>
                <w:rFonts w:hint="eastAsia"/>
                <w:color w:val="000000"/>
                <w:kern w:val="0"/>
                <w:sz w:val="22"/>
                <w:szCs w:val="22"/>
              </w:rPr>
              <w:t>，指标得分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10</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10</w:t>
            </w:r>
          </w:p>
        </w:tc>
      </w:tr>
      <w:tr w:rsidR="00F61565">
        <w:trPr>
          <w:trHeight w:val="90"/>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完成发电洞金属结构设备的交货</w:t>
            </w:r>
          </w:p>
        </w:tc>
        <w:tc>
          <w:tcPr>
            <w:tcW w:w="2596" w:type="dxa"/>
            <w:shd w:val="clear" w:color="000000" w:fill="FFFFFF"/>
            <w:vAlign w:val="center"/>
          </w:tcPr>
          <w:p w:rsidR="00F61565" w:rsidRDefault="003B1622">
            <w:pPr>
              <w:widowControl/>
              <w:spacing w:line="0" w:lineRule="atLeast"/>
              <w:rPr>
                <w:color w:val="000000"/>
                <w:kern w:val="0"/>
                <w:sz w:val="22"/>
                <w:szCs w:val="22"/>
                <w:highlight w:val="yellow"/>
              </w:rPr>
            </w:pPr>
            <w:r>
              <w:rPr>
                <w:rFonts w:hint="eastAsia"/>
                <w:color w:val="000000"/>
                <w:kern w:val="0"/>
                <w:sz w:val="22"/>
                <w:szCs w:val="22"/>
              </w:rPr>
              <w:t>考察该项目</w:t>
            </w:r>
            <w:r>
              <w:rPr>
                <w:rFonts w:hint="eastAsia"/>
                <w:color w:val="000000"/>
                <w:kern w:val="0"/>
                <w:sz w:val="22"/>
                <w:szCs w:val="22"/>
              </w:rPr>
              <w:t>2023</w:t>
            </w:r>
            <w:r>
              <w:rPr>
                <w:rFonts w:hint="eastAsia"/>
                <w:color w:val="000000"/>
                <w:kern w:val="0"/>
                <w:sz w:val="22"/>
                <w:szCs w:val="22"/>
              </w:rPr>
              <w:t>年</w:t>
            </w:r>
            <w:r>
              <w:rPr>
                <w:color w:val="000000"/>
                <w:kern w:val="0"/>
                <w:sz w:val="22"/>
                <w:szCs w:val="22"/>
              </w:rPr>
              <w:t>完成发电洞金属结构设备的交货</w:t>
            </w:r>
            <w:r>
              <w:rPr>
                <w:rFonts w:hint="eastAsia"/>
                <w:color w:val="000000"/>
                <w:kern w:val="0"/>
                <w:sz w:val="22"/>
                <w:szCs w:val="22"/>
              </w:rPr>
              <w:t>情况。</w:t>
            </w:r>
          </w:p>
        </w:tc>
        <w:tc>
          <w:tcPr>
            <w:tcW w:w="5577" w:type="dxa"/>
            <w:shd w:val="clear" w:color="000000" w:fill="FFFFFF"/>
            <w:vAlign w:val="center"/>
          </w:tcPr>
          <w:p w:rsidR="00F61565" w:rsidRDefault="003B1622">
            <w:pPr>
              <w:widowControl/>
              <w:spacing w:line="0" w:lineRule="atLeast"/>
              <w:rPr>
                <w:color w:val="000000"/>
                <w:kern w:val="0"/>
                <w:sz w:val="22"/>
                <w:szCs w:val="22"/>
                <w:highlight w:val="yellow"/>
              </w:rPr>
            </w:pPr>
            <w:r>
              <w:rPr>
                <w:rFonts w:hint="eastAsia"/>
                <w:color w:val="000000"/>
                <w:kern w:val="0"/>
                <w:sz w:val="22"/>
                <w:szCs w:val="22"/>
              </w:rPr>
              <w:t>用以反映和考核项目产出数量目标的实现程度，</w:t>
            </w:r>
            <w:r>
              <w:rPr>
                <w:rFonts w:hint="eastAsia"/>
                <w:color w:val="000000"/>
                <w:kern w:val="0"/>
                <w:sz w:val="22"/>
                <w:szCs w:val="22"/>
              </w:rPr>
              <w:t>2023</w:t>
            </w:r>
            <w:r>
              <w:rPr>
                <w:rFonts w:hint="eastAsia"/>
                <w:color w:val="000000"/>
                <w:kern w:val="0"/>
                <w:sz w:val="22"/>
                <w:szCs w:val="22"/>
              </w:rPr>
              <w:t>年计划完成目标</w:t>
            </w:r>
            <w:r>
              <w:rPr>
                <w:color w:val="000000"/>
                <w:kern w:val="0"/>
                <w:sz w:val="22"/>
                <w:szCs w:val="22"/>
              </w:rPr>
              <w:t>&gt;</w:t>
            </w:r>
            <w:r>
              <w:rPr>
                <w:color w:val="000000"/>
                <w:kern w:val="0"/>
                <w:sz w:val="22"/>
                <w:szCs w:val="22"/>
              </w:rPr>
              <w:t>=90%</w:t>
            </w:r>
            <w:r>
              <w:rPr>
                <w:rFonts w:hint="eastAsia"/>
                <w:color w:val="000000"/>
                <w:kern w:val="0"/>
                <w:sz w:val="22"/>
                <w:szCs w:val="22"/>
              </w:rPr>
              <w:t>，</w:t>
            </w:r>
            <w:r>
              <w:rPr>
                <w:color w:val="000000"/>
                <w:kern w:val="0"/>
                <w:sz w:val="22"/>
                <w:szCs w:val="22"/>
              </w:rPr>
              <w:t>实际完成值</w:t>
            </w:r>
            <w:r>
              <w:rPr>
                <w:color w:val="000000"/>
                <w:kern w:val="0"/>
                <w:sz w:val="22"/>
                <w:szCs w:val="22"/>
              </w:rPr>
              <w:t>90%</w:t>
            </w:r>
            <w:r>
              <w:rPr>
                <w:rFonts w:hint="eastAsia"/>
                <w:color w:val="000000"/>
                <w:kern w:val="0"/>
                <w:sz w:val="22"/>
                <w:szCs w:val="22"/>
              </w:rPr>
              <w:t>。指标得分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1398"/>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质量指标</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项目设计变更率</w:t>
            </w:r>
          </w:p>
        </w:tc>
        <w:tc>
          <w:tcPr>
            <w:tcW w:w="2596" w:type="dxa"/>
            <w:shd w:val="clear" w:color="000000"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考察该</w:t>
            </w:r>
            <w:r>
              <w:rPr>
                <w:rFonts w:hint="eastAsia"/>
                <w:color w:val="000000"/>
                <w:kern w:val="0"/>
                <w:sz w:val="22"/>
                <w:szCs w:val="22"/>
              </w:rPr>
              <w:t>项目</w:t>
            </w:r>
            <w:r>
              <w:rPr>
                <w:rFonts w:hint="eastAsia"/>
                <w:color w:val="000000"/>
                <w:kern w:val="0"/>
                <w:sz w:val="22"/>
                <w:szCs w:val="22"/>
              </w:rPr>
              <w:t>2023</w:t>
            </w:r>
            <w:r>
              <w:rPr>
                <w:rFonts w:hint="eastAsia"/>
                <w:color w:val="000000"/>
                <w:kern w:val="0"/>
                <w:sz w:val="22"/>
                <w:szCs w:val="22"/>
              </w:rPr>
              <w:t>年完成</w:t>
            </w:r>
            <w:r>
              <w:rPr>
                <w:rFonts w:hint="eastAsia"/>
                <w:color w:val="000000"/>
                <w:kern w:val="0"/>
                <w:sz w:val="22"/>
                <w:szCs w:val="22"/>
              </w:rPr>
              <w:t>设计变更率</w:t>
            </w:r>
            <w:r>
              <w:rPr>
                <w:rFonts w:hint="eastAsia"/>
                <w:color w:val="000000"/>
                <w:kern w:val="0"/>
                <w:sz w:val="22"/>
                <w:szCs w:val="22"/>
              </w:rPr>
              <w:t>的情况。</w:t>
            </w:r>
          </w:p>
        </w:tc>
        <w:tc>
          <w:tcPr>
            <w:tcW w:w="5577" w:type="dxa"/>
            <w:shd w:val="clear" w:color="000000"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用以反映和考核项目产出质量目标的实现程度，</w:t>
            </w:r>
            <w:r>
              <w:rPr>
                <w:rFonts w:hint="eastAsia"/>
                <w:color w:val="000000"/>
                <w:kern w:val="0"/>
                <w:sz w:val="22"/>
                <w:szCs w:val="22"/>
              </w:rPr>
              <w:t>2023</w:t>
            </w:r>
            <w:r>
              <w:rPr>
                <w:rFonts w:hint="eastAsia"/>
                <w:color w:val="000000"/>
                <w:kern w:val="0"/>
                <w:sz w:val="22"/>
                <w:szCs w:val="22"/>
              </w:rPr>
              <w:t>年计划完成目标</w:t>
            </w:r>
            <w:r>
              <w:rPr>
                <w:color w:val="000000"/>
                <w:kern w:val="0"/>
                <w:sz w:val="22"/>
                <w:szCs w:val="22"/>
              </w:rPr>
              <w:t>&lt;=5%</w:t>
            </w:r>
            <w:r>
              <w:rPr>
                <w:rFonts w:hint="eastAsia"/>
                <w:color w:val="000000"/>
                <w:kern w:val="0"/>
                <w:sz w:val="22"/>
                <w:szCs w:val="22"/>
              </w:rPr>
              <w:t>，</w:t>
            </w:r>
            <w:r>
              <w:rPr>
                <w:color w:val="000000"/>
                <w:kern w:val="0"/>
                <w:sz w:val="22"/>
                <w:szCs w:val="22"/>
              </w:rPr>
              <w:t>实际完成值</w:t>
            </w:r>
            <w:r>
              <w:rPr>
                <w:rFonts w:hint="eastAsia"/>
                <w:color w:val="000000"/>
                <w:kern w:val="0"/>
                <w:sz w:val="22"/>
                <w:szCs w:val="22"/>
              </w:rPr>
              <w:t>5%</w:t>
            </w:r>
            <w:r>
              <w:rPr>
                <w:rFonts w:hint="eastAsia"/>
                <w:color w:val="000000"/>
                <w:kern w:val="0"/>
                <w:sz w:val="22"/>
                <w:szCs w:val="22"/>
              </w:rPr>
              <w:t>。指标得分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1453"/>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年度工程质量合格率</w:t>
            </w:r>
          </w:p>
        </w:tc>
        <w:tc>
          <w:tcPr>
            <w:tcW w:w="2596" w:type="dxa"/>
            <w:shd w:val="clear" w:color="000000"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考察该项目</w:t>
            </w:r>
            <w:r>
              <w:rPr>
                <w:rFonts w:hint="eastAsia"/>
                <w:color w:val="000000"/>
                <w:kern w:val="0"/>
                <w:sz w:val="22"/>
                <w:szCs w:val="22"/>
              </w:rPr>
              <w:t>2023</w:t>
            </w:r>
            <w:r>
              <w:rPr>
                <w:rFonts w:hint="eastAsia"/>
                <w:color w:val="000000"/>
                <w:kern w:val="0"/>
                <w:sz w:val="22"/>
                <w:szCs w:val="22"/>
              </w:rPr>
              <w:t>年完成年度工程质量合格率的情况。</w:t>
            </w:r>
          </w:p>
        </w:tc>
        <w:tc>
          <w:tcPr>
            <w:tcW w:w="5577" w:type="dxa"/>
            <w:shd w:val="clear" w:color="000000"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用以反映和考核项目产出质量目标的实现程度，</w:t>
            </w:r>
            <w:r>
              <w:rPr>
                <w:rFonts w:hint="eastAsia"/>
                <w:color w:val="000000"/>
                <w:kern w:val="0"/>
                <w:sz w:val="22"/>
                <w:szCs w:val="22"/>
              </w:rPr>
              <w:t>2023</w:t>
            </w:r>
            <w:r>
              <w:rPr>
                <w:rFonts w:hint="eastAsia"/>
                <w:color w:val="000000"/>
                <w:kern w:val="0"/>
                <w:sz w:val="22"/>
                <w:szCs w:val="22"/>
              </w:rPr>
              <w:t>年计划完成目标≥</w:t>
            </w:r>
            <w:r>
              <w:rPr>
                <w:rFonts w:hint="eastAsia"/>
                <w:color w:val="000000"/>
                <w:kern w:val="0"/>
                <w:sz w:val="22"/>
                <w:szCs w:val="22"/>
              </w:rPr>
              <w:t>95%</w:t>
            </w:r>
            <w:r>
              <w:rPr>
                <w:rFonts w:hint="eastAsia"/>
                <w:color w:val="000000"/>
                <w:kern w:val="0"/>
                <w:sz w:val="22"/>
                <w:szCs w:val="22"/>
              </w:rPr>
              <w:t>，</w:t>
            </w:r>
            <w:r>
              <w:rPr>
                <w:color w:val="000000"/>
                <w:kern w:val="0"/>
                <w:sz w:val="22"/>
                <w:szCs w:val="22"/>
              </w:rPr>
              <w:t>实际完成值</w:t>
            </w:r>
            <w:r>
              <w:rPr>
                <w:rFonts w:hint="eastAsia"/>
                <w:color w:val="000000"/>
                <w:kern w:val="0"/>
                <w:sz w:val="22"/>
                <w:szCs w:val="22"/>
              </w:rPr>
              <w:t>95%</w:t>
            </w:r>
            <w:r>
              <w:rPr>
                <w:rFonts w:hint="eastAsia"/>
                <w:color w:val="000000"/>
                <w:kern w:val="0"/>
                <w:sz w:val="22"/>
                <w:szCs w:val="22"/>
              </w:rPr>
              <w:t>。指标得分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1506"/>
          <w:jc w:val="center"/>
        </w:trPr>
        <w:tc>
          <w:tcPr>
            <w:tcW w:w="1159" w:type="dxa"/>
            <w:vMerge/>
            <w:shd w:val="clear" w:color="auto" w:fill="FFFFFF"/>
            <w:vAlign w:val="center"/>
          </w:tcPr>
          <w:p w:rsidR="00F61565" w:rsidRDefault="00F61565">
            <w:pPr>
              <w:spacing w:line="0" w:lineRule="atLeast"/>
              <w:jc w:val="center"/>
              <w:rPr>
                <w:color w:val="000000"/>
                <w:kern w:val="0"/>
                <w:sz w:val="22"/>
                <w:szCs w:val="22"/>
              </w:rPr>
            </w:pPr>
          </w:p>
        </w:tc>
        <w:tc>
          <w:tcPr>
            <w:tcW w:w="1186" w:type="dxa"/>
            <w:shd w:val="clear" w:color="auto" w:fill="FFFFFF"/>
            <w:vAlign w:val="center"/>
          </w:tcPr>
          <w:p w:rsidR="00F61565" w:rsidRDefault="003B1622">
            <w:pPr>
              <w:spacing w:line="0" w:lineRule="atLeast"/>
              <w:jc w:val="center"/>
              <w:rPr>
                <w:color w:val="000000"/>
                <w:kern w:val="0"/>
                <w:sz w:val="22"/>
                <w:szCs w:val="22"/>
              </w:rPr>
            </w:pPr>
            <w:r>
              <w:rPr>
                <w:color w:val="000000"/>
                <w:kern w:val="0"/>
                <w:sz w:val="22"/>
                <w:szCs w:val="22"/>
              </w:rPr>
              <w:t>产出时效</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完成及时性</w:t>
            </w:r>
          </w:p>
        </w:tc>
        <w:tc>
          <w:tcPr>
            <w:tcW w:w="2596" w:type="dxa"/>
            <w:shd w:val="clear" w:color="000000"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考核该</w:t>
            </w:r>
            <w:r>
              <w:rPr>
                <w:color w:val="000000"/>
                <w:kern w:val="0"/>
                <w:sz w:val="22"/>
                <w:szCs w:val="22"/>
              </w:rPr>
              <w:t>项目</w:t>
            </w:r>
            <w:r>
              <w:rPr>
                <w:rFonts w:hint="eastAsia"/>
                <w:color w:val="000000"/>
                <w:kern w:val="0"/>
                <w:sz w:val="22"/>
                <w:szCs w:val="22"/>
              </w:rPr>
              <w:t>2023</w:t>
            </w:r>
            <w:r>
              <w:rPr>
                <w:rFonts w:hint="eastAsia"/>
                <w:color w:val="000000"/>
                <w:kern w:val="0"/>
                <w:sz w:val="22"/>
                <w:szCs w:val="22"/>
              </w:rPr>
              <w:t>年</w:t>
            </w:r>
            <w:r>
              <w:rPr>
                <w:color w:val="000000"/>
                <w:kern w:val="0"/>
                <w:sz w:val="22"/>
                <w:szCs w:val="22"/>
              </w:rPr>
              <w:t>实际完成</w:t>
            </w:r>
            <w:r>
              <w:rPr>
                <w:rFonts w:hint="eastAsia"/>
                <w:color w:val="000000"/>
                <w:kern w:val="0"/>
                <w:sz w:val="22"/>
                <w:szCs w:val="22"/>
              </w:rPr>
              <w:t>及时性的情况</w:t>
            </w:r>
          </w:p>
        </w:tc>
        <w:tc>
          <w:tcPr>
            <w:tcW w:w="5577" w:type="dxa"/>
            <w:shd w:val="clear" w:color="000000" w:fill="FFFFFF" w:themeFill="background1"/>
            <w:vAlign w:val="center"/>
          </w:tcPr>
          <w:p w:rsidR="00F61565" w:rsidRDefault="003B1622">
            <w:pPr>
              <w:widowControl/>
              <w:spacing w:line="0" w:lineRule="atLeast"/>
              <w:rPr>
                <w:color w:val="000000"/>
                <w:kern w:val="0"/>
                <w:sz w:val="22"/>
                <w:szCs w:val="22"/>
              </w:rPr>
            </w:pPr>
            <w:r>
              <w:rPr>
                <w:color w:val="000000"/>
                <w:kern w:val="0"/>
                <w:sz w:val="22"/>
                <w:szCs w:val="22"/>
              </w:rPr>
              <w:t>用以反映和考核项目产出时效目标的实现程度</w:t>
            </w:r>
            <w:r>
              <w:rPr>
                <w:rFonts w:hint="eastAsia"/>
                <w:color w:val="000000"/>
                <w:kern w:val="0"/>
                <w:sz w:val="22"/>
                <w:szCs w:val="22"/>
              </w:rPr>
              <w:t>，</w:t>
            </w:r>
            <w:r>
              <w:rPr>
                <w:rFonts w:hint="eastAsia"/>
                <w:color w:val="000000"/>
                <w:kern w:val="0"/>
                <w:sz w:val="22"/>
                <w:szCs w:val="22"/>
              </w:rPr>
              <w:t>2023</w:t>
            </w:r>
            <w:r>
              <w:rPr>
                <w:rFonts w:hint="eastAsia"/>
                <w:color w:val="000000"/>
                <w:kern w:val="0"/>
                <w:sz w:val="22"/>
                <w:szCs w:val="22"/>
              </w:rPr>
              <w:t>年</w:t>
            </w:r>
            <w:r>
              <w:rPr>
                <w:rFonts w:hint="eastAsia"/>
                <w:color w:val="000000"/>
                <w:kern w:val="0"/>
                <w:sz w:val="22"/>
                <w:szCs w:val="22"/>
              </w:rPr>
              <w:t>计划完成目标为</w:t>
            </w:r>
            <w:r>
              <w:rPr>
                <w:rFonts w:hint="eastAsia"/>
                <w:color w:val="000000"/>
                <w:kern w:val="0"/>
                <w:sz w:val="22"/>
                <w:szCs w:val="22"/>
              </w:rPr>
              <w:t>2023</w:t>
            </w:r>
            <w:r>
              <w:rPr>
                <w:rFonts w:hint="eastAsia"/>
                <w:color w:val="000000"/>
                <w:kern w:val="0"/>
                <w:sz w:val="22"/>
                <w:szCs w:val="22"/>
              </w:rPr>
              <w:t>年</w:t>
            </w:r>
            <w:r>
              <w:rPr>
                <w:rFonts w:hint="eastAsia"/>
                <w:color w:val="000000"/>
                <w:kern w:val="0"/>
                <w:sz w:val="22"/>
                <w:szCs w:val="22"/>
              </w:rPr>
              <w:t>12</w:t>
            </w:r>
            <w:r>
              <w:rPr>
                <w:rFonts w:hint="eastAsia"/>
                <w:color w:val="000000"/>
                <w:kern w:val="0"/>
                <w:sz w:val="22"/>
                <w:szCs w:val="22"/>
              </w:rPr>
              <w:t>月</w:t>
            </w:r>
            <w:r>
              <w:rPr>
                <w:rFonts w:hint="eastAsia"/>
                <w:color w:val="000000"/>
                <w:kern w:val="0"/>
                <w:sz w:val="22"/>
                <w:szCs w:val="22"/>
              </w:rPr>
              <w:t>31</w:t>
            </w:r>
            <w:r>
              <w:rPr>
                <w:rFonts w:hint="eastAsia"/>
                <w:color w:val="000000"/>
                <w:kern w:val="0"/>
                <w:sz w:val="22"/>
                <w:szCs w:val="22"/>
              </w:rPr>
              <w:t>日，</w:t>
            </w:r>
            <w:r>
              <w:rPr>
                <w:color w:val="000000"/>
                <w:kern w:val="0"/>
                <w:sz w:val="22"/>
                <w:szCs w:val="22"/>
              </w:rPr>
              <w:t>实际完成值</w:t>
            </w:r>
            <w:r>
              <w:rPr>
                <w:rFonts w:hint="eastAsia"/>
                <w:color w:val="000000"/>
                <w:kern w:val="0"/>
                <w:sz w:val="22"/>
                <w:szCs w:val="22"/>
              </w:rPr>
              <w:t>为</w:t>
            </w:r>
            <w:r>
              <w:rPr>
                <w:rFonts w:hint="eastAsia"/>
                <w:color w:val="000000"/>
                <w:kern w:val="0"/>
                <w:sz w:val="22"/>
                <w:szCs w:val="22"/>
              </w:rPr>
              <w:t>2024</w:t>
            </w:r>
            <w:r>
              <w:rPr>
                <w:rFonts w:hint="eastAsia"/>
                <w:color w:val="000000"/>
                <w:kern w:val="0"/>
                <w:sz w:val="22"/>
                <w:szCs w:val="22"/>
              </w:rPr>
              <w:t>年</w:t>
            </w:r>
            <w:r>
              <w:rPr>
                <w:rFonts w:hint="eastAsia"/>
                <w:color w:val="000000"/>
                <w:kern w:val="0"/>
                <w:sz w:val="22"/>
                <w:szCs w:val="22"/>
              </w:rPr>
              <w:t>4</w:t>
            </w:r>
            <w:r>
              <w:rPr>
                <w:rFonts w:hint="eastAsia"/>
                <w:color w:val="000000"/>
                <w:kern w:val="0"/>
                <w:sz w:val="22"/>
                <w:szCs w:val="22"/>
              </w:rPr>
              <w:t>月</w:t>
            </w:r>
            <w:r>
              <w:rPr>
                <w:rFonts w:hint="eastAsia"/>
                <w:color w:val="000000"/>
                <w:kern w:val="0"/>
                <w:sz w:val="22"/>
                <w:szCs w:val="22"/>
              </w:rPr>
              <w:t>14</w:t>
            </w:r>
            <w:r>
              <w:rPr>
                <w:rFonts w:hint="eastAsia"/>
                <w:color w:val="000000"/>
                <w:kern w:val="0"/>
                <w:sz w:val="22"/>
                <w:szCs w:val="22"/>
              </w:rPr>
              <w:t>日。指标得分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权重分值，故该指标不得分。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0</w:t>
            </w:r>
          </w:p>
        </w:tc>
      </w:tr>
      <w:tr w:rsidR="00F61565">
        <w:trPr>
          <w:trHeight w:val="1456"/>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成本</w:t>
            </w:r>
            <w:r>
              <w:rPr>
                <w:rFonts w:hint="eastAsia"/>
                <w:color w:val="000000"/>
                <w:kern w:val="0"/>
                <w:sz w:val="22"/>
                <w:szCs w:val="22"/>
              </w:rPr>
              <w:t>指标</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待摊投资费用</w:t>
            </w:r>
          </w:p>
        </w:tc>
        <w:tc>
          <w:tcPr>
            <w:tcW w:w="2596" w:type="dxa"/>
            <w:shd w:val="clear" w:color="000000" w:fill="FFFFFF"/>
            <w:vAlign w:val="center"/>
          </w:tcPr>
          <w:p w:rsidR="00F61565" w:rsidRDefault="003B1622">
            <w:pPr>
              <w:widowControl/>
              <w:spacing w:line="0" w:lineRule="atLeast"/>
              <w:rPr>
                <w:color w:val="000000"/>
                <w:kern w:val="0"/>
                <w:sz w:val="22"/>
                <w:szCs w:val="22"/>
                <w:highlight w:val="yellow"/>
              </w:rPr>
            </w:pPr>
            <w:r>
              <w:rPr>
                <w:rFonts w:hint="eastAsia"/>
                <w:color w:val="000000"/>
                <w:kern w:val="0"/>
                <w:sz w:val="22"/>
                <w:szCs w:val="22"/>
              </w:rPr>
              <w:t>考核该项目</w:t>
            </w:r>
            <w:r>
              <w:rPr>
                <w:rFonts w:hint="eastAsia"/>
                <w:color w:val="000000"/>
                <w:kern w:val="0"/>
                <w:sz w:val="22"/>
                <w:szCs w:val="22"/>
              </w:rPr>
              <w:t>2023</w:t>
            </w:r>
            <w:r>
              <w:rPr>
                <w:rFonts w:hint="eastAsia"/>
                <w:color w:val="000000"/>
                <w:kern w:val="0"/>
                <w:sz w:val="22"/>
                <w:szCs w:val="22"/>
              </w:rPr>
              <w:t>年支付</w:t>
            </w:r>
            <w:r>
              <w:rPr>
                <w:rFonts w:hint="eastAsia"/>
                <w:color w:val="000000"/>
                <w:kern w:val="0"/>
                <w:sz w:val="22"/>
                <w:szCs w:val="22"/>
              </w:rPr>
              <w:t>待摊投资费用</w:t>
            </w:r>
            <w:r>
              <w:rPr>
                <w:rFonts w:hint="eastAsia"/>
                <w:color w:val="000000"/>
                <w:kern w:val="0"/>
                <w:sz w:val="22"/>
                <w:szCs w:val="22"/>
              </w:rPr>
              <w:t>的情况。</w:t>
            </w:r>
          </w:p>
        </w:tc>
        <w:tc>
          <w:tcPr>
            <w:tcW w:w="5577" w:type="dxa"/>
            <w:shd w:val="clear" w:color="000000" w:fill="FFFFFF"/>
            <w:vAlign w:val="center"/>
          </w:tcPr>
          <w:p w:rsidR="00F61565" w:rsidRDefault="003B1622">
            <w:pPr>
              <w:widowControl/>
              <w:spacing w:line="0" w:lineRule="atLeast"/>
              <w:rPr>
                <w:color w:val="000000"/>
                <w:kern w:val="0"/>
                <w:sz w:val="22"/>
                <w:szCs w:val="22"/>
                <w:highlight w:val="yellow"/>
              </w:rPr>
            </w:pPr>
            <w:r>
              <w:rPr>
                <w:color w:val="000000"/>
                <w:kern w:val="0"/>
                <w:sz w:val="22"/>
                <w:szCs w:val="22"/>
              </w:rPr>
              <w:t>用以反映和考核项目的成本节约程度</w:t>
            </w:r>
            <w:r>
              <w:rPr>
                <w:rFonts w:hint="eastAsia"/>
                <w:color w:val="000000"/>
                <w:kern w:val="0"/>
                <w:sz w:val="22"/>
                <w:szCs w:val="22"/>
              </w:rPr>
              <w:t>，</w:t>
            </w:r>
            <w:r>
              <w:rPr>
                <w:rFonts w:hint="eastAsia"/>
                <w:color w:val="000000"/>
                <w:kern w:val="0"/>
                <w:sz w:val="22"/>
                <w:szCs w:val="22"/>
              </w:rPr>
              <w:t>2023</w:t>
            </w:r>
            <w:r>
              <w:rPr>
                <w:rFonts w:hint="eastAsia"/>
                <w:color w:val="000000"/>
                <w:kern w:val="0"/>
                <w:sz w:val="22"/>
                <w:szCs w:val="22"/>
              </w:rPr>
              <w:t>年计划完成目标</w:t>
            </w:r>
            <w:r>
              <w:rPr>
                <w:rFonts w:hint="eastAsia"/>
                <w:color w:val="000000"/>
                <w:kern w:val="0"/>
                <w:sz w:val="22"/>
                <w:szCs w:val="22"/>
              </w:rPr>
              <w:t>≤</w:t>
            </w:r>
            <w:r>
              <w:rPr>
                <w:rFonts w:hint="eastAsia"/>
                <w:color w:val="000000"/>
                <w:kern w:val="0"/>
                <w:sz w:val="22"/>
                <w:szCs w:val="22"/>
              </w:rPr>
              <w:t>2500</w:t>
            </w:r>
            <w:r>
              <w:rPr>
                <w:rFonts w:hint="eastAsia"/>
                <w:color w:val="000000"/>
                <w:kern w:val="0"/>
                <w:sz w:val="22"/>
                <w:szCs w:val="22"/>
              </w:rPr>
              <w:t>万元，</w:t>
            </w:r>
            <w:r>
              <w:rPr>
                <w:color w:val="000000"/>
                <w:kern w:val="0"/>
                <w:sz w:val="22"/>
                <w:szCs w:val="22"/>
              </w:rPr>
              <w:t>实际完成值</w:t>
            </w:r>
            <w:r>
              <w:rPr>
                <w:rFonts w:hint="eastAsia"/>
                <w:color w:val="000000"/>
                <w:kern w:val="0"/>
                <w:sz w:val="22"/>
                <w:szCs w:val="22"/>
              </w:rPr>
              <w:t>2500</w:t>
            </w:r>
            <w:r>
              <w:rPr>
                <w:rFonts w:hint="eastAsia"/>
                <w:color w:val="000000"/>
                <w:kern w:val="0"/>
                <w:sz w:val="22"/>
                <w:szCs w:val="22"/>
              </w:rPr>
              <w:t>万元</w:t>
            </w:r>
            <w:r>
              <w:rPr>
                <w:rFonts w:hint="eastAsia"/>
                <w:color w:val="000000"/>
                <w:kern w:val="0"/>
                <w:sz w:val="22"/>
                <w:szCs w:val="22"/>
              </w:rPr>
              <w:t>。指标得分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1715"/>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主体工程</w:t>
            </w:r>
          </w:p>
        </w:tc>
        <w:tc>
          <w:tcPr>
            <w:tcW w:w="2596" w:type="dxa"/>
            <w:shd w:val="clear" w:color="000000" w:fill="FFFFFF"/>
            <w:vAlign w:val="center"/>
          </w:tcPr>
          <w:p w:rsidR="00F61565" w:rsidRDefault="003B1622">
            <w:pPr>
              <w:widowControl/>
              <w:spacing w:line="0" w:lineRule="atLeast"/>
              <w:rPr>
                <w:color w:val="000000"/>
                <w:kern w:val="0"/>
                <w:sz w:val="22"/>
                <w:szCs w:val="22"/>
                <w:highlight w:val="yellow"/>
              </w:rPr>
            </w:pPr>
            <w:r>
              <w:rPr>
                <w:rFonts w:hint="eastAsia"/>
                <w:color w:val="000000"/>
                <w:kern w:val="0"/>
                <w:sz w:val="22"/>
                <w:szCs w:val="22"/>
              </w:rPr>
              <w:t>考核该项目</w:t>
            </w:r>
            <w:r>
              <w:rPr>
                <w:rFonts w:hint="eastAsia"/>
                <w:color w:val="000000"/>
                <w:kern w:val="0"/>
                <w:sz w:val="22"/>
                <w:szCs w:val="22"/>
              </w:rPr>
              <w:t>2023</w:t>
            </w:r>
            <w:r>
              <w:rPr>
                <w:rFonts w:hint="eastAsia"/>
                <w:color w:val="000000"/>
                <w:kern w:val="0"/>
                <w:sz w:val="22"/>
                <w:szCs w:val="22"/>
              </w:rPr>
              <w:t>年支付</w:t>
            </w:r>
            <w:r>
              <w:rPr>
                <w:color w:val="000000"/>
                <w:kern w:val="0"/>
                <w:sz w:val="22"/>
                <w:szCs w:val="22"/>
              </w:rPr>
              <w:t>大坝主体标段进度款</w:t>
            </w:r>
            <w:r>
              <w:rPr>
                <w:rFonts w:hint="eastAsia"/>
                <w:color w:val="000000"/>
                <w:kern w:val="0"/>
                <w:sz w:val="22"/>
                <w:szCs w:val="22"/>
              </w:rPr>
              <w:t>的情况。</w:t>
            </w:r>
          </w:p>
        </w:tc>
        <w:tc>
          <w:tcPr>
            <w:tcW w:w="5577" w:type="dxa"/>
            <w:shd w:val="clear" w:color="000000" w:fill="FFFFFF"/>
            <w:vAlign w:val="center"/>
          </w:tcPr>
          <w:p w:rsidR="00F61565" w:rsidRDefault="003B1622">
            <w:pPr>
              <w:widowControl/>
              <w:spacing w:line="0" w:lineRule="atLeast"/>
              <w:rPr>
                <w:color w:val="000000"/>
                <w:kern w:val="0"/>
                <w:sz w:val="22"/>
                <w:szCs w:val="22"/>
                <w:highlight w:val="yellow"/>
              </w:rPr>
            </w:pPr>
            <w:r>
              <w:rPr>
                <w:color w:val="000000"/>
                <w:kern w:val="0"/>
                <w:sz w:val="22"/>
                <w:szCs w:val="22"/>
              </w:rPr>
              <w:t>用以反映和考核项目的成本节约程度</w:t>
            </w:r>
            <w:r>
              <w:rPr>
                <w:rFonts w:hint="eastAsia"/>
                <w:color w:val="000000"/>
                <w:kern w:val="0"/>
                <w:sz w:val="22"/>
                <w:szCs w:val="22"/>
              </w:rPr>
              <w:t>，</w:t>
            </w:r>
            <w:r>
              <w:rPr>
                <w:rFonts w:hint="eastAsia"/>
                <w:color w:val="000000"/>
                <w:kern w:val="0"/>
                <w:sz w:val="22"/>
                <w:szCs w:val="22"/>
              </w:rPr>
              <w:t>2023</w:t>
            </w:r>
            <w:r>
              <w:rPr>
                <w:rFonts w:hint="eastAsia"/>
                <w:color w:val="000000"/>
                <w:kern w:val="0"/>
                <w:sz w:val="22"/>
                <w:szCs w:val="22"/>
              </w:rPr>
              <w:t>年计划完成目标</w:t>
            </w:r>
            <w:r>
              <w:rPr>
                <w:color w:val="000000"/>
                <w:kern w:val="0"/>
                <w:sz w:val="22"/>
                <w:szCs w:val="22"/>
              </w:rPr>
              <w:t>&lt;=5500</w:t>
            </w:r>
            <w:r>
              <w:rPr>
                <w:rFonts w:hint="eastAsia"/>
                <w:color w:val="000000"/>
                <w:kern w:val="0"/>
                <w:sz w:val="22"/>
                <w:szCs w:val="22"/>
              </w:rPr>
              <w:t>万元，</w:t>
            </w:r>
            <w:r>
              <w:rPr>
                <w:color w:val="000000"/>
                <w:kern w:val="0"/>
                <w:sz w:val="22"/>
                <w:szCs w:val="22"/>
              </w:rPr>
              <w:t>实际完成值</w:t>
            </w:r>
            <w:r>
              <w:rPr>
                <w:rFonts w:hint="eastAsia"/>
                <w:color w:val="000000"/>
                <w:kern w:val="0"/>
                <w:sz w:val="22"/>
                <w:szCs w:val="22"/>
              </w:rPr>
              <w:t>5500</w:t>
            </w:r>
            <w:r>
              <w:rPr>
                <w:rFonts w:hint="eastAsia"/>
                <w:color w:val="000000"/>
                <w:kern w:val="0"/>
                <w:sz w:val="22"/>
                <w:szCs w:val="22"/>
              </w:rPr>
              <w:t>万元。指标得分</w:t>
            </w:r>
            <w:r>
              <w:rPr>
                <w:rFonts w:hint="eastAsia"/>
                <w:color w:val="000000"/>
                <w:kern w:val="0"/>
                <w:sz w:val="22"/>
                <w:szCs w:val="22"/>
              </w:rPr>
              <w:t>=</w:t>
            </w:r>
            <w:r>
              <w:rPr>
                <w:rFonts w:hint="eastAsia"/>
                <w:color w:val="000000"/>
                <w:kern w:val="0"/>
                <w:sz w:val="22"/>
                <w:szCs w:val="22"/>
              </w:rPr>
              <w:t>（目标值</w:t>
            </w:r>
            <w:r>
              <w:rPr>
                <w:rFonts w:hint="eastAsia"/>
                <w:color w:val="000000"/>
                <w:kern w:val="0"/>
                <w:sz w:val="22"/>
                <w:szCs w:val="22"/>
              </w:rPr>
              <w:t>/</w:t>
            </w:r>
            <w:r>
              <w:rPr>
                <w:rFonts w:hint="eastAsia"/>
                <w:color w:val="000000"/>
                <w:kern w:val="0"/>
                <w:sz w:val="22"/>
                <w:szCs w:val="22"/>
              </w:rPr>
              <w:t>实际完成值）</w:t>
            </w:r>
            <w:r>
              <w:rPr>
                <w:rFonts w:hint="eastAsia"/>
                <w:color w:val="000000"/>
                <w:kern w:val="0"/>
                <w:sz w:val="22"/>
                <w:szCs w:val="22"/>
              </w:rPr>
              <w:t>*</w:t>
            </w:r>
            <w:r>
              <w:rPr>
                <w:rFonts w:hint="eastAsia"/>
                <w:color w:val="000000"/>
                <w:kern w:val="0"/>
                <w:sz w:val="22"/>
                <w:szCs w:val="22"/>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889"/>
          <w:jc w:val="center"/>
        </w:trPr>
        <w:tc>
          <w:tcPr>
            <w:tcW w:w="1159" w:type="dxa"/>
            <w:vMerge w:val="restart"/>
            <w:shd w:val="clear" w:color="auto" w:fill="FFFFFF"/>
            <w:vAlign w:val="center"/>
          </w:tcPr>
          <w:p w:rsidR="00F61565" w:rsidRDefault="003B1622">
            <w:pPr>
              <w:widowControl/>
              <w:spacing w:line="0" w:lineRule="atLeast"/>
              <w:jc w:val="center"/>
              <w:rPr>
                <w:color w:val="000000"/>
                <w:kern w:val="0"/>
                <w:sz w:val="22"/>
                <w:szCs w:val="22"/>
              </w:rPr>
            </w:pPr>
            <w:r>
              <w:rPr>
                <w:color w:val="000000"/>
                <w:kern w:val="0"/>
                <w:sz w:val="22"/>
                <w:szCs w:val="22"/>
              </w:rPr>
              <w:t xml:space="preserve">效益　</w:t>
            </w:r>
          </w:p>
        </w:tc>
        <w:tc>
          <w:tcPr>
            <w:tcW w:w="1186"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 xml:space="preserve">社会效益指标　</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灌区正常用水保障率</w:t>
            </w:r>
          </w:p>
        </w:tc>
        <w:tc>
          <w:tcPr>
            <w:tcW w:w="2596" w:type="dxa"/>
            <w:shd w:val="clear" w:color="auto"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考核该项目</w:t>
            </w:r>
            <w:r>
              <w:rPr>
                <w:rFonts w:hint="eastAsia"/>
                <w:color w:val="000000"/>
                <w:kern w:val="0"/>
                <w:sz w:val="22"/>
                <w:szCs w:val="22"/>
              </w:rPr>
              <w:t>2023</w:t>
            </w:r>
            <w:r>
              <w:rPr>
                <w:rFonts w:hint="eastAsia"/>
                <w:color w:val="000000"/>
                <w:kern w:val="0"/>
                <w:sz w:val="22"/>
                <w:szCs w:val="22"/>
              </w:rPr>
              <w:t>年</w:t>
            </w:r>
            <w:r>
              <w:rPr>
                <w:color w:val="000000"/>
                <w:kern w:val="0"/>
                <w:sz w:val="22"/>
                <w:szCs w:val="22"/>
              </w:rPr>
              <w:t>灌区正常用水保障率</w:t>
            </w:r>
            <w:r>
              <w:rPr>
                <w:rFonts w:hint="eastAsia"/>
                <w:color w:val="000000"/>
                <w:kern w:val="0"/>
                <w:sz w:val="22"/>
                <w:szCs w:val="22"/>
              </w:rPr>
              <w:t>情况。</w:t>
            </w:r>
          </w:p>
        </w:tc>
        <w:tc>
          <w:tcPr>
            <w:tcW w:w="5577" w:type="dxa"/>
            <w:shd w:val="clear" w:color="auto"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shd w:val="clear" w:color="auto" w:fill="FFFFFF" w:themeFill="background1"/>
              </w:rPr>
              <w:t>用以反映该</w:t>
            </w:r>
            <w:r>
              <w:rPr>
                <w:color w:val="000000"/>
                <w:kern w:val="0"/>
                <w:sz w:val="22"/>
                <w:szCs w:val="22"/>
                <w:shd w:val="clear" w:color="auto" w:fill="FFFFFF" w:themeFill="background1"/>
              </w:rPr>
              <w:t>项目实施所产生的效益</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2023</w:t>
            </w:r>
            <w:r>
              <w:rPr>
                <w:rFonts w:hint="eastAsia"/>
                <w:color w:val="000000"/>
                <w:kern w:val="0"/>
                <w:sz w:val="22"/>
                <w:szCs w:val="22"/>
                <w:shd w:val="clear" w:color="auto" w:fill="FFFFFF" w:themeFill="background1"/>
              </w:rPr>
              <w:t>年计划完成目标</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90%</w:t>
            </w:r>
            <w:r>
              <w:rPr>
                <w:rFonts w:hint="eastAsia"/>
                <w:color w:val="000000"/>
                <w:kern w:val="0"/>
                <w:sz w:val="22"/>
                <w:szCs w:val="22"/>
                <w:shd w:val="clear" w:color="auto" w:fill="FFFFFF" w:themeFill="background1"/>
              </w:rPr>
              <w:t>，</w:t>
            </w:r>
            <w:r>
              <w:rPr>
                <w:color w:val="000000"/>
                <w:kern w:val="0"/>
                <w:sz w:val="22"/>
                <w:szCs w:val="22"/>
                <w:shd w:val="clear" w:color="auto" w:fill="FFFFFF" w:themeFill="background1"/>
              </w:rPr>
              <w:t>实际完成值</w:t>
            </w:r>
            <w:r>
              <w:rPr>
                <w:rFonts w:hint="eastAsia"/>
                <w:color w:val="000000"/>
                <w:kern w:val="0"/>
                <w:sz w:val="22"/>
                <w:szCs w:val="22"/>
                <w:shd w:val="clear" w:color="auto" w:fill="FFFFFF" w:themeFill="background1"/>
              </w:rPr>
              <w:t>90%</w:t>
            </w:r>
            <w:r>
              <w:rPr>
                <w:rFonts w:hint="eastAsia"/>
                <w:color w:val="000000"/>
                <w:kern w:val="0"/>
                <w:sz w:val="22"/>
                <w:szCs w:val="22"/>
                <w:shd w:val="clear" w:color="auto" w:fill="FFFFFF" w:themeFill="background1"/>
              </w:rPr>
              <w:t>。指标得分</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（目标值</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实际完成值）</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权重分值，故该指标得满分。</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889"/>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生态效益指标</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生态改善</w:t>
            </w:r>
          </w:p>
        </w:tc>
        <w:tc>
          <w:tcPr>
            <w:tcW w:w="2596" w:type="dxa"/>
            <w:shd w:val="clear" w:color="auto" w:fill="FFFFFF" w:themeFill="background1"/>
            <w:vAlign w:val="center"/>
          </w:tcPr>
          <w:p w:rsidR="00F61565" w:rsidRDefault="003B1622">
            <w:pPr>
              <w:widowControl/>
              <w:spacing w:line="0" w:lineRule="atLeast"/>
              <w:rPr>
                <w:color w:val="000000"/>
                <w:kern w:val="0"/>
                <w:sz w:val="22"/>
                <w:szCs w:val="22"/>
              </w:rPr>
            </w:pPr>
            <w:r>
              <w:rPr>
                <w:rFonts w:hint="eastAsia"/>
                <w:color w:val="000000"/>
                <w:kern w:val="0"/>
                <w:sz w:val="22"/>
                <w:szCs w:val="22"/>
              </w:rPr>
              <w:t>考核该项目</w:t>
            </w:r>
            <w:r>
              <w:rPr>
                <w:rFonts w:hint="eastAsia"/>
                <w:color w:val="000000"/>
                <w:kern w:val="0"/>
                <w:sz w:val="22"/>
                <w:szCs w:val="22"/>
              </w:rPr>
              <w:t>2023</w:t>
            </w:r>
            <w:r>
              <w:rPr>
                <w:rFonts w:hint="eastAsia"/>
                <w:color w:val="000000"/>
                <w:kern w:val="0"/>
                <w:sz w:val="22"/>
                <w:szCs w:val="22"/>
              </w:rPr>
              <w:t>年</w:t>
            </w:r>
            <w:r>
              <w:rPr>
                <w:rFonts w:hint="eastAsia"/>
                <w:color w:val="000000"/>
                <w:kern w:val="0"/>
                <w:sz w:val="22"/>
                <w:szCs w:val="22"/>
              </w:rPr>
              <w:t>生态改善</w:t>
            </w:r>
            <w:r>
              <w:rPr>
                <w:color w:val="000000"/>
                <w:kern w:val="0"/>
                <w:sz w:val="22"/>
                <w:szCs w:val="22"/>
              </w:rPr>
              <w:t>所产生的效益。</w:t>
            </w:r>
          </w:p>
        </w:tc>
        <w:tc>
          <w:tcPr>
            <w:tcW w:w="5577" w:type="dxa"/>
            <w:shd w:val="clear" w:color="auto" w:fill="FFFFFF" w:themeFill="background1"/>
            <w:vAlign w:val="center"/>
          </w:tcPr>
          <w:p w:rsidR="00F61565" w:rsidRDefault="003B1622">
            <w:pPr>
              <w:widowControl/>
              <w:spacing w:line="0" w:lineRule="atLeast"/>
              <w:rPr>
                <w:color w:val="000000"/>
                <w:kern w:val="0"/>
                <w:sz w:val="22"/>
                <w:szCs w:val="22"/>
                <w:shd w:val="clear" w:color="auto" w:fill="FFFFFF" w:themeFill="background1"/>
              </w:rPr>
            </w:pPr>
            <w:r>
              <w:rPr>
                <w:rFonts w:hint="eastAsia"/>
                <w:color w:val="000000"/>
                <w:kern w:val="0"/>
                <w:sz w:val="22"/>
                <w:szCs w:val="22"/>
                <w:shd w:val="clear" w:color="auto" w:fill="FFFFFF" w:themeFill="background1"/>
              </w:rPr>
              <w:t>用以反映该</w:t>
            </w:r>
            <w:r>
              <w:rPr>
                <w:color w:val="000000"/>
                <w:kern w:val="0"/>
                <w:sz w:val="22"/>
                <w:szCs w:val="22"/>
                <w:shd w:val="clear" w:color="auto" w:fill="FFFFFF" w:themeFill="background1"/>
              </w:rPr>
              <w:t>项目实施所产生的效益</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2023</w:t>
            </w:r>
            <w:r>
              <w:rPr>
                <w:rFonts w:hint="eastAsia"/>
                <w:color w:val="000000"/>
                <w:kern w:val="0"/>
                <w:sz w:val="22"/>
                <w:szCs w:val="22"/>
                <w:shd w:val="clear" w:color="auto" w:fill="FFFFFF" w:themeFill="background1"/>
              </w:rPr>
              <w:t>年计划完成目标为：有待提高，</w:t>
            </w:r>
            <w:r>
              <w:rPr>
                <w:color w:val="000000"/>
                <w:kern w:val="0"/>
                <w:sz w:val="22"/>
                <w:szCs w:val="22"/>
                <w:shd w:val="clear" w:color="auto" w:fill="FFFFFF" w:themeFill="background1"/>
              </w:rPr>
              <w:t>实际完成值</w:t>
            </w:r>
            <w:r>
              <w:rPr>
                <w:rFonts w:hint="eastAsia"/>
                <w:color w:val="000000"/>
                <w:kern w:val="0"/>
                <w:sz w:val="22"/>
                <w:szCs w:val="22"/>
                <w:shd w:val="clear" w:color="auto" w:fill="FFFFFF" w:themeFill="background1"/>
              </w:rPr>
              <w:t>为：提高。指标得分</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（目标值</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实际完成值）</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权重分值，故该指标得满分。</w:t>
            </w:r>
          </w:p>
        </w:tc>
        <w:tc>
          <w:tcPr>
            <w:tcW w:w="1078"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c>
          <w:tcPr>
            <w:tcW w:w="963" w:type="dxa"/>
            <w:shd w:val="clear" w:color="auto"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5</w:t>
            </w:r>
          </w:p>
        </w:tc>
      </w:tr>
      <w:tr w:rsidR="00F61565">
        <w:trPr>
          <w:trHeight w:val="1137"/>
          <w:jc w:val="center"/>
        </w:trPr>
        <w:tc>
          <w:tcPr>
            <w:tcW w:w="1159" w:type="dxa"/>
            <w:vMerge/>
            <w:shd w:val="clear" w:color="auto" w:fill="FFFFFF"/>
            <w:vAlign w:val="center"/>
          </w:tcPr>
          <w:p w:rsidR="00F61565" w:rsidRDefault="00F61565">
            <w:pPr>
              <w:widowControl/>
              <w:spacing w:line="0" w:lineRule="atLeast"/>
              <w:jc w:val="center"/>
              <w:rPr>
                <w:color w:val="000000"/>
                <w:kern w:val="0"/>
                <w:sz w:val="22"/>
                <w:szCs w:val="22"/>
              </w:rPr>
            </w:pPr>
          </w:p>
        </w:tc>
        <w:tc>
          <w:tcPr>
            <w:tcW w:w="1186"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满意度</w:t>
            </w:r>
          </w:p>
        </w:tc>
        <w:tc>
          <w:tcPr>
            <w:tcW w:w="1177" w:type="dxa"/>
            <w:shd w:val="clear" w:color="auto" w:fill="FFFFFF"/>
            <w:vAlign w:val="center"/>
          </w:tcPr>
          <w:p w:rsidR="00F61565" w:rsidRDefault="003B1622">
            <w:pPr>
              <w:widowControl/>
              <w:spacing w:line="0" w:lineRule="atLeast"/>
              <w:jc w:val="center"/>
              <w:rPr>
                <w:color w:val="000000"/>
                <w:kern w:val="0"/>
                <w:sz w:val="22"/>
                <w:szCs w:val="22"/>
              </w:rPr>
            </w:pPr>
            <w:r>
              <w:rPr>
                <w:rFonts w:hint="eastAsia"/>
                <w:color w:val="000000"/>
                <w:kern w:val="0"/>
                <w:sz w:val="22"/>
                <w:szCs w:val="22"/>
              </w:rPr>
              <w:t>服务对象满意度指标</w:t>
            </w:r>
          </w:p>
        </w:tc>
        <w:tc>
          <w:tcPr>
            <w:tcW w:w="2596" w:type="dxa"/>
            <w:shd w:val="clear" w:color="000000" w:fill="FFFFFF"/>
            <w:vAlign w:val="center"/>
          </w:tcPr>
          <w:p w:rsidR="00F61565" w:rsidRDefault="003B1622">
            <w:pPr>
              <w:widowControl/>
              <w:spacing w:line="0" w:lineRule="atLeast"/>
              <w:rPr>
                <w:color w:val="000000"/>
                <w:kern w:val="0"/>
                <w:sz w:val="22"/>
                <w:szCs w:val="22"/>
              </w:rPr>
            </w:pPr>
            <w:r>
              <w:rPr>
                <w:rFonts w:hint="eastAsia"/>
                <w:color w:val="000000"/>
                <w:kern w:val="0"/>
                <w:sz w:val="22"/>
                <w:szCs w:val="22"/>
              </w:rPr>
              <w:t>考核该项目</w:t>
            </w:r>
            <w:r>
              <w:rPr>
                <w:rFonts w:hint="eastAsia"/>
                <w:color w:val="000000"/>
                <w:kern w:val="0"/>
                <w:sz w:val="22"/>
                <w:szCs w:val="22"/>
              </w:rPr>
              <w:t>2023</w:t>
            </w:r>
            <w:r>
              <w:rPr>
                <w:rFonts w:hint="eastAsia"/>
                <w:color w:val="000000"/>
                <w:kern w:val="0"/>
                <w:sz w:val="22"/>
                <w:szCs w:val="22"/>
              </w:rPr>
              <w:t>年</w:t>
            </w:r>
            <w:r>
              <w:rPr>
                <w:color w:val="000000"/>
                <w:kern w:val="0"/>
                <w:sz w:val="22"/>
                <w:szCs w:val="22"/>
              </w:rPr>
              <w:t>社会公众或服务对象对项目实施效果的满意程度。</w:t>
            </w:r>
          </w:p>
        </w:tc>
        <w:tc>
          <w:tcPr>
            <w:tcW w:w="5577" w:type="dxa"/>
            <w:shd w:val="clear" w:color="000000" w:fill="FFFFFF"/>
            <w:vAlign w:val="center"/>
          </w:tcPr>
          <w:p w:rsidR="00F61565" w:rsidRDefault="003B1622">
            <w:pPr>
              <w:widowControl/>
              <w:spacing w:line="0" w:lineRule="atLeast"/>
              <w:rPr>
                <w:color w:val="000000"/>
                <w:kern w:val="0"/>
                <w:sz w:val="22"/>
                <w:szCs w:val="22"/>
              </w:rPr>
            </w:pPr>
            <w:r>
              <w:rPr>
                <w:rFonts w:hint="eastAsia"/>
                <w:color w:val="000000"/>
                <w:kern w:val="0"/>
                <w:sz w:val="22"/>
                <w:szCs w:val="22"/>
                <w:shd w:val="clear" w:color="auto" w:fill="FFFFFF" w:themeFill="background1"/>
              </w:rPr>
              <w:t>用以反映社会公众或服务对象对该项目实施效果的满意程度，</w:t>
            </w:r>
            <w:r>
              <w:rPr>
                <w:rFonts w:hint="eastAsia"/>
                <w:color w:val="000000"/>
                <w:kern w:val="0"/>
                <w:sz w:val="22"/>
                <w:szCs w:val="22"/>
                <w:shd w:val="clear" w:color="auto" w:fill="FFFFFF" w:themeFill="background1"/>
              </w:rPr>
              <w:t>2023</w:t>
            </w:r>
            <w:r>
              <w:rPr>
                <w:rFonts w:hint="eastAsia"/>
                <w:color w:val="000000"/>
                <w:kern w:val="0"/>
                <w:sz w:val="22"/>
                <w:szCs w:val="22"/>
                <w:shd w:val="clear" w:color="auto" w:fill="FFFFFF" w:themeFill="background1"/>
              </w:rPr>
              <w:t>年计划完成目标≥</w:t>
            </w:r>
            <w:r>
              <w:rPr>
                <w:rFonts w:hint="eastAsia"/>
                <w:color w:val="000000"/>
                <w:kern w:val="0"/>
                <w:sz w:val="22"/>
                <w:szCs w:val="22"/>
                <w:shd w:val="clear" w:color="auto" w:fill="FFFFFF" w:themeFill="background1"/>
              </w:rPr>
              <w:t>95%</w:t>
            </w:r>
            <w:r>
              <w:rPr>
                <w:rFonts w:hint="eastAsia"/>
                <w:color w:val="000000"/>
                <w:kern w:val="0"/>
                <w:sz w:val="22"/>
                <w:szCs w:val="22"/>
                <w:shd w:val="clear" w:color="auto" w:fill="FFFFFF" w:themeFill="background1"/>
              </w:rPr>
              <w:t>，</w:t>
            </w:r>
            <w:r>
              <w:rPr>
                <w:color w:val="000000"/>
                <w:kern w:val="0"/>
                <w:sz w:val="22"/>
                <w:szCs w:val="22"/>
                <w:shd w:val="clear" w:color="auto" w:fill="FFFFFF" w:themeFill="background1"/>
              </w:rPr>
              <w:t>实际完成值</w:t>
            </w:r>
            <w:r>
              <w:rPr>
                <w:rFonts w:hint="eastAsia"/>
                <w:color w:val="000000"/>
                <w:kern w:val="0"/>
                <w:sz w:val="22"/>
                <w:szCs w:val="22"/>
                <w:shd w:val="clear" w:color="auto" w:fill="FFFFFF" w:themeFill="background1"/>
              </w:rPr>
              <w:t>95%</w:t>
            </w:r>
            <w:r>
              <w:rPr>
                <w:rFonts w:hint="eastAsia"/>
                <w:color w:val="000000"/>
                <w:kern w:val="0"/>
                <w:sz w:val="22"/>
                <w:szCs w:val="22"/>
                <w:shd w:val="clear" w:color="auto" w:fill="FFFFFF" w:themeFill="background1"/>
              </w:rPr>
              <w:t>。指标得分</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（目标值</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实际完成值）</w:t>
            </w:r>
            <w:r>
              <w:rPr>
                <w:rFonts w:hint="eastAsia"/>
                <w:color w:val="000000"/>
                <w:kern w:val="0"/>
                <w:sz w:val="22"/>
                <w:szCs w:val="22"/>
                <w:shd w:val="clear" w:color="auto" w:fill="FFFFFF" w:themeFill="background1"/>
              </w:rPr>
              <w:t>*</w:t>
            </w:r>
            <w:r>
              <w:rPr>
                <w:rFonts w:hint="eastAsia"/>
                <w:color w:val="000000"/>
                <w:kern w:val="0"/>
                <w:sz w:val="22"/>
                <w:szCs w:val="22"/>
                <w:shd w:val="clear" w:color="auto" w:fill="FFFFFF" w:themeFill="background1"/>
              </w:rPr>
              <w:t>权重分值，故该指标得满分。</w:t>
            </w:r>
          </w:p>
        </w:tc>
        <w:tc>
          <w:tcPr>
            <w:tcW w:w="1078" w:type="dxa"/>
            <w:shd w:val="clear" w:color="000000" w:fill="FFFFFF"/>
            <w:vAlign w:val="center"/>
          </w:tcPr>
          <w:p w:rsidR="00F61565" w:rsidRDefault="003B1622">
            <w:pPr>
              <w:widowControl/>
              <w:spacing w:line="0" w:lineRule="atLeast"/>
              <w:jc w:val="center"/>
              <w:rPr>
                <w:b/>
                <w:bCs/>
                <w:color w:val="000000"/>
                <w:kern w:val="0"/>
                <w:sz w:val="22"/>
                <w:szCs w:val="22"/>
              </w:rPr>
            </w:pPr>
            <w:r>
              <w:rPr>
                <w:b/>
                <w:bCs/>
                <w:color w:val="000000"/>
                <w:kern w:val="0"/>
                <w:sz w:val="22"/>
                <w:szCs w:val="22"/>
              </w:rPr>
              <w:t>10</w:t>
            </w:r>
          </w:p>
        </w:tc>
        <w:tc>
          <w:tcPr>
            <w:tcW w:w="963" w:type="dxa"/>
            <w:shd w:val="clear" w:color="000000" w:fill="FFFFFF"/>
            <w:vAlign w:val="center"/>
          </w:tcPr>
          <w:p w:rsidR="00F61565" w:rsidRDefault="003B1622">
            <w:pPr>
              <w:widowControl/>
              <w:spacing w:line="0" w:lineRule="atLeast"/>
              <w:jc w:val="center"/>
              <w:rPr>
                <w:b/>
                <w:bCs/>
                <w:color w:val="000000"/>
                <w:kern w:val="0"/>
                <w:sz w:val="22"/>
                <w:szCs w:val="22"/>
              </w:rPr>
            </w:pPr>
            <w:r>
              <w:rPr>
                <w:rFonts w:hint="eastAsia"/>
                <w:b/>
                <w:bCs/>
                <w:color w:val="000000"/>
                <w:kern w:val="0"/>
                <w:sz w:val="22"/>
                <w:szCs w:val="22"/>
              </w:rPr>
              <w:t>10</w:t>
            </w:r>
          </w:p>
        </w:tc>
      </w:tr>
    </w:tbl>
    <w:p w:rsidR="00F61565" w:rsidRDefault="00F61565"/>
    <w:sectPr w:rsidR="00F61565" w:rsidSect="00F61565">
      <w:pgSz w:w="16838" w:h="11906" w:orient="landscape"/>
      <w:pgMar w:top="1800" w:right="1440" w:bottom="155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565" w:rsidRDefault="00F61565" w:rsidP="00F61565">
      <w:r>
        <w:separator/>
      </w:r>
    </w:p>
  </w:endnote>
  <w:endnote w:type="continuationSeparator" w:id="0">
    <w:p w:rsidR="00F61565" w:rsidRDefault="00F61565" w:rsidP="00F615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altName w:val="hakuyoxingshu7000"/>
    <w:charset w:val="86"/>
    <w:family w:val="auto"/>
    <w:pitch w:val="default"/>
    <w:sig w:usb0="00000000" w:usb1="080F0000" w:usb2="00000000" w:usb3="00000000" w:csb0="0004009F" w:csb1="DFD7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仿宋_GBK">
    <w:altName w:val="微软雅黑"/>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61565" w:rsidRDefault="00F61565">
        <w:pPr>
          <w:pStyle w:val="ab"/>
          <w:jc w:val="center"/>
        </w:pPr>
        <w:r>
          <w:fldChar w:fldCharType="begin"/>
        </w:r>
        <w:r w:rsidR="003B1622">
          <w:instrText>PAGE   \* MERGEFORMAT</w:instrText>
        </w:r>
        <w:r>
          <w:fldChar w:fldCharType="separate"/>
        </w:r>
        <w:r w:rsidR="003B1622" w:rsidRPr="003B1622">
          <w:rPr>
            <w:noProof/>
            <w:lang w:val="zh-CN"/>
          </w:rPr>
          <w:t>13</w:t>
        </w:r>
        <w:r>
          <w:fldChar w:fldCharType="end"/>
        </w:r>
      </w:p>
    </w:sdtContent>
  </w:sdt>
  <w:p w:rsidR="00F61565" w:rsidRDefault="00F6156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565" w:rsidRDefault="00F61565" w:rsidP="00F61565">
      <w:r>
        <w:separator/>
      </w:r>
    </w:p>
  </w:footnote>
  <w:footnote w:type="continuationSeparator" w:id="0">
    <w:p w:rsidR="00F61565" w:rsidRDefault="00F61565" w:rsidP="00F615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DYxYjNhYmIxYWQzYWNlNDE2MTc5N2EzNTdlN2JmNTk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3B1622"/>
    <w:rsid w:val="006F7242"/>
    <w:rsid w:val="007B168A"/>
    <w:rsid w:val="008B2CFE"/>
    <w:rsid w:val="00F26FF6"/>
    <w:rsid w:val="00F61565"/>
    <w:rsid w:val="010A215B"/>
    <w:rsid w:val="011C7E68"/>
    <w:rsid w:val="020B5BEB"/>
    <w:rsid w:val="02B74E8A"/>
    <w:rsid w:val="04C45AEA"/>
    <w:rsid w:val="07397B77"/>
    <w:rsid w:val="07920AE8"/>
    <w:rsid w:val="07E000C2"/>
    <w:rsid w:val="0D8C5893"/>
    <w:rsid w:val="0E841C3A"/>
    <w:rsid w:val="11441D7E"/>
    <w:rsid w:val="11C461D1"/>
    <w:rsid w:val="13471461"/>
    <w:rsid w:val="13B90F01"/>
    <w:rsid w:val="155E3A9B"/>
    <w:rsid w:val="15965427"/>
    <w:rsid w:val="16976E7A"/>
    <w:rsid w:val="181066D2"/>
    <w:rsid w:val="1B187050"/>
    <w:rsid w:val="1C671E73"/>
    <w:rsid w:val="1E182EE2"/>
    <w:rsid w:val="1E426622"/>
    <w:rsid w:val="20274873"/>
    <w:rsid w:val="23070643"/>
    <w:rsid w:val="23305F1F"/>
    <w:rsid w:val="25724C42"/>
    <w:rsid w:val="2BCF697F"/>
    <w:rsid w:val="2C664D3F"/>
    <w:rsid w:val="2DC76A8B"/>
    <w:rsid w:val="2F2C778A"/>
    <w:rsid w:val="2F742F5B"/>
    <w:rsid w:val="2FB56378"/>
    <w:rsid w:val="32D87413"/>
    <w:rsid w:val="348C772D"/>
    <w:rsid w:val="36D7001C"/>
    <w:rsid w:val="38CA40DD"/>
    <w:rsid w:val="395F2B56"/>
    <w:rsid w:val="3AB159BC"/>
    <w:rsid w:val="3BECE841"/>
    <w:rsid w:val="3D282BA1"/>
    <w:rsid w:val="3D6A7E16"/>
    <w:rsid w:val="3EC94B5F"/>
    <w:rsid w:val="3FF7797D"/>
    <w:rsid w:val="4099497E"/>
    <w:rsid w:val="441B2960"/>
    <w:rsid w:val="45D30422"/>
    <w:rsid w:val="4BD01BD0"/>
    <w:rsid w:val="4D7B6656"/>
    <w:rsid w:val="52C8625B"/>
    <w:rsid w:val="53557CF0"/>
    <w:rsid w:val="53AE2A78"/>
    <w:rsid w:val="57E31340"/>
    <w:rsid w:val="5BFF6039"/>
    <w:rsid w:val="5D2A5BB4"/>
    <w:rsid w:val="5D76A616"/>
    <w:rsid w:val="5D7F20B9"/>
    <w:rsid w:val="5DAC7D0E"/>
    <w:rsid w:val="5E5F1000"/>
    <w:rsid w:val="5F98B5AF"/>
    <w:rsid w:val="5FFE8511"/>
    <w:rsid w:val="5FFEACE2"/>
    <w:rsid w:val="614F2888"/>
    <w:rsid w:val="624E66F4"/>
    <w:rsid w:val="62D16369"/>
    <w:rsid w:val="63D0156C"/>
    <w:rsid w:val="643EE26D"/>
    <w:rsid w:val="685235BE"/>
    <w:rsid w:val="6B1F004F"/>
    <w:rsid w:val="6D2F407A"/>
    <w:rsid w:val="6D572E2F"/>
    <w:rsid w:val="6F5C41AC"/>
    <w:rsid w:val="6FAF6C78"/>
    <w:rsid w:val="7317C656"/>
    <w:rsid w:val="734ED73F"/>
    <w:rsid w:val="74F31E31"/>
    <w:rsid w:val="775D7B21"/>
    <w:rsid w:val="77FD8BE9"/>
    <w:rsid w:val="793C0810"/>
    <w:rsid w:val="79A9BD3F"/>
    <w:rsid w:val="7BFFFDD0"/>
    <w:rsid w:val="7C336E5F"/>
    <w:rsid w:val="7D3E43C1"/>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F61565"/>
    <w:pPr>
      <w:widowControl w:val="0"/>
      <w:jc w:val="both"/>
    </w:pPr>
    <w:rPr>
      <w:kern w:val="2"/>
      <w:sz w:val="21"/>
      <w:szCs w:val="24"/>
    </w:rPr>
  </w:style>
  <w:style w:type="paragraph" w:styleId="2">
    <w:name w:val="heading 2"/>
    <w:basedOn w:val="a"/>
    <w:next w:val="a"/>
    <w:qFormat/>
    <w:rsid w:val="00F61565"/>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semiHidden/>
    <w:unhideWhenUsed/>
    <w:qFormat/>
    <w:rsid w:val="00F61565"/>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rsid w:val="00F61565"/>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subject"/>
    <w:basedOn w:val="a5"/>
    <w:next w:val="a5"/>
    <w:link w:val="Char"/>
    <w:qFormat/>
    <w:rsid w:val="00F61565"/>
    <w:rPr>
      <w:b/>
      <w:bCs/>
    </w:rPr>
  </w:style>
  <w:style w:type="paragraph" w:styleId="a5">
    <w:name w:val="annotation text"/>
    <w:basedOn w:val="a"/>
    <w:link w:val="Char0"/>
    <w:qFormat/>
    <w:rsid w:val="00F61565"/>
    <w:pPr>
      <w:jc w:val="left"/>
    </w:pPr>
  </w:style>
  <w:style w:type="paragraph" w:styleId="a6">
    <w:name w:val="Body Text First Indent"/>
    <w:basedOn w:val="a7"/>
    <w:qFormat/>
    <w:rsid w:val="00F61565"/>
    <w:pPr>
      <w:spacing w:after="0"/>
      <w:ind w:firstLineChars="200" w:firstLine="200"/>
    </w:pPr>
  </w:style>
  <w:style w:type="paragraph" w:styleId="a7">
    <w:name w:val="Body Text"/>
    <w:basedOn w:val="a"/>
    <w:qFormat/>
    <w:rsid w:val="00F61565"/>
    <w:pPr>
      <w:spacing w:after="120"/>
    </w:pPr>
  </w:style>
  <w:style w:type="paragraph" w:styleId="a8">
    <w:name w:val="Normal Indent"/>
    <w:basedOn w:val="a"/>
    <w:uiPriority w:val="99"/>
    <w:unhideWhenUsed/>
    <w:qFormat/>
    <w:rsid w:val="00F61565"/>
    <w:pPr>
      <w:ind w:firstLineChars="200" w:firstLine="420"/>
    </w:pPr>
    <w:rPr>
      <w:kern w:val="0"/>
    </w:rPr>
  </w:style>
  <w:style w:type="paragraph" w:styleId="a9">
    <w:name w:val="Body Text Indent"/>
    <w:basedOn w:val="a"/>
    <w:qFormat/>
    <w:rsid w:val="00F61565"/>
    <w:pPr>
      <w:spacing w:after="120"/>
      <w:ind w:leftChars="200" w:left="420"/>
    </w:pPr>
    <w:rPr>
      <w:rFonts w:ascii="Calibri" w:hAnsi="Calibri"/>
    </w:rPr>
  </w:style>
  <w:style w:type="paragraph" w:styleId="aa">
    <w:name w:val="Balloon Text"/>
    <w:basedOn w:val="a"/>
    <w:link w:val="Char1"/>
    <w:qFormat/>
    <w:rsid w:val="00F61565"/>
    <w:rPr>
      <w:sz w:val="18"/>
      <w:szCs w:val="18"/>
    </w:rPr>
  </w:style>
  <w:style w:type="paragraph" w:styleId="ab">
    <w:name w:val="footer"/>
    <w:basedOn w:val="a"/>
    <w:uiPriority w:val="99"/>
    <w:unhideWhenUsed/>
    <w:qFormat/>
    <w:rsid w:val="00F61565"/>
    <w:pPr>
      <w:tabs>
        <w:tab w:val="center" w:pos="4153"/>
        <w:tab w:val="right" w:pos="8306"/>
      </w:tabs>
      <w:snapToGrid w:val="0"/>
      <w:jc w:val="left"/>
    </w:pPr>
    <w:rPr>
      <w:rFonts w:ascii="Calibri" w:hAnsi="Calibri"/>
      <w:sz w:val="18"/>
      <w:szCs w:val="18"/>
    </w:rPr>
  </w:style>
  <w:style w:type="paragraph" w:styleId="20">
    <w:name w:val="Body Text First Indent 2"/>
    <w:basedOn w:val="a9"/>
    <w:qFormat/>
    <w:rsid w:val="00F61565"/>
    <w:pPr>
      <w:ind w:firstLineChars="200" w:firstLine="420"/>
    </w:pPr>
  </w:style>
  <w:style w:type="paragraph" w:styleId="ac">
    <w:name w:val="header"/>
    <w:basedOn w:val="a"/>
    <w:link w:val="Char2"/>
    <w:qFormat/>
    <w:rsid w:val="00F61565"/>
    <w:pPr>
      <w:pBdr>
        <w:bottom w:val="single" w:sz="6" w:space="1" w:color="auto"/>
      </w:pBdr>
      <w:tabs>
        <w:tab w:val="center" w:pos="4153"/>
        <w:tab w:val="right" w:pos="8306"/>
      </w:tabs>
      <w:snapToGrid w:val="0"/>
      <w:jc w:val="center"/>
    </w:pPr>
    <w:rPr>
      <w:sz w:val="18"/>
      <w:szCs w:val="18"/>
    </w:rPr>
  </w:style>
  <w:style w:type="character" w:styleId="ad">
    <w:name w:val="Strong"/>
    <w:basedOn w:val="a1"/>
    <w:qFormat/>
    <w:rsid w:val="00F61565"/>
    <w:rPr>
      <w:b/>
      <w:bCs/>
    </w:rPr>
  </w:style>
  <w:style w:type="character" w:styleId="ae">
    <w:name w:val="annotation reference"/>
    <w:basedOn w:val="a1"/>
    <w:qFormat/>
    <w:rsid w:val="00F61565"/>
    <w:rPr>
      <w:sz w:val="21"/>
      <w:szCs w:val="21"/>
    </w:rPr>
  </w:style>
  <w:style w:type="character" w:customStyle="1" w:styleId="fontstyle01">
    <w:name w:val="fontstyle01"/>
    <w:qFormat/>
    <w:rsid w:val="00F61565"/>
    <w:rPr>
      <w:rFonts w:ascii="仿宋_GB2312" w:eastAsia="仿宋_GB2312" w:hAnsi="仿宋_GB2312" w:cs="仿宋_GB2312"/>
      <w:color w:val="000000"/>
      <w:sz w:val="32"/>
      <w:szCs w:val="32"/>
    </w:rPr>
  </w:style>
  <w:style w:type="paragraph" w:customStyle="1" w:styleId="-">
    <w:name w:val="闻政-正文段落文字"/>
    <w:basedOn w:val="a"/>
    <w:uiPriority w:val="3"/>
    <w:qFormat/>
    <w:rsid w:val="00F61565"/>
    <w:pPr>
      <w:spacing w:line="500" w:lineRule="exact"/>
      <w:ind w:firstLine="200"/>
    </w:pPr>
    <w:rPr>
      <w:kern w:val="0"/>
      <w:szCs w:val="28"/>
    </w:rPr>
  </w:style>
  <w:style w:type="character" w:customStyle="1" w:styleId="Char1">
    <w:name w:val="批注框文本 Char"/>
    <w:basedOn w:val="a1"/>
    <w:link w:val="aa"/>
    <w:qFormat/>
    <w:rsid w:val="00F61565"/>
    <w:rPr>
      <w:rFonts w:ascii="Times New Roman" w:eastAsia="宋体" w:hAnsi="Times New Roman" w:cs="Times New Roman"/>
      <w:kern w:val="2"/>
      <w:sz w:val="18"/>
      <w:szCs w:val="18"/>
    </w:rPr>
  </w:style>
  <w:style w:type="character" w:customStyle="1" w:styleId="Char2">
    <w:name w:val="页眉 Char"/>
    <w:basedOn w:val="a1"/>
    <w:link w:val="ac"/>
    <w:qFormat/>
    <w:rsid w:val="00F61565"/>
    <w:rPr>
      <w:rFonts w:ascii="Times New Roman" w:eastAsia="宋体" w:hAnsi="Times New Roman" w:cs="Times New Roman"/>
      <w:kern w:val="2"/>
      <w:sz w:val="18"/>
      <w:szCs w:val="18"/>
    </w:rPr>
  </w:style>
  <w:style w:type="character" w:customStyle="1" w:styleId="Char0">
    <w:name w:val="批注文字 Char"/>
    <w:basedOn w:val="a1"/>
    <w:link w:val="a5"/>
    <w:qFormat/>
    <w:rsid w:val="00F61565"/>
    <w:rPr>
      <w:rFonts w:ascii="Times New Roman" w:eastAsia="宋体" w:hAnsi="Times New Roman" w:cs="Times New Roman"/>
      <w:kern w:val="2"/>
      <w:sz w:val="21"/>
      <w:szCs w:val="24"/>
    </w:rPr>
  </w:style>
  <w:style w:type="character" w:customStyle="1" w:styleId="Char">
    <w:name w:val="批注主题 Char"/>
    <w:basedOn w:val="Char0"/>
    <w:link w:val="a4"/>
    <w:qFormat/>
    <w:rsid w:val="00F61565"/>
    <w:rPr>
      <w:rFonts w:ascii="Times New Roman" w:eastAsia="宋体" w:hAnsi="Times New Roman" w:cs="Times New Roman"/>
      <w:b/>
      <w:bCs/>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20</Pages>
  <Words>9049</Words>
  <Characters>1191</Characters>
  <Application>Microsoft Office Word</Application>
  <DocSecurity>0</DocSecurity>
  <Lines>9</Lines>
  <Paragraphs>20</Paragraphs>
  <ScaleCrop>false</ScaleCrop>
  <Company/>
  <LinksUpToDate>false</LinksUpToDate>
  <CharactersWithSpaces>10220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3</cp:revision>
  <dcterms:created xsi:type="dcterms:W3CDTF">2023-03-08T13:13:00Z</dcterms:created>
  <dcterms:modified xsi:type="dcterms:W3CDTF">2024-04-18T11:38:00Z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DEB37354E36D40D48F20A3DAB18895C3</vt:lpwstr>
  </property>
</Properties>
</file>