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新疆维吾尔自治区塔里木河流域和田水利管理中心2025年度部门决算公开说明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28EFB36">
      <w:r>
        <w:br w:type="page"/>
      </w:r>
    </w:p>
    <w:p w14:paraId="5ECDA9E9">
      <w:pPr>
        <w:spacing w:line="640" w:lineRule="exact"/>
        <w:jc w:val="center"/>
        <w:outlineLvl w:val="1"/>
      </w:pPr>
      <w:r>
        <w:rPr>
          <w:rFonts w:ascii="黑体" w:hAnsi="黑体" w:eastAsia="黑体"/>
          <w:sz w:val="32"/>
        </w:rPr>
        <w:t>第一部分 单位概况</w:t>
      </w:r>
    </w:p>
    <w:p w14:paraId="2865F722">
      <w:pPr>
        <w:spacing w:line="640" w:lineRule="exact"/>
        <w:ind w:firstLine="640"/>
        <w:jc w:val="both"/>
        <w:outlineLvl w:val="2"/>
      </w:pPr>
      <w:r>
        <w:rPr>
          <w:rFonts w:ascii="黑体" w:hAnsi="黑体" w:eastAsia="黑体"/>
          <w:sz w:val="32"/>
        </w:rPr>
        <w:t>一、主要职能</w:t>
      </w:r>
    </w:p>
    <w:p w14:paraId="14901D3C">
      <w:pPr>
        <w:spacing w:line="580" w:lineRule="exact"/>
        <w:ind w:firstLine="640"/>
        <w:jc w:val="both"/>
      </w:pPr>
      <w:r>
        <w:rPr>
          <w:rFonts w:ascii="仿宋_GB2312" w:hAnsi="仿宋_GB2312" w:eastAsia="仿宋_GB2312"/>
          <w:sz w:val="32"/>
        </w:rPr>
        <w:t>（一）贯彻落实《中华人民共和国水法》《新疆维吾尔自治区塔里木河流域水资源管理条例》等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；负责管辖范围内的地州（兵团）水事纠纷监督、调处等工作。</w:t>
      </w:r>
    </w:p>
    <w:p w14:paraId="4AAB1A74">
      <w:pPr>
        <w:spacing w:line="580" w:lineRule="exact"/>
        <w:ind w:firstLine="640"/>
        <w:jc w:val="both"/>
      </w:pPr>
      <w:r>
        <w:rPr>
          <w:rFonts w:ascii="仿宋_GB2312" w:hAnsi="仿宋_GB2312" w:eastAsia="仿宋_GB2312"/>
          <w:sz w:val="32"/>
        </w:rPr>
        <w:t>（二）组织编制并监督实施流域综合规划和专业、专项规划；按照职责权限依法依规开展有关评估、评价和审查工作。</w:t>
      </w:r>
    </w:p>
    <w:p w14:paraId="31BBF2DA">
      <w:pPr>
        <w:spacing w:line="580" w:lineRule="exact"/>
        <w:ind w:firstLine="640"/>
        <w:jc w:val="both"/>
      </w:pPr>
      <w:r>
        <w:rPr>
          <w:rFonts w:ascii="仿宋_GB2312" w:hAnsi="仿宋_GB2312" w:eastAsia="仿宋_GB2312"/>
          <w:sz w:val="32"/>
        </w:rPr>
        <w:t>（三）负责流域管辖范围内水资源统一管理，统筹协调流域用水，实施取用水总量控制；指导流域管辖范围内水能资源开发，按照电调服从水调的原则，负责管辖范围内水库及电站水量统一调度；负责组织实施向塔里木河干流生态输水；在管辖范围内依法组织实施取水许可、水资源有偿使用等制度。</w:t>
      </w:r>
    </w:p>
    <w:p w14:paraId="7A65EB80">
      <w:pPr>
        <w:spacing w:line="580" w:lineRule="exact"/>
        <w:ind w:firstLine="640"/>
        <w:jc w:val="both"/>
      </w:pPr>
      <w:r>
        <w:rPr>
          <w:rFonts w:ascii="仿宋_GB2312" w:hAnsi="仿宋_GB2312" w:eastAsia="仿宋_GB2312"/>
          <w:sz w:val="32"/>
        </w:rPr>
        <w:t>（四）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55C6CA2B">
      <w:pPr>
        <w:spacing w:line="580" w:lineRule="exact"/>
        <w:ind w:firstLine="640"/>
        <w:jc w:val="both"/>
      </w:pPr>
      <w:r>
        <w:rPr>
          <w:rFonts w:ascii="仿宋_GB2312" w:hAnsi="仿宋_GB2312" w:eastAsia="仿宋_GB2312"/>
          <w:sz w:val="32"/>
        </w:rPr>
        <w:t>（五）负责流域管辖范围内的河道管理；承担职责范围内的河湖长制相关工作；承担河道管理范围内涉河（湖）建设项目、涉河（湖）活动、河道采砂等审查及监督工作；负责直管水利工程的建设与运行管理。</w:t>
      </w:r>
    </w:p>
    <w:p w14:paraId="544E1762">
      <w:pPr>
        <w:spacing w:line="580" w:lineRule="exact"/>
        <w:ind w:firstLine="640"/>
        <w:jc w:val="both"/>
      </w:pPr>
      <w:r>
        <w:rPr>
          <w:rFonts w:ascii="仿宋_GB2312" w:hAnsi="仿宋_GB2312" w:eastAsia="仿宋_GB2312"/>
          <w:sz w:val="32"/>
        </w:rPr>
        <w:t>（六）负责直管水利工程的建设与运行管理；研究提出直管工程建设的水价以及其他收费项目的立项、调整建议方案。负责直管水利项目资金的使用、管理和监督。</w:t>
      </w:r>
    </w:p>
    <w:p w14:paraId="33D0C3E1">
      <w:pPr>
        <w:spacing w:line="580" w:lineRule="exact"/>
        <w:ind w:firstLine="640"/>
        <w:jc w:val="both"/>
      </w:pPr>
      <w:r>
        <w:rPr>
          <w:rFonts w:ascii="仿宋_GB2312" w:hAnsi="仿宋_GB2312" w:eastAsia="仿宋_GB2312"/>
          <w:sz w:val="32"/>
        </w:rPr>
        <w:t>（七）按照职责权限，组织编制并实施流域及重要水工程的防洪抗旱应急水量调度方案；在管辖范围内开展防汛抗旱协调、调度和监督管理等工作；参与协调水利突发事件应急工作，负责防洪应急抢险的技术支撑工作。</w:t>
      </w:r>
    </w:p>
    <w:p w14:paraId="3C0E7FDA">
      <w:pPr>
        <w:spacing w:line="580" w:lineRule="exact"/>
        <w:ind w:firstLine="640"/>
        <w:jc w:val="both"/>
      </w:pPr>
      <w:r>
        <w:rPr>
          <w:rFonts w:ascii="仿宋_GB2312" w:hAnsi="仿宋_GB2312" w:eastAsia="仿宋_GB2312"/>
          <w:sz w:val="32"/>
        </w:rPr>
        <w:t>（八）负责组织开展流域管辖范围内水利科技、统计和信息化建设工作。</w:t>
      </w:r>
    </w:p>
    <w:p w14:paraId="410800CE">
      <w:pPr>
        <w:spacing w:line="580" w:lineRule="exact"/>
        <w:ind w:firstLine="640"/>
        <w:jc w:val="both"/>
      </w:pPr>
      <w:r>
        <w:rPr>
          <w:rFonts w:ascii="仿宋_GB2312" w:hAnsi="仿宋_GB2312" w:eastAsia="仿宋_GB2312"/>
          <w:sz w:val="32"/>
        </w:rPr>
        <w:t>（九）承办塔管局党委交办的其他事项。</w:t>
      </w:r>
    </w:p>
    <w:p w14:paraId="39EB6919">
      <w:pPr>
        <w:spacing w:line="640" w:lineRule="exact"/>
        <w:ind w:firstLine="640"/>
        <w:jc w:val="both"/>
        <w:outlineLvl w:val="2"/>
      </w:pPr>
      <w:r>
        <w:rPr>
          <w:rFonts w:ascii="黑体" w:hAnsi="黑体" w:eastAsia="黑体"/>
          <w:sz w:val="32"/>
        </w:rPr>
        <w:t>二、机构设置</w:t>
      </w:r>
    </w:p>
    <w:p w14:paraId="380B593D">
      <w:pPr>
        <w:spacing w:line="580" w:lineRule="exact"/>
        <w:ind w:firstLine="640"/>
        <w:jc w:val="both"/>
      </w:pPr>
      <w:r>
        <w:rPr>
          <w:rFonts w:ascii="仿宋_GB2312" w:hAnsi="仿宋_GB2312" w:eastAsia="仿宋_GB2312"/>
          <w:sz w:val="32"/>
        </w:rPr>
        <w:t>新疆维吾尔自治区塔里木河流域和田水利管理中心无下属预算单位。</w:t>
      </w:r>
    </w:p>
    <w:p w14:paraId="2218FACB">
      <w:r>
        <w:br w:type="page"/>
      </w:r>
    </w:p>
    <w:p w14:paraId="027901E2">
      <w:pPr>
        <w:spacing w:line="240" w:lineRule="auto"/>
        <w:jc w:val="center"/>
        <w:outlineLvl w:val="1"/>
      </w:pPr>
      <w:r>
        <w:rPr>
          <w:rFonts w:ascii="黑体" w:hAnsi="黑体" w:eastAsia="黑体"/>
          <w:sz w:val="32"/>
        </w:rPr>
        <w:t>第二部分 部门决算情况说明</w:t>
      </w:r>
    </w:p>
    <w:p w14:paraId="24AAE21D">
      <w:pPr>
        <w:spacing w:line="640" w:lineRule="exact"/>
        <w:ind w:firstLine="640"/>
        <w:jc w:val="both"/>
        <w:outlineLvl w:val="2"/>
      </w:pPr>
      <w:r>
        <w:rPr>
          <w:rFonts w:ascii="黑体" w:hAnsi="黑体" w:eastAsia="黑体"/>
          <w:sz w:val="32"/>
        </w:rPr>
        <w:t>一、收入支出决算总体情况说明</w:t>
      </w:r>
    </w:p>
    <w:p w14:paraId="11F350EA">
      <w:pPr>
        <w:spacing w:line="580" w:lineRule="exact"/>
        <w:ind w:firstLine="640"/>
        <w:jc w:val="both"/>
      </w:pPr>
      <w:r>
        <w:rPr>
          <w:rFonts w:ascii="仿宋_GB2312" w:hAnsi="仿宋_GB2312" w:eastAsia="仿宋_GB2312"/>
          <w:b/>
          <w:sz w:val="32"/>
        </w:rPr>
        <w:t>2025年度收入总计4,998.83万元，</w:t>
      </w:r>
      <w:r>
        <w:rPr>
          <w:rFonts w:ascii="仿宋_GB2312" w:hAnsi="仿宋_GB2312" w:eastAsia="仿宋_GB2312"/>
          <w:b w:val="0"/>
          <w:sz w:val="32"/>
        </w:rPr>
        <w:t>其中：本年收入合计4,998.83万元，使用非财政拨款结余（含专用结余）0.00万元，年初结转和结余0.00万元。</w:t>
      </w:r>
    </w:p>
    <w:p w14:paraId="21A9C894">
      <w:pPr>
        <w:spacing w:line="580" w:lineRule="exact"/>
        <w:ind w:firstLine="640"/>
        <w:jc w:val="both"/>
      </w:pPr>
      <w:r>
        <w:rPr>
          <w:rFonts w:ascii="仿宋_GB2312" w:hAnsi="仿宋_GB2312" w:eastAsia="仿宋_GB2312"/>
          <w:b/>
          <w:sz w:val="32"/>
        </w:rPr>
        <w:t>2025年度支出总计4,998.83万元，</w:t>
      </w:r>
      <w:r>
        <w:rPr>
          <w:rFonts w:ascii="仿宋_GB2312" w:hAnsi="仿宋_GB2312" w:eastAsia="仿宋_GB2312"/>
          <w:b w:val="0"/>
          <w:sz w:val="32"/>
        </w:rPr>
        <w:t>其中：本年支出合计4,160.80万元，结余分配696.11万元，年末结转和结余141.93万元。</w:t>
      </w:r>
    </w:p>
    <w:p w14:paraId="362B375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增加751.65万元，增长17.70%，主要原因是：2025年预收第四季度水费，导致收入支出较上年增长。</w:t>
      </w:r>
    </w:p>
    <w:p w14:paraId="1F7A3140">
      <w:pPr>
        <w:spacing w:line="640" w:lineRule="exact"/>
        <w:ind w:firstLine="640"/>
        <w:jc w:val="both"/>
        <w:outlineLvl w:val="2"/>
      </w:pPr>
      <w:r>
        <w:rPr>
          <w:rFonts w:ascii="黑体" w:hAnsi="黑体" w:eastAsia="黑体"/>
          <w:sz w:val="32"/>
        </w:rPr>
        <w:t>二、收入决算情况说明</w:t>
      </w:r>
    </w:p>
    <w:p w14:paraId="0085FA29">
      <w:pPr>
        <w:spacing w:line="580" w:lineRule="exact"/>
        <w:ind w:firstLine="640"/>
        <w:jc w:val="both"/>
      </w:pPr>
      <w:r>
        <w:rPr>
          <w:rFonts w:ascii="仿宋_GB2312" w:hAnsi="仿宋_GB2312" w:eastAsia="仿宋_GB2312"/>
          <w:b/>
          <w:sz w:val="32"/>
        </w:rPr>
        <w:t>本年收入4,998.83万元，</w:t>
      </w:r>
      <w:r>
        <w:rPr>
          <w:rFonts w:ascii="仿宋_GB2312" w:hAnsi="仿宋_GB2312" w:eastAsia="仿宋_GB2312"/>
          <w:b w:val="0"/>
          <w:sz w:val="32"/>
        </w:rPr>
        <w:t>其中：财政拨款收入1,666.34万元，占33.33%；上级补助收入0.00万元，占0.00%；事业收入0.00万元，占0.00%；经营收入3,327.13万元，占66.56%；附属单位上缴收入0.00万元，占0.00%；其他收入5.36万元，占0.11%。</w:t>
      </w:r>
    </w:p>
    <w:p w14:paraId="351AC57B">
      <w:pPr>
        <w:spacing w:line="640" w:lineRule="exact"/>
        <w:ind w:firstLine="640"/>
        <w:jc w:val="both"/>
        <w:outlineLvl w:val="2"/>
      </w:pPr>
      <w:r>
        <w:rPr>
          <w:rFonts w:ascii="黑体" w:hAnsi="黑体" w:eastAsia="黑体"/>
          <w:sz w:val="32"/>
        </w:rPr>
        <w:t>三、支出决算情况说明</w:t>
      </w:r>
    </w:p>
    <w:p w14:paraId="3072C3B0">
      <w:pPr>
        <w:spacing w:line="580" w:lineRule="exact"/>
        <w:ind w:firstLine="640"/>
        <w:jc w:val="both"/>
      </w:pPr>
      <w:r>
        <w:rPr>
          <w:rFonts w:ascii="仿宋_GB2312" w:hAnsi="仿宋_GB2312" w:eastAsia="仿宋_GB2312"/>
          <w:b/>
          <w:sz w:val="32"/>
        </w:rPr>
        <w:t>本年支出4,160.80万元，</w:t>
      </w:r>
      <w:r>
        <w:rPr>
          <w:rFonts w:ascii="仿宋_GB2312" w:hAnsi="仿宋_GB2312" w:eastAsia="仿宋_GB2312"/>
          <w:b w:val="0"/>
          <w:sz w:val="32"/>
        </w:rPr>
        <w:t>其中：基本支出1,334.42万元，占32.07%；项目支出190.00万元，占4.57%；上缴上级支出0.00万元，占0.00%；经营支出2,636.38万元，占63.36%；对附属单位补助支出0.00万元，占0.00%。</w:t>
      </w:r>
    </w:p>
    <w:p w14:paraId="1C663011">
      <w:pPr>
        <w:spacing w:line="640" w:lineRule="exact"/>
        <w:ind w:firstLine="640"/>
        <w:jc w:val="both"/>
        <w:outlineLvl w:val="2"/>
      </w:pPr>
      <w:r>
        <w:rPr>
          <w:rFonts w:ascii="黑体" w:hAnsi="黑体" w:eastAsia="黑体"/>
          <w:sz w:val="32"/>
        </w:rPr>
        <w:t>四、财政拨款收入支出决算总体情况说明</w:t>
      </w:r>
    </w:p>
    <w:p w14:paraId="60E36583">
      <w:pPr>
        <w:spacing w:line="580" w:lineRule="exact"/>
        <w:ind w:firstLine="640"/>
        <w:jc w:val="both"/>
      </w:pPr>
      <w:r>
        <w:rPr>
          <w:rFonts w:ascii="仿宋_GB2312" w:hAnsi="仿宋_GB2312" w:eastAsia="仿宋_GB2312"/>
          <w:b/>
          <w:sz w:val="32"/>
        </w:rPr>
        <w:t>2025年度财政拨款收入总计1,666.34万元，</w:t>
      </w:r>
      <w:r>
        <w:rPr>
          <w:rFonts w:ascii="仿宋_GB2312" w:hAnsi="仿宋_GB2312" w:eastAsia="仿宋_GB2312"/>
          <w:b w:val="0"/>
          <w:sz w:val="32"/>
        </w:rPr>
        <w:t>其中：年初财政拨款结转和结余0.00万元，本年财政拨款收入1,666.34万元。</w:t>
      </w:r>
      <w:r>
        <w:rPr>
          <w:rFonts w:ascii="仿宋_GB2312" w:hAnsi="仿宋_GB2312" w:eastAsia="仿宋_GB2312"/>
          <w:b/>
          <w:sz w:val="32"/>
        </w:rPr>
        <w:t>财政拨款支出总计1,666.34万元，</w:t>
      </w:r>
      <w:r>
        <w:rPr>
          <w:rFonts w:ascii="仿宋_GB2312" w:hAnsi="仿宋_GB2312" w:eastAsia="仿宋_GB2312"/>
          <w:b w:val="0"/>
          <w:sz w:val="32"/>
        </w:rPr>
        <w:t>其中：年末财政拨款结转和结余141.93万元，本年财政拨款支出1,524.42万元。</w:t>
      </w:r>
    </w:p>
    <w:p w14:paraId="1EB127C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增加87.89万元，增长5.57%，主要原因是：2025年在职人员增加，调增在职人员基本工资，社保</w:t>
      </w:r>
      <w:r>
        <w:rPr>
          <w:rFonts w:hint="eastAsia" w:ascii="仿宋_GB2312" w:hAnsi="仿宋_GB2312" w:eastAsia="仿宋_GB2312"/>
          <w:b w:val="0"/>
          <w:sz w:val="32"/>
          <w:lang w:eastAsia="zh-CN"/>
        </w:rPr>
        <w:t>、</w:t>
      </w:r>
      <w:r>
        <w:rPr>
          <w:rFonts w:ascii="仿宋_GB2312" w:hAnsi="仿宋_GB2312" w:eastAsia="仿宋_GB2312"/>
          <w:b w:val="0"/>
          <w:sz w:val="32"/>
        </w:rPr>
        <w:t>公积金缴费基数增加，相关人员及公用经费较上年增加。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年初预算数1,448.70万元，决算数1,666.34万元，预决算差异率15.02%，主要原因是：年中追加调增基本工资、职工基本医疗保险、职业年金。</w:t>
      </w:r>
    </w:p>
    <w:p w14:paraId="45E0181D">
      <w:pPr>
        <w:spacing w:line="640" w:lineRule="exact"/>
        <w:ind w:firstLine="640"/>
        <w:jc w:val="both"/>
        <w:outlineLvl w:val="2"/>
      </w:pPr>
      <w:r>
        <w:rPr>
          <w:rFonts w:ascii="黑体" w:hAnsi="黑体" w:eastAsia="黑体"/>
          <w:sz w:val="32"/>
        </w:rPr>
        <w:t>五、一般公共预算财政拨款支出决算情况说明</w:t>
      </w:r>
    </w:p>
    <w:p w14:paraId="10B1B78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32D1D525">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1,089.38万元，占比71.46%，主要用于人员工资福利、日常公用经费、自治区水利发展资金项目。</w:t>
      </w:r>
    </w:p>
    <w:p w14:paraId="2391F4BF">
      <w:pPr>
        <w:spacing w:line="640" w:lineRule="exact"/>
        <w:ind w:firstLine="640"/>
        <w:jc w:val="both"/>
        <w:outlineLvl w:val="3"/>
      </w:pPr>
      <w:r>
        <w:rPr>
          <w:rFonts w:ascii="楷体_GB2312" w:hAnsi="楷体_GB2312" w:eastAsia="楷体_GB2312"/>
          <w:b/>
          <w:sz w:val="32"/>
        </w:rPr>
        <w:t>（一）一般公共预算财政拨款支出决算总体情况</w:t>
      </w:r>
    </w:p>
    <w:p w14:paraId="77C9994C">
      <w:pPr>
        <w:spacing w:line="580" w:lineRule="exact"/>
        <w:ind w:firstLine="640"/>
        <w:jc w:val="both"/>
      </w:pPr>
      <w:r>
        <w:rPr>
          <w:rFonts w:ascii="仿宋_GB2312" w:hAnsi="仿宋_GB2312" w:eastAsia="仿宋_GB2312"/>
          <w:b/>
          <w:sz w:val="32"/>
        </w:rPr>
        <w:t>2025年度一般公共预算财政拨款支出1,524.42万元，</w:t>
      </w:r>
      <w:r>
        <w:rPr>
          <w:rFonts w:ascii="仿宋_GB2312" w:hAnsi="仿宋_GB2312" w:eastAsia="仿宋_GB2312"/>
          <w:b w:val="0"/>
          <w:sz w:val="32"/>
        </w:rPr>
        <w:t>占本年支出合计的36.64%。</w:t>
      </w:r>
      <w:r>
        <w:rPr>
          <w:rFonts w:ascii="仿宋_GB2312" w:hAnsi="仿宋_GB2312" w:eastAsia="仿宋_GB2312"/>
          <w:b/>
          <w:sz w:val="32"/>
        </w:rPr>
        <w:t>与上年相比，</w:t>
      </w:r>
      <w:r>
        <w:rPr>
          <w:rFonts w:ascii="仿宋_GB2312" w:hAnsi="仿宋_GB2312" w:eastAsia="仿宋_GB2312"/>
          <w:b w:val="0"/>
          <w:sz w:val="32"/>
        </w:rPr>
        <w:t>减少54.03万元，下降3.42%，主要原因是：本年水利发展资金专项项目资金较上年减少。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年初预算数1,448.70万元，决算数1,524.42万元，预决算差异率5.23%，主要原因是：2025年中追加调增基本工资、职工基本医疗保险、职业年金。</w:t>
      </w:r>
    </w:p>
    <w:p w14:paraId="6C46E507">
      <w:pPr>
        <w:spacing w:line="640" w:lineRule="exact"/>
        <w:ind w:firstLine="640"/>
        <w:jc w:val="both"/>
        <w:outlineLvl w:val="3"/>
      </w:pPr>
      <w:r>
        <w:rPr>
          <w:rFonts w:ascii="楷体_GB2312" w:hAnsi="楷体_GB2312" w:eastAsia="楷体_GB2312"/>
          <w:b/>
          <w:sz w:val="32"/>
        </w:rPr>
        <w:t>（二）一般公共预算财政拨款支出决算结构情况</w:t>
      </w:r>
    </w:p>
    <w:p w14:paraId="7B08BF93">
      <w:pPr>
        <w:spacing w:line="580" w:lineRule="exact"/>
        <w:ind w:firstLine="640"/>
        <w:jc w:val="both"/>
      </w:pPr>
      <w:r>
        <w:rPr>
          <w:rFonts w:ascii="仿宋_GB2312" w:hAnsi="仿宋_GB2312" w:eastAsia="仿宋_GB2312"/>
          <w:b w:val="0"/>
          <w:sz w:val="32"/>
        </w:rPr>
        <w:t>1.社会保障和就业支出（类）211.42万元，占13.87%。</w:t>
      </w:r>
    </w:p>
    <w:p w14:paraId="2A299CDF">
      <w:pPr>
        <w:spacing w:line="580" w:lineRule="exact"/>
        <w:ind w:firstLine="640"/>
        <w:jc w:val="both"/>
      </w:pPr>
      <w:r>
        <w:rPr>
          <w:rFonts w:ascii="仿宋_GB2312" w:hAnsi="仿宋_GB2312" w:eastAsia="仿宋_GB2312"/>
          <w:b w:val="0"/>
          <w:sz w:val="32"/>
        </w:rPr>
        <w:t>2.卫生健康支出（类）109.30万元，占7.17%。</w:t>
      </w:r>
    </w:p>
    <w:p w14:paraId="54CD019B">
      <w:pPr>
        <w:spacing w:line="580" w:lineRule="exact"/>
        <w:ind w:firstLine="640"/>
        <w:jc w:val="both"/>
      </w:pPr>
      <w:r>
        <w:rPr>
          <w:rFonts w:ascii="仿宋_GB2312" w:hAnsi="仿宋_GB2312" w:eastAsia="仿宋_GB2312"/>
          <w:b w:val="0"/>
          <w:sz w:val="32"/>
        </w:rPr>
        <w:t>3.农林水支出（类）1,089.38万元，占71.46%。</w:t>
      </w:r>
    </w:p>
    <w:p w14:paraId="4B075437">
      <w:pPr>
        <w:spacing w:line="580" w:lineRule="exact"/>
        <w:ind w:firstLine="640"/>
        <w:jc w:val="both"/>
      </w:pPr>
      <w:r>
        <w:rPr>
          <w:rFonts w:ascii="仿宋_GB2312" w:hAnsi="仿宋_GB2312" w:eastAsia="仿宋_GB2312"/>
          <w:b w:val="0"/>
          <w:sz w:val="32"/>
        </w:rPr>
        <w:t>4.住房保障支出（类）114.32万元，占7.50%。</w:t>
      </w:r>
    </w:p>
    <w:p w14:paraId="0BB89C2D">
      <w:pPr>
        <w:spacing w:line="640" w:lineRule="exact"/>
        <w:ind w:firstLine="640"/>
        <w:jc w:val="both"/>
        <w:outlineLvl w:val="3"/>
      </w:pPr>
      <w:r>
        <w:rPr>
          <w:rFonts w:ascii="楷体_GB2312" w:hAnsi="楷体_GB2312" w:eastAsia="楷体_GB2312"/>
          <w:b/>
          <w:sz w:val="32"/>
        </w:rPr>
        <w:t>（三）一般公共预算财政拨款支出决算具体情况</w:t>
      </w:r>
    </w:p>
    <w:p w14:paraId="7EB0138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1.社会保障和就业支出（类）行政事业单位养老支出（款）事业单位离退休（项）：支出决算数为26.90万元，比上年决算增加5.39万元，增长25.06%，主要原因是：本年退休人员增加，退休费支出增加。</w:t>
      </w:r>
    </w:p>
    <w:p w14:paraId="140ADDC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170.32万元，比上年决算增加5.89万元，增长3.58%，主要原因是：本年在职人员增加，养老保险缴费较上年增加。</w:t>
      </w:r>
    </w:p>
    <w:p w14:paraId="5CAD9F0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14.20万元，比上年决算减少6.54万元，下降31.53%，主要原因是：本年在职转退休较上年减少，职业年金缴费较上年减少。</w:t>
      </w:r>
    </w:p>
    <w:p w14:paraId="5D0FAF0F">
      <w:pPr>
        <w:spacing w:line="580" w:lineRule="exact"/>
        <w:ind w:firstLine="640"/>
        <w:jc w:val="both"/>
      </w:pPr>
      <w:r>
        <w:rPr>
          <w:rFonts w:ascii="仿宋_GB2312" w:hAnsi="仿宋_GB2312" w:eastAsia="仿宋_GB2312"/>
          <w:b w:val="0"/>
          <w:sz w:val="32"/>
        </w:rPr>
        <w:t>4.卫生健康支出（类）行政事业单位医疗（款）事业单位医疗（项）：支出决算数为58.20万元，比上年决算减少23.03万元，下降28.35%，主要原因是：本年在职人员调入调出，人员职级不同，缴费基数不同，导致事业单位医疗支出较上年减少。</w:t>
      </w:r>
    </w:p>
    <w:p w14:paraId="4950A711">
      <w:pPr>
        <w:spacing w:line="580" w:lineRule="exact"/>
        <w:ind w:firstLine="640"/>
        <w:jc w:val="both"/>
      </w:pPr>
      <w:r>
        <w:rPr>
          <w:rFonts w:ascii="仿宋_GB2312" w:hAnsi="仿宋_GB2312" w:eastAsia="仿宋_GB2312"/>
          <w:b w:val="0"/>
          <w:sz w:val="32"/>
        </w:rPr>
        <w:t>5.卫生健康支出（类）行政事业单位医疗（款）公务员医疗补助（项）：支出决算数为51.10万元，比上年决算增加51.10万元，增长100.00%，主要原因是：本年功能科目调整，公务员医疗补助上年度在主科目列支，本年单独列支，导致经费较上年增加。</w:t>
      </w:r>
    </w:p>
    <w:p w14:paraId="173D4038">
      <w:pPr>
        <w:spacing w:line="580" w:lineRule="exact"/>
        <w:ind w:firstLine="640"/>
        <w:jc w:val="both"/>
      </w:pPr>
      <w:r>
        <w:rPr>
          <w:rFonts w:ascii="仿宋_GB2312" w:hAnsi="仿宋_GB2312" w:eastAsia="仿宋_GB2312"/>
          <w:b w:val="0"/>
          <w:sz w:val="32"/>
        </w:rPr>
        <w:t>6.农林水支出（类）水利（款）水利工程运行与维护（项）：支出决算数为1,089.38万元，比上年决算减少84.26万元，下降7.18%，主要原因是：本年自治区水利发展专项资金比上年减少。</w:t>
      </w:r>
    </w:p>
    <w:p w14:paraId="46A9635C">
      <w:pPr>
        <w:spacing w:line="580" w:lineRule="exact"/>
        <w:ind w:firstLine="640"/>
        <w:jc w:val="both"/>
      </w:pPr>
      <w:r>
        <w:rPr>
          <w:rFonts w:ascii="仿宋_GB2312" w:hAnsi="仿宋_GB2312" w:eastAsia="仿宋_GB2312"/>
          <w:b w:val="0"/>
          <w:sz w:val="32"/>
        </w:rPr>
        <w:t>7.农林水支出（类）水利（款）水资源节约管理与保护（项）：支出决算数为0.00万元，比上年决算减少7.00万元，下降100.00%，主要原因是：2025年减少新疆人才发展基金2024年度第一轮支持资金—智力援疆创新拓展人才计划资金。</w:t>
      </w:r>
    </w:p>
    <w:p w14:paraId="7490AF15">
      <w:pPr>
        <w:spacing w:line="580" w:lineRule="exact"/>
        <w:ind w:firstLine="640"/>
        <w:jc w:val="both"/>
      </w:pPr>
      <w:r>
        <w:rPr>
          <w:rFonts w:ascii="仿宋_GB2312" w:hAnsi="仿宋_GB2312" w:eastAsia="仿宋_GB2312"/>
          <w:b w:val="0"/>
          <w:sz w:val="32"/>
        </w:rPr>
        <w:t>8.住房保障支出（类）住房改革支出（款）住房公积金（项）：支出决算数为114.32万元，比上年决算增加4.42万元，增长4.02%，主要原因是：本年在职人员工资基数调增，公积金缴费基数上涨，相应支出增加。</w:t>
      </w:r>
    </w:p>
    <w:p w14:paraId="7C4A9C21">
      <w:pPr>
        <w:spacing w:line="640" w:lineRule="exact"/>
        <w:ind w:firstLine="640"/>
        <w:jc w:val="both"/>
        <w:outlineLvl w:val="2"/>
      </w:pPr>
      <w:r>
        <w:rPr>
          <w:rFonts w:ascii="黑体" w:hAnsi="黑体" w:eastAsia="黑体"/>
          <w:sz w:val="32"/>
        </w:rPr>
        <w:t>六、一般公共预算财政拨款基本支出决算情况说明</w:t>
      </w:r>
    </w:p>
    <w:p w14:paraId="30AD53B1">
      <w:pPr>
        <w:spacing w:line="580" w:lineRule="exact"/>
        <w:ind w:firstLine="640"/>
        <w:jc w:val="both"/>
      </w:pPr>
      <w:r>
        <w:rPr>
          <w:rFonts w:ascii="仿宋_GB2312" w:hAnsi="仿宋_GB2312" w:eastAsia="仿宋_GB2312"/>
          <w:b w:val="0"/>
          <w:sz w:val="32"/>
        </w:rPr>
        <w:t>2025年度一般公共预算财政拨款基本支出1,334.42万元，其中：</w:t>
      </w:r>
      <w:r>
        <w:rPr>
          <w:rFonts w:ascii="仿宋_GB2312" w:hAnsi="仿宋_GB2312" w:eastAsia="仿宋_GB2312"/>
          <w:b/>
          <w:sz w:val="32"/>
        </w:rPr>
        <w:t>人员经费1,281.36万元，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其他对个人和家庭的补助。</w:t>
      </w:r>
    </w:p>
    <w:p w14:paraId="12D5EA59">
      <w:pPr>
        <w:spacing w:line="580" w:lineRule="exact"/>
        <w:ind w:firstLine="640"/>
        <w:jc w:val="both"/>
      </w:pPr>
      <w:r>
        <w:rPr>
          <w:rFonts w:ascii="仿宋_GB2312" w:hAnsi="仿宋_GB2312" w:eastAsia="仿宋_GB2312"/>
          <w:b/>
          <w:sz w:val="32"/>
        </w:rPr>
        <w:t>公用经费53.06万元，</w:t>
      </w:r>
      <w:r>
        <w:rPr>
          <w:rFonts w:ascii="仿宋_GB2312" w:hAnsi="仿宋_GB2312" w:eastAsia="仿宋_GB2312"/>
          <w:b w:val="0"/>
          <w:sz w:val="32"/>
        </w:rPr>
        <w:t>包括：办公费、水费、电费、邮电费、取暖费、差旅费、工会经费、福利费、其他商品和服务支出。</w:t>
      </w:r>
    </w:p>
    <w:p w14:paraId="5AE60D0D">
      <w:pPr>
        <w:spacing w:line="640" w:lineRule="exact"/>
        <w:ind w:firstLine="640"/>
        <w:jc w:val="both"/>
        <w:outlineLvl w:val="2"/>
      </w:pPr>
      <w:r>
        <w:rPr>
          <w:rFonts w:ascii="黑体" w:hAnsi="黑体" w:eastAsia="黑体"/>
          <w:sz w:val="32"/>
        </w:rPr>
        <w:t>七、政府性基金预算财政拨款收入支出决算情况说明</w:t>
      </w:r>
    </w:p>
    <w:p w14:paraId="31367DE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AAB34B">
      <w:pPr>
        <w:spacing w:line="640" w:lineRule="exact"/>
        <w:ind w:firstLine="640"/>
        <w:jc w:val="both"/>
        <w:outlineLvl w:val="2"/>
      </w:pPr>
      <w:r>
        <w:rPr>
          <w:rFonts w:ascii="黑体" w:hAnsi="黑体" w:eastAsia="黑体"/>
          <w:sz w:val="32"/>
        </w:rPr>
        <w:t>八、国有资本经营预算财政拨款收入支出决算情况说明</w:t>
      </w:r>
    </w:p>
    <w:p w14:paraId="0E9CED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915B14">
      <w:pPr>
        <w:spacing w:line="640" w:lineRule="exact"/>
        <w:ind w:firstLine="640"/>
        <w:jc w:val="both"/>
        <w:outlineLvl w:val="2"/>
      </w:pPr>
      <w:r>
        <w:rPr>
          <w:rFonts w:ascii="黑体" w:hAnsi="黑体" w:eastAsia="黑体"/>
          <w:sz w:val="32"/>
        </w:rPr>
        <w:t>九、财政拨款“三公”经费支出决算情况说明</w:t>
      </w:r>
    </w:p>
    <w:p w14:paraId="041517F7">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6BF2FAFD">
      <w:pPr>
        <w:spacing w:line="580" w:lineRule="exact"/>
        <w:ind w:firstLine="640"/>
        <w:jc w:val="both"/>
      </w:pPr>
      <w:r>
        <w:rPr>
          <w:rFonts w:ascii="仿宋_GB2312" w:hAnsi="仿宋_GB2312" w:eastAsia="仿宋_GB2312"/>
          <w:b/>
          <w:sz w:val="32"/>
        </w:rPr>
        <w:t>具体情况如下：</w:t>
      </w:r>
    </w:p>
    <w:p w14:paraId="3678197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465630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15辆，与公务用车保有量差异原因是：差异车辆为单位业务用车，车辆费用未使用财政拨款公务用车运行维护费支付，由单位自有资金保障。</w:t>
      </w:r>
    </w:p>
    <w:p w14:paraId="3D95B10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345F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AD0621">
      <w:pPr>
        <w:spacing w:line="640" w:lineRule="exact"/>
        <w:ind w:firstLine="640"/>
        <w:jc w:val="both"/>
        <w:outlineLvl w:val="2"/>
      </w:pPr>
      <w:r>
        <w:rPr>
          <w:rFonts w:ascii="黑体" w:hAnsi="黑体" w:eastAsia="黑体"/>
          <w:sz w:val="32"/>
        </w:rPr>
        <w:t>十、其他重要事项的情况说明</w:t>
      </w:r>
    </w:p>
    <w:p w14:paraId="721836BA">
      <w:pPr>
        <w:spacing w:line="640" w:lineRule="exact"/>
        <w:ind w:firstLine="640"/>
        <w:jc w:val="both"/>
        <w:outlineLvl w:val="3"/>
      </w:pPr>
      <w:r>
        <w:rPr>
          <w:rFonts w:ascii="楷体_GB2312" w:hAnsi="楷体_GB2312" w:eastAsia="楷体_GB2312"/>
          <w:b/>
          <w:sz w:val="32"/>
        </w:rPr>
        <w:t>（一）机关运行经费及公用经费支出情况</w:t>
      </w:r>
    </w:p>
    <w:p w14:paraId="4AC38BB3">
      <w:pPr>
        <w:spacing w:line="580" w:lineRule="exact"/>
        <w:ind w:firstLine="640"/>
        <w:jc w:val="both"/>
      </w:pPr>
      <w:r>
        <w:rPr>
          <w:rFonts w:ascii="仿宋_GB2312" w:hAnsi="仿宋_GB2312" w:eastAsia="仿宋_GB2312"/>
          <w:b w:val="0"/>
          <w:sz w:val="32"/>
        </w:rPr>
        <w:t>2025年度新疆维吾尔自治区塔里木河流域和田水利管理中心（事业单位）公用经费支出53.06万元，比上年增加0.00万元，增长0.00%，主要原因是：本单位公用经费支出与上年一致无变化。</w:t>
      </w:r>
    </w:p>
    <w:p w14:paraId="4FE7AC31">
      <w:pPr>
        <w:spacing w:line="640" w:lineRule="exact"/>
        <w:ind w:firstLine="640"/>
        <w:jc w:val="both"/>
        <w:outlineLvl w:val="3"/>
      </w:pPr>
      <w:r>
        <w:rPr>
          <w:rFonts w:ascii="楷体_GB2312" w:hAnsi="楷体_GB2312" w:eastAsia="楷体_GB2312"/>
          <w:b/>
          <w:sz w:val="32"/>
        </w:rPr>
        <w:t>（二）政府采购情况</w:t>
      </w:r>
    </w:p>
    <w:p w14:paraId="3218D67D">
      <w:pPr>
        <w:spacing w:line="580" w:lineRule="exact"/>
        <w:ind w:firstLine="640"/>
        <w:jc w:val="both"/>
      </w:pPr>
      <w:r>
        <w:rPr>
          <w:rFonts w:ascii="仿宋_GB2312" w:hAnsi="仿宋_GB2312" w:eastAsia="仿宋_GB2312"/>
          <w:b w:val="0"/>
          <w:sz w:val="32"/>
        </w:rPr>
        <w:t>2025年度政府采购支出总额120.91万元，其中：政府采购货物支出60.42万元、政府采购工程支出0.19万元、政府采购服务支出60.30万元。</w:t>
      </w:r>
    </w:p>
    <w:p w14:paraId="3260973B">
      <w:pPr>
        <w:spacing w:line="580" w:lineRule="exact"/>
        <w:ind w:firstLine="640"/>
        <w:jc w:val="both"/>
      </w:pPr>
      <w:r>
        <w:rPr>
          <w:rFonts w:ascii="仿宋_GB2312" w:hAnsi="仿宋_GB2312" w:eastAsia="仿宋_GB2312"/>
          <w:b w:val="0"/>
          <w:sz w:val="32"/>
        </w:rPr>
        <w:t>授予中小企业合同金额115.76万元，占政府采购支出总额的95.74%，其中：授予小微企业合同金额114.54万元，占政府采购支出总额的94.73%。</w:t>
      </w:r>
    </w:p>
    <w:p w14:paraId="5FDBC0E0">
      <w:pPr>
        <w:spacing w:line="640" w:lineRule="exact"/>
        <w:ind w:firstLine="640"/>
        <w:jc w:val="both"/>
        <w:outlineLvl w:val="3"/>
      </w:pPr>
      <w:r>
        <w:rPr>
          <w:rFonts w:ascii="楷体_GB2312" w:hAnsi="楷体_GB2312" w:eastAsia="楷体_GB2312"/>
          <w:b/>
          <w:sz w:val="32"/>
        </w:rPr>
        <w:t>（三）国有资产占用情况说明</w:t>
      </w:r>
    </w:p>
    <w:p w14:paraId="4B9F4EC2">
      <w:pPr>
        <w:spacing w:line="580" w:lineRule="exact"/>
        <w:ind w:firstLine="640"/>
        <w:jc w:val="both"/>
      </w:pPr>
      <w:r>
        <w:rPr>
          <w:rFonts w:ascii="仿宋_GB2312" w:hAnsi="仿宋_GB2312" w:eastAsia="仿宋_GB2312"/>
          <w:b w:val="0"/>
          <w:sz w:val="32"/>
        </w:rPr>
        <w:t>截至2025年12月31日，房屋6,522.49平方米，价值1,729.76万元。车辆15辆，价值360.06万元，其中：副部（省）级及以上领导用车0辆、主要负责人用车0辆、机要通信用车0辆、应急保障用车0辆、执法执勤用车0辆、特种专业技术用车5辆、离退休干部服务用车0辆、其他用车10辆，其他用车主要是：单位业务用车。单价100万元（含）以上设备（不含车辆）3台（套）。</w:t>
      </w:r>
    </w:p>
    <w:p w14:paraId="1CB32962">
      <w:pPr>
        <w:spacing w:line="640" w:lineRule="exact"/>
        <w:ind w:firstLine="640"/>
        <w:jc w:val="both"/>
        <w:outlineLvl w:val="2"/>
      </w:pPr>
      <w:r>
        <w:rPr>
          <w:rFonts w:ascii="黑体" w:hAnsi="黑体" w:eastAsia="黑体"/>
          <w:sz w:val="32"/>
        </w:rPr>
        <w:t>十一、预算绩效的情况说明</w:t>
      </w:r>
    </w:p>
    <w:p w14:paraId="2E5138D7">
      <w:pPr>
        <w:spacing w:line="580" w:lineRule="exact"/>
        <w:ind w:firstLine="640"/>
        <w:jc w:val="both"/>
      </w:pPr>
      <w:r>
        <w:rPr>
          <w:rFonts w:ascii="仿宋_GB2312" w:hAnsi="仿宋_GB2312" w:eastAsia="仿宋_GB2312"/>
          <w:b w:val="0"/>
          <w:sz w:val="32"/>
        </w:rPr>
        <w:t>根据预算绩效管理要求，本单位预算绩效评价项目2个，全年预算数2,996.37万元，全年执行数2,996.37万元。预算绩效管理取得的成效：一是加强水行政执法队伍建设，逐步提高执法人员素质和办案能力，加大违法水事行为的查处力度，严厉查处非法水事行为，确保流域内正常用水秩序，促进河道良性持续发展；树立法律法规的严肃性和流域管理机构的权威性。二是通过落实水行政执法经费，贯彻落实《中华人民共和国水法》《新疆维吾尔自治区塔里木河流域水资源管理条例》等法律法规，严厉打击河湖各类水事案件，加大案件查处力度，增强河湖管控力度，提高依法管水、依法治水平。发现的问题及原因：为强化管理控制、实现目标利润，积极实行预算管理制定了实施方案，但在实际运行中，预算管理效果并不理想，许多实际问题尚未得到有效解决。一是预算指标制定不合理，使得预算无法得到有效执行。预算编制是预算执行的基础和前提，预算是否能按期完成，执行是否顺利，很大程度上取决于预算编制是否科学合理、切合实际，是否按照适合我中心自身特点的编制方法确定合理的预算指标。如果预算指标本身制定的不合理，那么预算肯定无法得到有效执行。预算指标制定的过高或过低都会丧失指标应具备的约束作用，甚至会使整个预算工作失去应有的功效，使得预算执行受到严重影响。二是预算管理中存在重编制、轻执行的观念。预算管理部门认为自己的主要工作就是制定预算管理方案，而对于预算的执行情况缺少应有的关注。预算执行缺乏制定者的参与和监督，在执行过程中必然会出现问题。例如：在预算执行过程中缺乏各部门之间的相互协调等。并且有很多部门把预算管理看成财务部门的事，认为只有财务部门对预算管理负责，而其他部门不需要参与或只需消极被动地参与。部门之间在预算执行上不能很好的配合，必然会</w:t>
      </w:r>
      <w:r>
        <w:rPr>
          <w:rFonts w:hint="eastAsia" w:ascii="仿宋_GB2312" w:hAnsi="仿宋_GB2312" w:eastAsia="仿宋_GB2312"/>
          <w:b w:val="0"/>
          <w:sz w:val="32"/>
          <w:lang w:eastAsia="zh-CN"/>
        </w:rPr>
        <w:t>大幅</w:t>
      </w:r>
      <w:r>
        <w:rPr>
          <w:rFonts w:ascii="仿宋_GB2312" w:hAnsi="仿宋_GB2312" w:eastAsia="仿宋_GB2312"/>
          <w:b w:val="0"/>
          <w:sz w:val="32"/>
        </w:rPr>
        <w:t>降低预算管理的作用，使得预算管理仅仅停留在纸面上，得不到有效执行。三是预算执行过程的监控与分析工作不到位。预算监控是指在预算执行过程中对预算执行情况进行日常的监督和控制，为预算目标的实现提供必要的保证。对预算的执行情况进行全面分析，可以找出各项业务与预算之间产生差距的原因，以便提出改进管理的建议和措施，适时控制预算的执行，确保预算目标的完成。而我中心只注重指标最终控制，而不注重指标的日常监督分析。下一步改进措施：一是合理确定预算指标，建立预算编制与预算执行有效衔接机制。二是改革预算编制方法，健全预算编制程序。三是要做好预算编制的前期基础性工作，完善信息库建设。四是加强预算执行过程的监控与分析工作。具体附项目支出绩效自评表。</w:t>
      </w:r>
    </w:p>
    <w:p w14:paraId="1BAF0E6B">
      <w:r>
        <w:br w:type="page"/>
      </w:r>
    </w:p>
    <w:p w14:paraId="659B7BCC">
      <w:pPr>
        <w:sectPr>
          <w:footerReference r:id="rId3" w:type="default"/>
          <w:pgSz w:w="11906" w:h="16838"/>
          <w:pgMar w:top="2098" w:right="1531" w:bottom="1985" w:left="1531" w:header="851" w:footer="992" w:gutter="0"/>
          <w:cols w:space="720" w:num="1"/>
          <w:docGrid w:type="lines" w:linePitch="312" w:charSpace="0"/>
        </w:sectPr>
      </w:pPr>
    </w:p>
    <w:tbl>
      <w:tblPr>
        <w:tblStyle w:val="8"/>
        <w:tblW w:w="4914" w:type="pct"/>
        <w:tblInd w:w="0" w:type="dxa"/>
        <w:tblLayout w:type="autofit"/>
        <w:tblCellMar>
          <w:top w:w="36" w:type="dxa"/>
          <w:left w:w="36" w:type="dxa"/>
          <w:bottom w:w="36" w:type="dxa"/>
          <w:right w:w="36" w:type="dxa"/>
        </w:tblCellMar>
      </w:tblPr>
      <w:tblGrid>
        <w:gridCol w:w="577"/>
        <w:gridCol w:w="577"/>
        <w:gridCol w:w="577"/>
        <w:gridCol w:w="585"/>
        <w:gridCol w:w="589"/>
        <w:gridCol w:w="585"/>
        <w:gridCol w:w="585"/>
        <w:gridCol w:w="589"/>
        <w:gridCol w:w="585"/>
        <w:gridCol w:w="577"/>
        <w:gridCol w:w="584"/>
        <w:gridCol w:w="579"/>
        <w:gridCol w:w="586"/>
        <w:gridCol w:w="588"/>
      </w:tblGrid>
      <w:tr w14:paraId="6618BE03">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62F2B4C">
            <w:pPr>
              <w:spacing w:before="0" w:after="0" w:line="240" w:lineRule="auto"/>
              <w:jc w:val="center"/>
            </w:pPr>
            <w:r>
              <w:rPr>
                <w:rFonts w:ascii="宋体" w:hAnsi="宋体" w:eastAsia="宋体"/>
                <w:sz w:val="14"/>
              </w:rPr>
              <w:t>项目支出绩效自评表</w:t>
            </w:r>
          </w:p>
        </w:tc>
      </w:tr>
      <w:tr w14:paraId="38D2AFE8">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306BC9">
            <w:pPr>
              <w:spacing w:before="0" w:after="0" w:line="240" w:lineRule="auto"/>
              <w:jc w:val="center"/>
            </w:pPr>
            <w:r>
              <w:rPr>
                <w:rFonts w:ascii="宋体" w:hAnsi="宋体" w:eastAsia="宋体"/>
                <w:sz w:val="14"/>
              </w:rPr>
              <w:t>(2025年度)</w:t>
            </w:r>
          </w:p>
        </w:tc>
      </w:tr>
      <w:tr w14:paraId="1AB8242B">
        <w:tblPrEx>
          <w:tblCellMar>
            <w:top w:w="36" w:type="dxa"/>
            <w:left w:w="36" w:type="dxa"/>
            <w:bottom w:w="36" w:type="dxa"/>
            <w:right w:w="36" w:type="dxa"/>
          </w:tblCellMar>
        </w:tblPrEx>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504F">
            <w:pPr>
              <w:spacing w:before="0" w:after="0" w:line="240" w:lineRule="auto"/>
              <w:jc w:val="center"/>
            </w:pPr>
            <w:r>
              <w:rPr>
                <w:rFonts w:ascii="宋体" w:hAnsi="宋体" w:eastAsia="宋体"/>
                <w:sz w:val="14"/>
              </w:rPr>
              <w:t>项目名称</w:t>
            </w:r>
          </w:p>
        </w:tc>
        <w:tc>
          <w:tcPr>
            <w:tcW w:w="706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63D8EBC">
            <w:pPr>
              <w:spacing w:before="0" w:after="0" w:line="240" w:lineRule="auto"/>
              <w:jc w:val="center"/>
            </w:pPr>
            <w:r>
              <w:rPr>
                <w:rFonts w:ascii="宋体" w:hAnsi="宋体" w:eastAsia="宋体"/>
                <w:sz w:val="14"/>
              </w:rPr>
              <w:t>自治区水利发展专项</w:t>
            </w:r>
          </w:p>
        </w:tc>
      </w:tr>
      <w:tr w14:paraId="6075E406">
        <w:tblPrEx>
          <w:tblCellMar>
            <w:top w:w="36" w:type="dxa"/>
            <w:left w:w="36" w:type="dxa"/>
            <w:bottom w:w="36" w:type="dxa"/>
            <w:right w:w="36" w:type="dxa"/>
          </w:tblCellMar>
        </w:tblPrEx>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AFB3">
            <w:pPr>
              <w:spacing w:before="0" w:after="0" w:line="240" w:lineRule="auto"/>
              <w:jc w:val="center"/>
            </w:pPr>
            <w:r>
              <w:rPr>
                <w:rFonts w:ascii="宋体" w:hAnsi="宋体" w:eastAsia="宋体"/>
                <w:sz w:val="14"/>
              </w:rPr>
              <w:t>主管部门</w:t>
            </w:r>
          </w:p>
        </w:tc>
        <w:tc>
          <w:tcPr>
            <w:tcW w:w="294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3F0FC4">
            <w:pPr>
              <w:spacing w:before="0" w:after="0" w:line="240" w:lineRule="auto"/>
              <w:jc w:val="center"/>
            </w:pPr>
            <w:r>
              <w:rPr>
                <w:rFonts w:ascii="宋体" w:hAnsi="宋体" w:eastAsia="宋体"/>
                <w:sz w:val="14"/>
              </w:rPr>
              <w:t>新疆维吾尔自治区塔里木河流域管理局</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1426">
            <w:pPr>
              <w:spacing w:before="0" w:after="0" w:line="240" w:lineRule="auto"/>
              <w:jc w:val="center"/>
            </w:pPr>
            <w:r>
              <w:rPr>
                <w:rFonts w:ascii="宋体" w:hAnsi="宋体" w:eastAsia="宋体"/>
                <w:sz w:val="14"/>
              </w:rPr>
              <w:t>实施单位</w:t>
            </w:r>
          </w:p>
        </w:tc>
        <w:tc>
          <w:tcPr>
            <w:tcW w:w="294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2440C7">
            <w:pPr>
              <w:spacing w:before="0" w:after="0" w:line="240" w:lineRule="auto"/>
              <w:jc w:val="center"/>
            </w:pPr>
            <w:r>
              <w:rPr>
                <w:rFonts w:ascii="宋体" w:hAnsi="宋体" w:eastAsia="宋体"/>
                <w:sz w:val="14"/>
              </w:rPr>
              <w:t>新疆维吾尔自治区塔里木河流域和田水利管理中心</w:t>
            </w:r>
          </w:p>
        </w:tc>
      </w:tr>
      <w:tr w14:paraId="071CBFEB">
        <w:tblPrEx>
          <w:tblCellMar>
            <w:top w:w="36" w:type="dxa"/>
            <w:left w:w="36" w:type="dxa"/>
            <w:bottom w:w="36" w:type="dxa"/>
            <w:right w:w="36" w:type="dxa"/>
          </w:tblCellMar>
        </w:tblPrEx>
        <w:tc>
          <w:tcPr>
            <w:tcW w:w="1170"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22C25">
            <w:pPr>
              <w:spacing w:before="0" w:after="0" w:line="240" w:lineRule="auto"/>
              <w:jc w:val="center"/>
            </w:pPr>
            <w:r>
              <w:rPr>
                <w:rFonts w:ascii="宋体" w:hAnsi="宋体" w:eastAsia="宋体"/>
                <w:sz w:val="14"/>
              </w:rPr>
              <w:t>项目资金
（万元）</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EC9B">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1DFFE76">
            <w:pPr>
              <w:spacing w:before="0" w:after="0" w:line="240" w:lineRule="auto"/>
              <w:jc w:val="center"/>
            </w:pPr>
            <w:r>
              <w:rPr>
                <w:rFonts w:ascii="宋体" w:hAnsi="宋体" w:eastAsia="宋体"/>
                <w:sz w:val="14"/>
              </w:rPr>
              <w:t>年初预算数</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AF94">
            <w:pPr>
              <w:spacing w:before="0" w:after="0" w:line="240" w:lineRule="auto"/>
              <w:jc w:val="center"/>
            </w:pPr>
            <w:r>
              <w:rPr>
                <w:rFonts w:ascii="宋体" w:hAnsi="宋体" w:eastAsia="宋体"/>
                <w:sz w:val="14"/>
              </w:rPr>
              <w:t>全年预算数</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72DA3">
            <w:pPr>
              <w:spacing w:before="0" w:after="0" w:line="240" w:lineRule="auto"/>
              <w:jc w:val="center"/>
            </w:pPr>
            <w:r>
              <w:rPr>
                <w:rFonts w:ascii="宋体" w:hAnsi="宋体" w:eastAsia="宋体"/>
                <w:sz w:val="14"/>
              </w:rPr>
              <w:t>全年执行数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6AB2A">
            <w:pPr>
              <w:spacing w:before="0" w:after="0" w:line="240" w:lineRule="auto"/>
              <w:jc w:val="center"/>
            </w:pPr>
            <w:r>
              <w:rPr>
                <w:rFonts w:ascii="宋体" w:hAnsi="宋体" w:eastAsia="宋体"/>
                <w:sz w:val="14"/>
              </w:rPr>
              <w:t>分值</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0D150">
            <w:pPr>
              <w:spacing w:before="0" w:after="0" w:line="240" w:lineRule="auto"/>
              <w:jc w:val="center"/>
            </w:pPr>
            <w:r>
              <w:rPr>
                <w:rFonts w:ascii="宋体" w:hAnsi="宋体" w:eastAsia="宋体"/>
                <w:sz w:val="14"/>
              </w:rPr>
              <w:t>执行率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D682E2D">
            <w:pPr>
              <w:spacing w:before="0" w:after="0" w:line="240" w:lineRule="auto"/>
              <w:jc w:val="center"/>
            </w:pPr>
            <w:r>
              <w:rPr>
                <w:rFonts w:ascii="宋体" w:hAnsi="宋体" w:eastAsia="宋体"/>
                <w:sz w:val="14"/>
              </w:rPr>
              <w:t>得分</w:t>
            </w:r>
          </w:p>
        </w:tc>
      </w:tr>
      <w:tr w14:paraId="60D5CC63">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15BBEC"/>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CF76A">
            <w:pPr>
              <w:spacing w:before="0" w:after="0" w:line="240" w:lineRule="auto"/>
              <w:jc w:val="center"/>
            </w:pPr>
            <w:r>
              <w:rPr>
                <w:rFonts w:ascii="宋体" w:hAnsi="宋体" w:eastAsia="宋体"/>
                <w:sz w:val="14"/>
              </w:rPr>
              <w:t>年度资金总额</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267C2AA">
            <w:pPr>
              <w:spacing w:before="0" w:after="0" w:line="240" w:lineRule="auto"/>
              <w:jc w:val="center"/>
            </w:pPr>
            <w:r>
              <w:rPr>
                <w:rFonts w:ascii="宋体" w:hAnsi="宋体" w:eastAsia="宋体"/>
                <w:sz w:val="14"/>
              </w:rPr>
              <w:t>160.00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FD1E8">
            <w:pPr>
              <w:spacing w:before="0" w:after="0" w:line="240" w:lineRule="auto"/>
              <w:jc w:val="center"/>
            </w:pPr>
            <w:r>
              <w:rPr>
                <w:rFonts w:ascii="宋体" w:hAnsi="宋体" w:eastAsia="宋体"/>
                <w:sz w:val="14"/>
              </w:rPr>
              <w:t>160.00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43B0">
            <w:pPr>
              <w:spacing w:before="0" w:after="0" w:line="240" w:lineRule="auto"/>
              <w:jc w:val="center"/>
            </w:pPr>
            <w:r>
              <w:rPr>
                <w:rFonts w:ascii="宋体" w:hAnsi="宋体" w:eastAsia="宋体"/>
                <w:sz w:val="14"/>
              </w:rPr>
              <w:t>160.00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FA77">
            <w:pPr>
              <w:spacing w:before="0" w:after="0" w:line="240" w:lineRule="auto"/>
              <w:jc w:val="center"/>
            </w:pPr>
            <w:r>
              <w:rPr>
                <w:rFonts w:ascii="宋体" w:hAnsi="宋体" w:eastAsia="宋体"/>
                <w:sz w:val="14"/>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D8FB6">
            <w:pPr>
              <w:spacing w:before="0" w:after="0" w:line="240" w:lineRule="auto"/>
              <w:jc w:val="center"/>
            </w:pPr>
            <w:r>
              <w:rPr>
                <w:rFonts w:ascii="宋体" w:hAnsi="宋体" w:eastAsia="宋体"/>
                <w:sz w:val="14"/>
              </w:rPr>
              <w:t>100.00%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B286CE">
            <w:pPr>
              <w:spacing w:before="0" w:after="0" w:line="240" w:lineRule="auto"/>
              <w:jc w:val="center"/>
            </w:pPr>
            <w:r>
              <w:rPr>
                <w:rFonts w:ascii="宋体" w:hAnsi="宋体" w:eastAsia="宋体"/>
                <w:sz w:val="14"/>
              </w:rPr>
              <w:t>10.00</w:t>
            </w:r>
          </w:p>
        </w:tc>
      </w:tr>
      <w:tr w14:paraId="02AD7166">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357274"/>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38A9E">
            <w:pPr>
              <w:spacing w:before="0" w:after="0" w:line="240" w:lineRule="auto"/>
              <w:jc w:val="center"/>
            </w:pPr>
            <w:r>
              <w:rPr>
                <w:rFonts w:ascii="宋体" w:hAnsi="宋体" w:eastAsia="宋体"/>
                <w:sz w:val="14"/>
              </w:rPr>
              <w:t>其中：当年财政拨款</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3C748F3">
            <w:pPr>
              <w:spacing w:before="0" w:after="0" w:line="240" w:lineRule="auto"/>
              <w:jc w:val="center"/>
            </w:pPr>
            <w:r>
              <w:rPr>
                <w:rFonts w:ascii="宋体" w:hAnsi="宋体" w:eastAsia="宋体"/>
                <w:sz w:val="14"/>
              </w:rPr>
              <w:t>160.00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AE36B">
            <w:pPr>
              <w:spacing w:before="0" w:after="0" w:line="240" w:lineRule="auto"/>
              <w:jc w:val="center"/>
            </w:pPr>
            <w:r>
              <w:rPr>
                <w:rFonts w:ascii="宋体" w:hAnsi="宋体" w:eastAsia="宋体"/>
                <w:sz w:val="14"/>
              </w:rPr>
              <w:t>160.00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AAA3">
            <w:pPr>
              <w:spacing w:before="0" w:after="0" w:line="240" w:lineRule="auto"/>
              <w:jc w:val="center"/>
            </w:pPr>
            <w:r>
              <w:rPr>
                <w:rFonts w:ascii="宋体" w:hAnsi="宋体" w:eastAsia="宋体"/>
                <w:sz w:val="14"/>
              </w:rPr>
              <w:t>160.00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1AA22">
            <w:pPr>
              <w:spacing w:before="0" w:after="0" w:line="240" w:lineRule="auto"/>
              <w:jc w:val="center"/>
            </w:pPr>
            <w:r>
              <w:rPr>
                <w:rFonts w:ascii="宋体" w:hAnsi="宋体" w:eastAsia="宋体"/>
                <w:sz w:val="14"/>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BC0E4">
            <w:pPr>
              <w:spacing w:before="0" w:after="0" w:line="240" w:lineRule="auto"/>
              <w:jc w:val="center"/>
            </w:pPr>
            <w:r>
              <w:rPr>
                <w:rFonts w:ascii="宋体" w:hAnsi="宋体" w:eastAsia="宋体"/>
                <w:sz w:val="14"/>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22E1C72">
            <w:pPr>
              <w:spacing w:before="0" w:after="0" w:line="240" w:lineRule="auto"/>
              <w:jc w:val="center"/>
            </w:pPr>
            <w:r>
              <w:rPr>
                <w:rFonts w:ascii="宋体" w:hAnsi="宋体" w:eastAsia="宋体"/>
                <w:sz w:val="14"/>
              </w:rPr>
              <w:t>-</w:t>
            </w:r>
          </w:p>
        </w:tc>
      </w:tr>
      <w:tr w14:paraId="45ACDC17">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F73F83"/>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544A">
            <w:pPr>
              <w:spacing w:before="0" w:after="0" w:line="240" w:lineRule="auto"/>
              <w:jc w:val="center"/>
            </w:pPr>
            <w:r>
              <w:rPr>
                <w:rFonts w:ascii="宋体" w:hAnsi="宋体" w:eastAsia="宋体"/>
                <w:sz w:val="14"/>
              </w:rPr>
              <w:t>其他资金</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7869D82">
            <w:pPr>
              <w:spacing w:before="0" w:after="0" w:line="240" w:lineRule="auto"/>
              <w:jc w:val="center"/>
            </w:pPr>
            <w:r>
              <w:rPr>
                <w:rFonts w:ascii="宋体" w:hAnsi="宋体" w:eastAsia="宋体"/>
                <w:sz w:val="14"/>
              </w:rPr>
              <w:t>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03B18">
            <w:pPr>
              <w:spacing w:before="0" w:after="0" w:line="240" w:lineRule="auto"/>
              <w:jc w:val="center"/>
            </w:pPr>
            <w:r>
              <w:rPr>
                <w:rFonts w:ascii="宋体" w:hAnsi="宋体" w:eastAsia="宋体"/>
                <w:sz w:val="14"/>
              </w:rPr>
              <w:t>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4DDFF">
            <w:pPr>
              <w:spacing w:before="0" w:after="0" w:line="240" w:lineRule="auto"/>
              <w:jc w:val="center"/>
            </w:pPr>
            <w:r>
              <w:rPr>
                <w:rFonts w:ascii="宋体" w:hAnsi="宋体" w:eastAsia="宋体"/>
                <w:sz w:val="14"/>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76FF">
            <w:pPr>
              <w:spacing w:before="0" w:after="0" w:line="240" w:lineRule="auto"/>
              <w:jc w:val="center"/>
            </w:pPr>
            <w:r>
              <w:rPr>
                <w:rFonts w:ascii="宋体" w:hAnsi="宋体" w:eastAsia="宋体"/>
                <w:sz w:val="14"/>
              </w:rPr>
              <w:t>-</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53F4">
            <w:pPr>
              <w:spacing w:before="0" w:after="0" w:line="240" w:lineRule="auto"/>
              <w:jc w:val="center"/>
            </w:pPr>
            <w:r>
              <w:rPr>
                <w:rFonts w:ascii="宋体" w:hAnsi="宋体" w:eastAsia="宋体"/>
                <w:sz w:val="14"/>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BDA03D">
            <w:pPr>
              <w:spacing w:before="0" w:after="0" w:line="240" w:lineRule="auto"/>
              <w:jc w:val="center"/>
            </w:pPr>
            <w:r>
              <w:rPr>
                <w:rFonts w:ascii="宋体" w:hAnsi="宋体" w:eastAsia="宋体"/>
                <w:sz w:val="14"/>
              </w:rPr>
              <w:t>-</w:t>
            </w:r>
          </w:p>
        </w:tc>
      </w:tr>
      <w:tr w14:paraId="56DBF2CD">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874C2">
            <w:pPr>
              <w:spacing w:before="0" w:after="0" w:line="240" w:lineRule="auto"/>
              <w:jc w:val="center"/>
            </w:pPr>
            <w:r>
              <w:rPr>
                <w:rFonts w:ascii="宋体" w:hAnsi="宋体" w:eastAsia="宋体"/>
                <w:sz w:val="14"/>
              </w:rPr>
              <w:t>年度总体目标</w:t>
            </w:r>
          </w:p>
        </w:tc>
        <w:tc>
          <w:tcPr>
            <w:tcW w:w="35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4F99BC">
            <w:pPr>
              <w:spacing w:before="0" w:after="0" w:line="240" w:lineRule="auto"/>
              <w:jc w:val="center"/>
            </w:pPr>
            <w:r>
              <w:rPr>
                <w:rFonts w:ascii="宋体" w:hAnsi="宋体" w:eastAsia="宋体"/>
                <w:sz w:val="14"/>
              </w:rPr>
              <w:t>预期目标</w:t>
            </w:r>
          </w:p>
        </w:tc>
        <w:tc>
          <w:tcPr>
            <w:tcW w:w="41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74EEA">
            <w:pPr>
              <w:spacing w:before="0" w:after="0" w:line="240" w:lineRule="auto"/>
              <w:jc w:val="center"/>
            </w:pPr>
            <w:r>
              <w:rPr>
                <w:rFonts w:ascii="宋体" w:hAnsi="宋体" w:eastAsia="宋体"/>
                <w:sz w:val="14"/>
              </w:rPr>
              <w:t>实际完成情况</w:t>
            </w:r>
          </w:p>
        </w:tc>
      </w:tr>
      <w:tr w14:paraId="305005F7">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3A3E270"/>
        </w:tc>
        <w:tc>
          <w:tcPr>
            <w:tcW w:w="35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745B1D">
            <w:pPr>
              <w:spacing w:before="0" w:after="0" w:line="240" w:lineRule="auto"/>
              <w:jc w:val="both"/>
            </w:pPr>
            <w:r>
              <w:rPr>
                <w:rFonts w:ascii="宋体" w:hAnsi="宋体" w:eastAsia="宋体"/>
                <w:sz w:val="14"/>
              </w:rPr>
              <w:t>1. 提高水资源利用效率：通过改善水资源管理和节约用水措施，使得水资源的利用率提高，减少浪费现象。2. 保障水安全供应：确保供水系统的稳定运行，提供可靠的供水服务，以满足人民的日常生活和生产用水需求。3. 提升生态保护能力：通过水利项目的建设和管理，保护和恢复生态环境，维持水生态系统的平衡和稳定。</w:t>
            </w:r>
          </w:p>
        </w:tc>
        <w:tc>
          <w:tcPr>
            <w:tcW w:w="41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87B78">
            <w:pPr>
              <w:spacing w:before="0" w:after="0" w:line="240" w:lineRule="auto"/>
              <w:jc w:val="both"/>
            </w:pPr>
            <w:r>
              <w:rPr>
                <w:rFonts w:ascii="宋体" w:hAnsi="宋体" w:eastAsia="宋体"/>
                <w:sz w:val="14"/>
              </w:rPr>
              <w:t>1.塔里木河流域和田河水利管理中心于3月22日-38日在和田地区各县市、管理站取水口等重要部位进行水法宣传活动20次。 2.水政执法专项工作，流域内2000余公里河道巡查、实际河道巡查547次、巡河里程46791公里。 3.根据水质监测和信息化维护工作要求，涉及和田河流域水文测验断面当日8时流量、前一日平均流量、最大流量、最小流量、降水，汛期时对水文信息使用短信方式加报等信息服务，2025年以来制作水质检测报告4份。全年执行率100%</w:t>
            </w:r>
          </w:p>
        </w:tc>
      </w:tr>
      <w:tr w14:paraId="5A91651B">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A0452">
            <w:pPr>
              <w:spacing w:before="0" w:after="0" w:line="240" w:lineRule="auto"/>
              <w:jc w:val="center"/>
            </w:pP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206D6">
            <w:pPr>
              <w:spacing w:before="0" w:after="0" w:line="240" w:lineRule="auto"/>
              <w:jc w:val="center"/>
            </w:pPr>
            <w:r>
              <w:rPr>
                <w:rFonts w:ascii="宋体" w:hAnsi="宋体" w:eastAsia="宋体"/>
                <w:sz w:val="14"/>
              </w:rPr>
              <w:t>一级指标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740F2">
            <w:pPr>
              <w:spacing w:before="0" w:after="0" w:line="240" w:lineRule="auto"/>
              <w:jc w:val="center"/>
            </w:pPr>
            <w:r>
              <w:rPr>
                <w:rFonts w:ascii="宋体" w:hAnsi="宋体" w:eastAsia="宋体"/>
                <w:sz w:val="14"/>
              </w:rPr>
              <w:t>二级指标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8906E">
            <w:pPr>
              <w:spacing w:before="0" w:after="0" w:line="240" w:lineRule="auto"/>
              <w:jc w:val="center"/>
            </w:pPr>
            <w:r>
              <w:rPr>
                <w:rFonts w:ascii="宋体" w:hAnsi="宋体" w:eastAsia="宋体"/>
                <w:sz w:val="14"/>
              </w:rPr>
              <w:t>三级指标</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9F0C0">
            <w:pPr>
              <w:spacing w:before="0" w:after="0" w:line="240" w:lineRule="auto"/>
              <w:jc w:val="center"/>
            </w:pPr>
            <w:r>
              <w:rPr>
                <w:rFonts w:ascii="宋体" w:hAnsi="宋体" w:eastAsia="宋体"/>
                <w:sz w:val="14"/>
              </w:rPr>
              <w:t>权重</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29829">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45D37">
            <w:pPr>
              <w:spacing w:before="0" w:after="0" w:line="240" w:lineRule="auto"/>
              <w:jc w:val="center"/>
            </w:pPr>
            <w:r>
              <w:rPr>
                <w:rFonts w:ascii="宋体" w:hAnsi="宋体" w:eastAsia="宋体"/>
                <w:sz w:val="14"/>
              </w:rPr>
              <w:t>业绩值</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CAF9E">
            <w:pPr>
              <w:spacing w:before="0" w:after="0" w:line="240" w:lineRule="auto"/>
              <w:jc w:val="center"/>
            </w:pPr>
            <w:r>
              <w:rPr>
                <w:rFonts w:ascii="宋体" w:hAnsi="宋体" w:eastAsia="宋体"/>
                <w:sz w:val="14"/>
              </w:rPr>
              <w:t>完成率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A3922">
            <w:pPr>
              <w:spacing w:before="0" w:after="0" w:line="240" w:lineRule="auto"/>
              <w:jc w:val="center"/>
            </w:pPr>
            <w:r>
              <w:rPr>
                <w:rFonts w:ascii="宋体" w:hAnsi="宋体" w:eastAsia="宋体"/>
                <w:sz w:val="14"/>
              </w:rPr>
              <w:t>指标得分</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605D6">
            <w:pPr>
              <w:spacing w:before="0" w:after="0" w:line="240" w:lineRule="auto"/>
              <w:jc w:val="center"/>
            </w:pPr>
            <w:r>
              <w:rPr>
                <w:rFonts w:ascii="宋体" w:hAnsi="宋体" w:eastAsia="宋体"/>
                <w:sz w:val="14"/>
              </w:rPr>
              <w:t>指标值设定依据</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53342">
            <w:pPr>
              <w:spacing w:before="0" w:after="0" w:line="240" w:lineRule="auto"/>
              <w:jc w:val="center"/>
            </w:pPr>
            <w:r>
              <w:rPr>
                <w:rFonts w:ascii="宋体" w:hAnsi="宋体" w:eastAsia="宋体"/>
                <w:sz w:val="14"/>
              </w:rPr>
              <w:t>上年完成情况</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06FD5">
            <w:pPr>
              <w:spacing w:before="0" w:after="0" w:line="240" w:lineRule="auto"/>
              <w:jc w:val="center"/>
            </w:pPr>
            <w:r>
              <w:rPr>
                <w:rFonts w:ascii="宋体" w:hAnsi="宋体" w:eastAsia="宋体"/>
                <w:sz w:val="14"/>
              </w:rPr>
              <w:t>赋分规则</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BF92B">
            <w:pPr>
              <w:spacing w:before="0" w:after="0" w:line="240" w:lineRule="auto"/>
              <w:jc w:val="center"/>
            </w:pPr>
            <w:r>
              <w:rPr>
                <w:rFonts w:ascii="宋体" w:hAnsi="宋体" w:eastAsia="宋体"/>
                <w:sz w:val="14"/>
              </w:rPr>
              <w:t>佐证资料</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55CC2">
            <w:pPr>
              <w:spacing w:before="0" w:after="0" w:line="240" w:lineRule="auto"/>
              <w:jc w:val="center"/>
            </w:pPr>
            <w:r>
              <w:rPr>
                <w:rFonts w:ascii="宋体" w:hAnsi="宋体" w:eastAsia="宋体"/>
                <w:sz w:val="14"/>
              </w:rPr>
              <w:t>偏差原因分析及改进措施</w:t>
            </w:r>
          </w:p>
        </w:tc>
      </w:tr>
      <w:tr w14:paraId="6E4E88B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CE86F0B"/>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E3F718C"/>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DF62A33"/>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CE21105"/>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64053503"/>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82EC36E"/>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B591551"/>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793C5CB2"/>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7FB58ABD"/>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774043A"/>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98C3C53"/>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31AAEA15"/>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090277F3"/>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24B6918E"/>
        </w:tc>
      </w:tr>
      <w:tr w14:paraId="0455FBD5">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4EE37">
            <w:pPr>
              <w:spacing w:before="0" w:after="0" w:line="240" w:lineRule="auto"/>
              <w:jc w:val="center"/>
            </w:pPr>
            <w:r>
              <w:rPr>
                <w:rFonts w:ascii="宋体" w:hAnsi="宋体" w:eastAsia="宋体"/>
                <w:sz w:val="14"/>
              </w:rPr>
              <w:t>年度绩效指标完成情况</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0B48F">
            <w:pPr>
              <w:spacing w:before="0" w:after="0" w:line="240" w:lineRule="auto"/>
              <w:jc w:val="center"/>
            </w:pPr>
            <w:r>
              <w:rPr>
                <w:rFonts w:ascii="宋体" w:hAnsi="宋体" w:eastAsia="宋体"/>
                <w:sz w:val="14"/>
              </w:rPr>
              <w:t>产出指标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F865D6A">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5617CBB">
            <w:pPr>
              <w:spacing w:before="0" w:after="0" w:line="240" w:lineRule="auto"/>
              <w:jc w:val="center"/>
            </w:pPr>
            <w:r>
              <w:rPr>
                <w:rFonts w:ascii="宋体" w:hAnsi="宋体" w:eastAsia="宋体"/>
                <w:sz w:val="14"/>
              </w:rPr>
              <w:t>开展水法宣传活动次数</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B6F3B16">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04A23E7">
            <w:pPr>
              <w:spacing w:before="0" w:after="0" w:line="240" w:lineRule="auto"/>
              <w:jc w:val="center"/>
            </w:pPr>
            <w:r>
              <w:rPr>
                <w:rFonts w:ascii="宋体" w:hAnsi="宋体" w:eastAsia="宋体"/>
                <w:sz w:val="14"/>
              </w:rPr>
              <w:t>&gt;=20次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1490584">
            <w:pPr>
              <w:spacing w:before="0" w:after="0" w:line="240" w:lineRule="auto"/>
              <w:jc w:val="center"/>
            </w:pPr>
            <w:r>
              <w:rPr>
                <w:rFonts w:ascii="宋体" w:hAnsi="宋体" w:eastAsia="宋体"/>
                <w:sz w:val="14"/>
              </w:rPr>
              <w:t>=20次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470591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1B1FE99">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6BE3D6F">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4CE8E5">
            <w:pPr>
              <w:spacing w:before="0" w:after="0" w:line="240" w:lineRule="auto"/>
              <w:jc w:val="center"/>
            </w:pPr>
            <w:r>
              <w:rPr>
                <w:rFonts w:ascii="宋体" w:hAnsi="宋体" w:eastAsia="宋体"/>
                <w:sz w:val="14"/>
              </w:rPr>
              <w:t>20次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DD20CA8">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AE9C036">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527B82A">
            <w:pPr>
              <w:spacing w:before="0" w:after="0" w:line="240" w:lineRule="auto"/>
              <w:jc w:val="center"/>
            </w:pPr>
          </w:p>
        </w:tc>
      </w:tr>
      <w:tr w14:paraId="6961B028">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1A3D5C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011E4A4"/>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835C9A0">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0C17E8">
            <w:pPr>
              <w:spacing w:before="0" w:after="0" w:line="240" w:lineRule="auto"/>
              <w:jc w:val="center"/>
            </w:pPr>
            <w:r>
              <w:rPr>
                <w:rFonts w:ascii="宋体" w:hAnsi="宋体" w:eastAsia="宋体"/>
                <w:sz w:val="14"/>
              </w:rPr>
              <w:t>河道巡查次数</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E0FB66A">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1C5A6C6">
            <w:pPr>
              <w:spacing w:before="0" w:after="0" w:line="240" w:lineRule="auto"/>
              <w:jc w:val="center"/>
            </w:pPr>
            <w:r>
              <w:rPr>
                <w:rFonts w:ascii="宋体" w:hAnsi="宋体" w:eastAsia="宋体"/>
                <w:sz w:val="14"/>
              </w:rPr>
              <w:t>&gt;=370次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0B084EF">
            <w:pPr>
              <w:spacing w:before="0" w:after="0" w:line="240" w:lineRule="auto"/>
              <w:jc w:val="center"/>
            </w:pPr>
            <w:r>
              <w:rPr>
                <w:rFonts w:ascii="宋体" w:hAnsi="宋体" w:eastAsia="宋体"/>
                <w:sz w:val="14"/>
              </w:rPr>
              <w:t>=547次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8D09118">
            <w:pPr>
              <w:spacing w:before="0" w:after="0" w:line="240" w:lineRule="auto"/>
              <w:jc w:val="center"/>
            </w:pPr>
            <w:r>
              <w:rPr>
                <w:rFonts w:ascii="宋体" w:hAnsi="宋体" w:eastAsia="宋体"/>
                <w:sz w:val="14"/>
              </w:rPr>
              <w:t>67.64</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FC317C">
            <w:pPr>
              <w:spacing w:before="0" w:after="0" w:line="240" w:lineRule="auto"/>
              <w:jc w:val="center"/>
              <w:rPr>
                <w:rFonts w:ascii="宋体" w:hAnsi="宋体" w:eastAsia="宋体"/>
                <w:sz w:val="14"/>
              </w:rPr>
            </w:pPr>
            <w:r>
              <w:rPr>
                <w:rFonts w:ascii="宋体" w:hAnsi="宋体" w:eastAsia="宋体"/>
                <w:sz w:val="14"/>
              </w:rPr>
              <w:t>6.76</w:t>
            </w:r>
          </w:p>
          <w:p w14:paraId="6D378384">
            <w:pPr>
              <w:bidi w:val="0"/>
              <w:rPr>
                <w:rFonts w:ascii="Times New Roman" w:hAnsi="Times New Roman" w:eastAsia="宋体" w:cs="Times New Roman"/>
                <w:kern w:val="2"/>
                <w:sz w:val="32"/>
                <w:szCs w:val="24"/>
                <w:lang w:val="en-US" w:eastAsia="zh-CN" w:bidi="ar-SA"/>
              </w:rPr>
            </w:pPr>
          </w:p>
          <w:p w14:paraId="4F1441DF">
            <w:pPr>
              <w:bidi w:val="0"/>
              <w:rPr>
                <w:lang w:val="en-US" w:eastAsia="zh-CN"/>
              </w:rPr>
            </w:pPr>
          </w:p>
          <w:p w14:paraId="558344E8">
            <w:pPr>
              <w:bidi w:val="0"/>
              <w:jc w:val="left"/>
              <w:rPr>
                <w:lang w:val="en-US" w:eastAsia="zh-CN"/>
              </w:rP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8A0AE6E">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8EF1D5">
            <w:pPr>
              <w:spacing w:before="0" w:after="0" w:line="240" w:lineRule="auto"/>
              <w:jc w:val="center"/>
            </w:pPr>
            <w:r>
              <w:rPr>
                <w:rFonts w:ascii="宋体" w:hAnsi="宋体" w:eastAsia="宋体"/>
                <w:sz w:val="14"/>
              </w:rPr>
              <w:t>370次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8D0AB95">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EE098A">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80A2470">
            <w:pPr>
              <w:spacing w:before="0" w:after="0" w:line="240" w:lineRule="auto"/>
              <w:jc w:val="both"/>
            </w:pPr>
            <w:r>
              <w:rPr>
                <w:rFonts w:ascii="宋体" w:hAnsi="宋体" w:eastAsia="宋体"/>
                <w:sz w:val="14"/>
              </w:rPr>
              <w:t>偏差原因：基层管理站人数增多导致巡查次数增多。 改进措施：今后的工作中精准分析历年巡查次数并上报可靠数量指标。</w:t>
            </w:r>
          </w:p>
        </w:tc>
      </w:tr>
      <w:tr w14:paraId="3A54F54C">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1DA909D"/>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40A10CA"/>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D8C4DE2">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987A859">
            <w:pPr>
              <w:spacing w:before="0" w:after="0" w:line="240" w:lineRule="auto"/>
              <w:jc w:val="center"/>
            </w:pPr>
            <w:r>
              <w:rPr>
                <w:rFonts w:ascii="宋体" w:hAnsi="宋体" w:eastAsia="宋体"/>
                <w:sz w:val="14"/>
              </w:rPr>
              <w:t>水质检测报告</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E07BCF1">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47F5806">
            <w:pPr>
              <w:spacing w:before="0" w:after="0" w:line="240" w:lineRule="auto"/>
              <w:jc w:val="center"/>
            </w:pPr>
            <w:r>
              <w:rPr>
                <w:rFonts w:ascii="宋体" w:hAnsi="宋体" w:eastAsia="宋体"/>
                <w:sz w:val="14"/>
              </w:rPr>
              <w:t>=4份</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8C425D1">
            <w:pPr>
              <w:spacing w:before="0" w:after="0" w:line="240" w:lineRule="auto"/>
              <w:jc w:val="center"/>
            </w:pPr>
            <w:r>
              <w:rPr>
                <w:rFonts w:ascii="宋体" w:hAnsi="宋体" w:eastAsia="宋体"/>
                <w:sz w:val="14"/>
              </w:rPr>
              <w:t>=4份</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255008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01859BC">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B85B1C9">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C96C9A">
            <w:pPr>
              <w:spacing w:before="0" w:after="0" w:line="240" w:lineRule="auto"/>
              <w:jc w:val="center"/>
            </w:pPr>
            <w:r>
              <w:rPr>
                <w:rFonts w:ascii="宋体" w:hAnsi="宋体" w:eastAsia="宋体"/>
                <w:sz w:val="14"/>
              </w:rPr>
              <w:t>4份</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60F7467">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2FCD10">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7E99BD5">
            <w:pPr>
              <w:spacing w:before="0" w:after="0" w:line="240" w:lineRule="auto"/>
              <w:jc w:val="center"/>
            </w:pPr>
          </w:p>
        </w:tc>
      </w:tr>
      <w:tr w14:paraId="387FCA83">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EB23785"/>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269DC27C"/>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4FA8B6A">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1AC24B">
            <w:pPr>
              <w:spacing w:before="0" w:after="0" w:line="240" w:lineRule="auto"/>
              <w:jc w:val="center"/>
            </w:pPr>
            <w:r>
              <w:rPr>
                <w:rFonts w:ascii="宋体" w:hAnsi="宋体" w:eastAsia="宋体"/>
                <w:sz w:val="14"/>
              </w:rPr>
              <w:t>宣传牌制作合格率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C613CEB">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0D4351B">
            <w:pPr>
              <w:spacing w:before="0" w:after="0" w:line="240" w:lineRule="auto"/>
              <w:jc w:val="center"/>
            </w:pPr>
            <w:r>
              <w:rPr>
                <w:rFonts w:ascii="宋体" w:hAnsi="宋体" w:eastAsia="宋体"/>
                <w:sz w:val="14"/>
              </w:rPr>
              <w:t>&gt;=95%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E2850A1">
            <w:pPr>
              <w:spacing w:before="0" w:after="0" w:line="240" w:lineRule="auto"/>
              <w:jc w:val="center"/>
            </w:pPr>
            <w:r>
              <w:rPr>
                <w:rFonts w:ascii="宋体" w:hAnsi="宋体" w:eastAsia="宋体"/>
                <w:sz w:val="14"/>
              </w:rPr>
              <w: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1459AC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36CC67">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3B6A69A">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D393C7F">
            <w:pPr>
              <w:spacing w:before="0" w:after="0" w:line="240" w:lineRule="auto"/>
              <w:jc w:val="center"/>
            </w:pPr>
            <w:r>
              <w:rPr>
                <w:rFonts w:ascii="宋体" w:hAnsi="宋体" w:eastAsia="宋体"/>
                <w:sz w:val="14"/>
              </w:rPr>
              <w:t>95%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4617CED">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4F8B51B">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E12206F">
            <w:pPr>
              <w:spacing w:before="0" w:after="0" w:line="240" w:lineRule="auto"/>
              <w:jc w:val="center"/>
            </w:pPr>
          </w:p>
        </w:tc>
      </w:tr>
      <w:tr w14:paraId="76F362BB">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BAA9877"/>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651E886"/>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D6668F7">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4373F9E">
            <w:pPr>
              <w:spacing w:before="0" w:after="0" w:line="240" w:lineRule="auto"/>
              <w:jc w:val="center"/>
            </w:pPr>
            <w:r>
              <w:rPr>
                <w:rFonts w:ascii="宋体" w:hAnsi="宋体" w:eastAsia="宋体"/>
                <w:sz w:val="14"/>
              </w:rPr>
              <w:t>巡查覆盖率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4898C4F">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299616F">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69559A">
            <w:pPr>
              <w:spacing w:before="0" w:after="0" w:line="240" w:lineRule="auto"/>
              <w:jc w:val="center"/>
            </w:pPr>
            <w:r>
              <w:rPr>
                <w:rFonts w:ascii="宋体" w:hAnsi="宋体" w:eastAsia="宋体"/>
                <w:sz w:val="14"/>
              </w:rPr>
              <w:t>=90%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4A5EF2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8AED13B">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79E2A9">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B8E09BA">
            <w:pPr>
              <w:spacing w:before="0" w:after="0" w:line="240" w:lineRule="auto"/>
              <w:jc w:val="center"/>
            </w:pPr>
            <w:r>
              <w:rPr>
                <w:rFonts w:ascii="宋体" w:hAnsi="宋体" w:eastAsia="宋体"/>
                <w:sz w:val="14"/>
              </w:rPr>
              <w: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A4B5E36">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7217B2">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B6BDAFF">
            <w:pPr>
              <w:spacing w:before="0" w:after="0" w:line="240" w:lineRule="auto"/>
              <w:jc w:val="center"/>
            </w:pPr>
          </w:p>
        </w:tc>
      </w:tr>
      <w:tr w14:paraId="7E6FDFB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CA02566"/>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224359A"/>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B15CD20">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432892A">
            <w:pPr>
              <w:spacing w:before="0" w:after="0" w:line="240" w:lineRule="auto"/>
              <w:jc w:val="center"/>
            </w:pPr>
            <w:r>
              <w:rPr>
                <w:rFonts w:ascii="宋体" w:hAnsi="宋体" w:eastAsia="宋体"/>
                <w:sz w:val="14"/>
              </w:rPr>
              <w:t>水质检测报告验收合格率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8334671">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4EE426F">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66D1FA2">
            <w:pPr>
              <w:spacing w:before="0" w:after="0" w:line="240" w:lineRule="auto"/>
              <w:jc w:val="cente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E95A4E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E047277">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9C30B17">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07696C8">
            <w:pPr>
              <w:spacing w:before="0" w:after="0" w:line="240" w:lineRule="auto"/>
              <w:jc w:val="center"/>
            </w:pPr>
            <w:r>
              <w:rPr>
                <w:rFonts w:ascii="宋体" w:hAnsi="宋体" w:eastAsia="宋体"/>
                <w:sz w:val="14"/>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4331B19">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DCA5431">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4B3ACF3">
            <w:pPr>
              <w:spacing w:before="0" w:after="0" w:line="240" w:lineRule="auto"/>
              <w:jc w:val="center"/>
            </w:pPr>
          </w:p>
        </w:tc>
      </w:tr>
      <w:tr w14:paraId="22F25675">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BB2FE3C"/>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5D16547"/>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60239C8">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1C95BC">
            <w:pPr>
              <w:spacing w:before="0" w:after="0" w:line="240" w:lineRule="auto"/>
              <w:jc w:val="center"/>
            </w:pPr>
            <w:r>
              <w:rPr>
                <w:rFonts w:ascii="宋体" w:hAnsi="宋体" w:eastAsia="宋体"/>
                <w:sz w:val="14"/>
              </w:rPr>
              <w:t>水法宣传工作开始时间</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C250DB3">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2CE7D3E">
            <w:pPr>
              <w:spacing w:before="0" w:after="0" w:line="240" w:lineRule="auto"/>
              <w:jc w:val="center"/>
            </w:pPr>
            <w:r>
              <w:rPr>
                <w:rFonts w:ascii="宋体" w:hAnsi="宋体" w:eastAsia="宋体"/>
                <w:sz w:val="14"/>
              </w:rPr>
              <w:t>&lt;=4月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89410BC">
            <w:pPr>
              <w:spacing w:before="0" w:after="0" w:line="240" w:lineRule="auto"/>
              <w:jc w:val="center"/>
            </w:pPr>
            <w:r>
              <w:rPr>
                <w:rFonts w:ascii="宋体" w:hAnsi="宋体" w:eastAsia="宋体"/>
                <w:sz w:val="14"/>
              </w:rPr>
              <w:t>=4月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A56F29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8E65EB">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14DA9DB">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049453A">
            <w:pPr>
              <w:spacing w:before="0" w:after="0" w:line="240" w:lineRule="auto"/>
              <w:jc w:val="center"/>
            </w:pPr>
            <w:r>
              <w:rPr>
                <w:rFonts w:ascii="宋体" w:hAnsi="宋体" w:eastAsia="宋体"/>
                <w:sz w:val="14"/>
              </w:rPr>
              <w:t>=4月</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724AA59">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CB9CD94">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04EC3F2">
            <w:pPr>
              <w:spacing w:before="0" w:after="0" w:line="240" w:lineRule="auto"/>
              <w:jc w:val="center"/>
            </w:pPr>
          </w:p>
        </w:tc>
      </w:tr>
      <w:tr w14:paraId="301EE61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3BBD5C2"/>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EEC0583"/>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342BBF5">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92EEDD3">
            <w:pPr>
              <w:spacing w:before="0" w:after="0" w:line="240" w:lineRule="auto"/>
              <w:jc w:val="center"/>
            </w:pPr>
            <w:r>
              <w:rPr>
                <w:rFonts w:ascii="宋体" w:hAnsi="宋体" w:eastAsia="宋体"/>
                <w:sz w:val="14"/>
              </w:rPr>
              <w:t>河道巡查开始时间</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454406">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B02349">
            <w:pPr>
              <w:spacing w:before="0" w:after="0" w:line="240" w:lineRule="auto"/>
              <w:jc w:val="center"/>
            </w:pPr>
            <w:r>
              <w:rPr>
                <w:rFonts w:ascii="宋体" w:hAnsi="宋体" w:eastAsia="宋体"/>
                <w:sz w:val="14"/>
              </w:rPr>
              <w:t>&lt;=4月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93F4768">
            <w:pPr>
              <w:spacing w:before="0" w:after="0" w:line="240" w:lineRule="auto"/>
              <w:jc w:val="center"/>
            </w:pPr>
            <w:r>
              <w:rPr>
                <w:rFonts w:ascii="宋体" w:hAnsi="宋体" w:eastAsia="宋体"/>
                <w:sz w:val="14"/>
              </w:rPr>
              <w:t>=4月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512AE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810781">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614E36E">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3BB9073">
            <w:pPr>
              <w:spacing w:before="0" w:after="0" w:line="240" w:lineRule="auto"/>
              <w:jc w:val="center"/>
            </w:pPr>
            <w:r>
              <w:rPr>
                <w:rFonts w:ascii="宋体" w:hAnsi="宋体" w:eastAsia="宋体"/>
                <w:sz w:val="14"/>
              </w:rPr>
              <w:t>=4月</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4DDB1F1">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461B147">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1FAE6A7">
            <w:pPr>
              <w:spacing w:before="0" w:after="0" w:line="240" w:lineRule="auto"/>
              <w:jc w:val="center"/>
            </w:pPr>
          </w:p>
        </w:tc>
      </w:tr>
      <w:tr w14:paraId="29E12A33">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23384C3"/>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63F8E7B"/>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6EF9691">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A50606E">
            <w:pPr>
              <w:spacing w:before="0" w:after="0" w:line="240" w:lineRule="auto"/>
              <w:jc w:val="center"/>
            </w:pPr>
            <w:r>
              <w:rPr>
                <w:rFonts w:ascii="宋体" w:hAnsi="宋体" w:eastAsia="宋体"/>
                <w:sz w:val="14"/>
              </w:rPr>
              <w:t>水质检测报告完成时间</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7ED596F">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F19FF3">
            <w:pPr>
              <w:spacing w:before="0" w:after="0" w:line="240" w:lineRule="auto"/>
              <w:jc w:val="center"/>
            </w:pPr>
            <w:r>
              <w:rPr>
                <w:rFonts w:ascii="宋体" w:hAnsi="宋体" w:eastAsia="宋体"/>
                <w:sz w:val="14"/>
              </w:rPr>
              <w:t>&lt;=11月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E31D2F3">
            <w:pPr>
              <w:spacing w:before="0" w:after="0" w:line="240" w:lineRule="auto"/>
              <w:jc w:val="center"/>
            </w:pPr>
            <w:r>
              <w:rPr>
                <w:rFonts w:ascii="宋体" w:hAnsi="宋体" w:eastAsia="宋体"/>
                <w:sz w:val="14"/>
              </w:rPr>
              <w:t>=10月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F2FFF0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B196D9">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9DF24DC">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B7E1F4A">
            <w:pPr>
              <w:spacing w:before="0" w:after="0" w:line="240" w:lineRule="auto"/>
              <w:jc w:val="center"/>
            </w:pPr>
            <w:r>
              <w:rPr>
                <w:rFonts w:ascii="宋体" w:hAnsi="宋体" w:eastAsia="宋体"/>
                <w:sz w:val="14"/>
              </w:rPr>
              <w:t>=11月</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5A10ECA">
            <w:pPr>
              <w:spacing w:before="0" w:after="0" w:line="240" w:lineRule="auto"/>
              <w:jc w:val="center"/>
            </w:pPr>
            <w:r>
              <w:rPr>
                <w:rFonts w:ascii="宋体" w:hAnsi="宋体" w:eastAsia="宋体"/>
                <w:sz w:val="14"/>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8F2660B">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5A3ABF0">
            <w:pPr>
              <w:spacing w:before="0" w:after="0" w:line="240" w:lineRule="auto"/>
              <w:jc w:val="center"/>
            </w:pPr>
          </w:p>
        </w:tc>
      </w:tr>
      <w:tr w14:paraId="52809D1D">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01051A0"/>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F7661">
            <w:pPr>
              <w:spacing w:before="0" w:after="0" w:line="240" w:lineRule="auto"/>
              <w:jc w:val="center"/>
            </w:pPr>
            <w:r>
              <w:rPr>
                <w:rFonts w:ascii="宋体" w:hAnsi="宋体" w:eastAsia="宋体"/>
                <w:sz w:val="14"/>
              </w:rPr>
              <w:t>效益指标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4B2413E">
            <w:pPr>
              <w:spacing w:before="0" w:after="0" w:line="240" w:lineRule="auto"/>
              <w:jc w:val="center"/>
            </w:pPr>
            <w:r>
              <w:rPr>
                <w:rFonts w:ascii="宋体" w:hAnsi="宋体" w:eastAsia="宋体"/>
                <w:sz w:val="14"/>
              </w:rPr>
              <w:t>社会效益指标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6F95E19">
            <w:pPr>
              <w:spacing w:before="0" w:after="0" w:line="240" w:lineRule="auto"/>
              <w:jc w:val="center"/>
            </w:pPr>
            <w:r>
              <w:rPr>
                <w:rFonts w:ascii="宋体" w:hAnsi="宋体" w:eastAsia="宋体"/>
                <w:sz w:val="14"/>
              </w:rPr>
              <w:t>有效改善流域生态环境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73C65E8">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B2E17A">
            <w:pPr>
              <w:spacing w:before="0" w:after="0" w:line="240" w:lineRule="auto"/>
              <w:jc w:val="center"/>
            </w:pPr>
            <w:r>
              <w:rPr>
                <w:rFonts w:ascii="宋体" w:hAnsi="宋体" w:eastAsia="宋体"/>
                <w:sz w:val="14"/>
              </w:rPr>
              <w:t>有效改善</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AECE23E">
            <w:pPr>
              <w:spacing w:before="0" w:after="0" w:line="240" w:lineRule="auto"/>
              <w:jc w:val="center"/>
            </w:pPr>
            <w:r>
              <w:rPr>
                <w:rFonts w:ascii="宋体" w:hAnsi="宋体" w:eastAsia="宋体"/>
                <w:sz w:val="14"/>
              </w:rPr>
              <w:t>有效改善</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9B30DF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993B91">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074826B">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AD6C0AF">
            <w:pPr>
              <w:spacing w:before="0" w:after="0" w:line="240" w:lineRule="auto"/>
              <w:jc w:val="center"/>
            </w:pPr>
            <w:r>
              <w:rPr>
                <w:rFonts w:ascii="宋体" w:hAnsi="宋体" w:eastAsia="宋体"/>
                <w:sz w:val="14"/>
              </w:rPr>
              <w:t>有效改善</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2BA62E1">
            <w:pPr>
              <w:spacing w:before="0" w:after="0" w:line="240" w:lineRule="auto"/>
              <w:jc w:val="center"/>
            </w:pPr>
            <w:r>
              <w:rPr>
                <w:rFonts w:ascii="宋体" w:hAnsi="宋体" w:eastAsia="宋体"/>
                <w:sz w:val="14"/>
              </w:rPr>
              <w:t>按评判等级赋分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59C8FC0">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F5EC722">
            <w:pPr>
              <w:spacing w:before="0" w:after="0" w:line="240" w:lineRule="auto"/>
              <w:jc w:val="center"/>
            </w:pPr>
          </w:p>
        </w:tc>
      </w:tr>
      <w:tr w14:paraId="004EB3B7">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75E5546"/>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E113049"/>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9C5A738">
            <w:pPr>
              <w:spacing w:before="0" w:after="0" w:line="240" w:lineRule="auto"/>
              <w:jc w:val="center"/>
            </w:pPr>
            <w:r>
              <w:rPr>
                <w:rFonts w:ascii="宋体" w:hAnsi="宋体" w:eastAsia="宋体"/>
                <w:sz w:val="14"/>
              </w:rPr>
              <w:t>社会效益指标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9486D1">
            <w:pPr>
              <w:spacing w:before="0" w:after="0" w:line="240" w:lineRule="auto"/>
              <w:jc w:val="center"/>
            </w:pPr>
            <w:r>
              <w:rPr>
                <w:rFonts w:ascii="宋体" w:hAnsi="宋体" w:eastAsia="宋体"/>
                <w:sz w:val="14"/>
              </w:rPr>
              <w:t>提升社会公众对最严格水资源管理制度的认知度</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3F3A00">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6631914">
            <w:pPr>
              <w:spacing w:before="0" w:after="0" w:line="240" w:lineRule="auto"/>
              <w:jc w:val="center"/>
            </w:pPr>
            <w:r>
              <w:rPr>
                <w:rFonts w:ascii="宋体" w:hAnsi="宋体" w:eastAsia="宋体"/>
                <w:sz w:val="14"/>
              </w:rPr>
              <w:t>显著提升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162D7D1">
            <w:pPr>
              <w:spacing w:before="0" w:after="0" w:line="240" w:lineRule="auto"/>
              <w:jc w:val="center"/>
            </w:pPr>
            <w:r>
              <w:rPr>
                <w:rFonts w:ascii="宋体" w:hAnsi="宋体" w:eastAsia="宋体"/>
                <w:sz w:val="14"/>
              </w:rPr>
              <w:t>显著提升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DC9BE6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9FF6C6">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9EE4B8E">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C2984ED">
            <w:pPr>
              <w:spacing w:before="0" w:after="0" w:line="240" w:lineRule="auto"/>
              <w:jc w:val="center"/>
            </w:pPr>
            <w:r>
              <w:rPr>
                <w:rFonts w:ascii="宋体" w:hAnsi="宋体" w:eastAsia="宋体"/>
                <w:sz w:val="14"/>
              </w:rPr>
              <w:t>显著提升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A5199CD">
            <w:pPr>
              <w:spacing w:before="0" w:after="0" w:line="240" w:lineRule="auto"/>
              <w:jc w:val="center"/>
            </w:pPr>
            <w:r>
              <w:rPr>
                <w:rFonts w:ascii="宋体" w:hAnsi="宋体" w:eastAsia="宋体"/>
                <w:sz w:val="14"/>
              </w:rPr>
              <w:t>按评判等级赋分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441DB21">
            <w:pPr>
              <w:spacing w:before="0" w:after="0" w:line="240" w:lineRule="auto"/>
              <w:jc w:val="center"/>
            </w:pPr>
            <w:r>
              <w:rPr>
                <w:rFonts w:ascii="宋体" w:hAnsi="宋体" w:eastAsia="宋体"/>
                <w:sz w:val="14"/>
              </w:rPr>
              <w:t>工作资料，说明材料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1E23DE3">
            <w:pPr>
              <w:spacing w:before="0" w:after="0" w:line="240" w:lineRule="auto"/>
              <w:jc w:val="center"/>
            </w:pPr>
          </w:p>
        </w:tc>
      </w:tr>
      <w:tr w14:paraId="0D2CDE5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CE8849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013CCF6"/>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4E5D861">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7381E5">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DA5426F">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302360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ED31EE">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72A0E3D">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3A81AEF">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503CEF1">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66EB59A">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398546B">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9A00CC9">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ADA59FB">
            <w:pPr>
              <w:spacing w:before="0" w:after="0" w:line="240" w:lineRule="auto"/>
              <w:jc w:val="center"/>
            </w:pPr>
          </w:p>
        </w:tc>
      </w:tr>
      <w:tr w14:paraId="7D3397EA">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FE4E183"/>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AFD728A">
            <w:pPr>
              <w:spacing w:before="0" w:after="0" w:line="240" w:lineRule="auto"/>
              <w:jc w:val="center"/>
            </w:pPr>
            <w:r>
              <w:rPr>
                <w:rFonts w:ascii="宋体" w:hAnsi="宋体" w:eastAsia="宋体"/>
                <w:sz w:val="14"/>
              </w:rPr>
              <w:t>满意度指标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13AFB53">
            <w:pPr>
              <w:spacing w:before="0" w:after="0" w:line="240" w:lineRule="auto"/>
              <w:jc w:val="center"/>
            </w:pPr>
            <w:r>
              <w:rPr>
                <w:rFonts w:ascii="宋体" w:hAnsi="宋体" w:eastAsia="宋体"/>
                <w:sz w:val="14"/>
              </w:rPr>
              <w:t>满意度指标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96DCE36">
            <w:pPr>
              <w:spacing w:before="0" w:after="0" w:line="240" w:lineRule="auto"/>
              <w:jc w:val="center"/>
            </w:pPr>
            <w:r>
              <w:rPr>
                <w:rFonts w:ascii="宋体" w:hAnsi="宋体" w:eastAsia="宋体"/>
                <w:sz w:val="14"/>
              </w:rPr>
              <w:t>灌区服务对象满意度（%）</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7C66F47">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04415D9">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3A1B09C">
            <w:pPr>
              <w:spacing w:before="0" w:after="0" w:line="240" w:lineRule="auto"/>
              <w:jc w:val="center"/>
            </w:pPr>
            <w:r>
              <w:rPr>
                <w:rFonts w:ascii="宋体" w:hAnsi="宋体" w:eastAsia="宋体"/>
                <w:sz w:val="14"/>
              </w:rPr>
              <w:t>=90%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1FF049D">
            <w:pPr>
              <w:spacing w:before="0" w:after="0" w:line="240" w:lineRule="auto"/>
              <w:jc w:val="center"/>
            </w:pPr>
            <w:r>
              <w:rPr>
                <w:rFonts w:ascii="宋体" w:hAnsi="宋体" w:eastAsia="宋体"/>
                <w:sz w:val="14"/>
              </w:rPr>
              <w:t>100%</w:t>
            </w:r>
            <w:bookmarkStart w:id="0" w:name="_GoBack"/>
            <w:bookmarkEnd w:id="0"/>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BAEE86A">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07EF78F">
            <w:pPr>
              <w:spacing w:before="0" w:after="0" w:line="240" w:lineRule="auto"/>
              <w:jc w:val="center"/>
            </w:pPr>
            <w:r>
              <w:rPr>
                <w:rFonts w:ascii="宋体" w:hAnsi="宋体" w:eastAsia="宋体"/>
                <w:sz w:val="14"/>
              </w:rPr>
              <w:t>历史标准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E54C628">
            <w:pPr>
              <w:spacing w:before="0" w:after="0" w:line="240" w:lineRule="auto"/>
              <w:jc w:val="center"/>
            </w:pPr>
            <w:r>
              <w:rPr>
                <w:rFonts w:ascii="宋体" w:hAnsi="宋体" w:eastAsia="宋体"/>
                <w:sz w:val="14"/>
              </w:rPr>
              <w: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3E2BEF8">
            <w:pPr>
              <w:spacing w:before="0" w:after="0" w:line="240" w:lineRule="auto"/>
              <w:jc w:val="center"/>
            </w:pPr>
            <w:r>
              <w:rPr>
                <w:rFonts w:ascii="宋体" w:hAnsi="宋体" w:eastAsia="宋体"/>
                <w:sz w:val="14"/>
              </w:rPr>
              <w:t>满意度赋分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47A52D9">
            <w:pPr>
              <w:spacing w:before="0" w:after="0" w:line="240" w:lineRule="auto"/>
              <w:jc w:val="center"/>
            </w:pPr>
            <w:r>
              <w:rPr>
                <w:rFonts w:ascii="宋体" w:hAnsi="宋体" w:eastAsia="宋体"/>
                <w:sz w:val="14"/>
              </w:rPr>
              <w:t>说明材料，工作资料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15B170A">
            <w:pPr>
              <w:spacing w:before="0" w:after="0" w:line="240" w:lineRule="auto"/>
              <w:jc w:val="center"/>
            </w:pPr>
          </w:p>
        </w:tc>
      </w:tr>
      <w:tr w14:paraId="7CA4B719">
        <w:tblPrEx>
          <w:tblCellMar>
            <w:top w:w="36" w:type="dxa"/>
            <w:left w:w="36" w:type="dxa"/>
            <w:bottom w:w="36" w:type="dxa"/>
            <w:right w:w="36" w:type="dxa"/>
          </w:tblCellMar>
        </w:tblPrEx>
        <w:tc>
          <w:tcPr>
            <w:tcW w:w="234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6643A8">
            <w:pPr>
              <w:spacing w:before="0" w:after="0" w:line="240" w:lineRule="auto"/>
              <w:jc w:val="center"/>
            </w:pPr>
            <w:r>
              <w:rPr>
                <w:rFonts w:ascii="宋体" w:hAnsi="宋体" w:eastAsia="宋体"/>
                <w:sz w:val="14"/>
              </w:rPr>
              <w:t>总分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60AACAA">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221F154">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AAD8F27">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423AE3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390024F">
            <w:pPr>
              <w:spacing w:before="0" w:after="0" w:line="240" w:lineRule="auto"/>
              <w:jc w:val="center"/>
            </w:pPr>
            <w:r>
              <w:rPr>
                <w:rFonts w:ascii="宋体" w:hAnsi="宋体" w:eastAsia="宋体"/>
                <w:sz w:val="14"/>
              </w:rPr>
              <w:t>96.76</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B03DF7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1D36C1B">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0F92ADB">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95532CD">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26102F9">
            <w:pPr>
              <w:spacing w:before="0" w:after="0" w:line="240" w:lineRule="auto"/>
              <w:jc w:val="center"/>
            </w:pPr>
          </w:p>
        </w:tc>
      </w:tr>
    </w:tbl>
    <w:p w14:paraId="4BB7017B">
      <w:r>
        <w:br w:type="page"/>
      </w:r>
    </w:p>
    <w:tbl>
      <w:tblPr>
        <w:tblStyle w:val="8"/>
        <w:tblW w:w="5000" w:type="pct"/>
        <w:tblInd w:w="0" w:type="dxa"/>
        <w:tblLayout w:type="autofit"/>
        <w:tblCellMar>
          <w:top w:w="36" w:type="dxa"/>
          <w:left w:w="36" w:type="dxa"/>
          <w:bottom w:w="36" w:type="dxa"/>
          <w:right w:w="36" w:type="dxa"/>
        </w:tblCellMar>
      </w:tblPr>
      <w:tblGrid>
        <w:gridCol w:w="589"/>
        <w:gridCol w:w="589"/>
        <w:gridCol w:w="589"/>
        <w:gridCol w:w="589"/>
        <w:gridCol w:w="632"/>
        <w:gridCol w:w="591"/>
        <w:gridCol w:w="593"/>
        <w:gridCol w:w="591"/>
        <w:gridCol w:w="591"/>
        <w:gridCol w:w="589"/>
        <w:gridCol w:w="590"/>
        <w:gridCol w:w="589"/>
        <w:gridCol w:w="591"/>
        <w:gridCol w:w="593"/>
      </w:tblGrid>
      <w:tr w14:paraId="6F2F9960">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37774E8">
            <w:pPr>
              <w:spacing w:before="0" w:after="0" w:line="240" w:lineRule="auto"/>
              <w:jc w:val="center"/>
            </w:pPr>
            <w:r>
              <w:rPr>
                <w:rFonts w:ascii="宋体" w:hAnsi="宋体" w:eastAsia="宋体"/>
                <w:sz w:val="14"/>
              </w:rPr>
              <w:t>项目支出绩效自评表</w:t>
            </w:r>
          </w:p>
        </w:tc>
      </w:tr>
      <w:tr w14:paraId="4A8C9472">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7E1A82">
            <w:pPr>
              <w:spacing w:before="0" w:after="0" w:line="240" w:lineRule="auto"/>
              <w:jc w:val="center"/>
            </w:pPr>
            <w:r>
              <w:rPr>
                <w:rFonts w:ascii="宋体" w:hAnsi="宋体" w:eastAsia="宋体"/>
                <w:sz w:val="14"/>
              </w:rPr>
              <w:t>(2025年度)</w:t>
            </w:r>
          </w:p>
        </w:tc>
      </w:tr>
      <w:tr w14:paraId="30B5DF1C">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39FE">
            <w:pPr>
              <w:spacing w:before="0" w:after="0" w:line="240" w:lineRule="auto"/>
              <w:jc w:val="center"/>
            </w:pPr>
            <w:r>
              <w:rPr>
                <w:rFonts w:ascii="宋体" w:hAnsi="宋体" w:eastAsia="宋体"/>
                <w:sz w:val="14"/>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3F083BF">
            <w:pPr>
              <w:spacing w:before="0" w:after="0" w:line="240" w:lineRule="auto"/>
              <w:jc w:val="center"/>
            </w:pPr>
            <w:r>
              <w:rPr>
                <w:rFonts w:ascii="宋体" w:hAnsi="宋体" w:eastAsia="宋体"/>
                <w:sz w:val="14"/>
              </w:rPr>
              <w:t>非财政项目专项</w:t>
            </w:r>
          </w:p>
        </w:tc>
      </w:tr>
      <w:tr w14:paraId="28CD1345">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2F0C">
            <w:pPr>
              <w:spacing w:before="0" w:after="0" w:line="240" w:lineRule="auto"/>
              <w:jc w:val="center"/>
            </w:pPr>
            <w:r>
              <w:rPr>
                <w:rFonts w:ascii="宋体" w:hAnsi="宋体" w:eastAsia="宋体"/>
                <w:sz w:val="14"/>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F3F52">
            <w:pPr>
              <w:spacing w:before="0" w:after="0" w:line="240" w:lineRule="auto"/>
              <w:jc w:val="center"/>
            </w:pPr>
            <w:r>
              <w:rPr>
                <w:rFonts w:ascii="宋体" w:hAnsi="宋体" w:eastAsia="宋体"/>
                <w:sz w:val="14"/>
              </w:rPr>
              <w:t>新疆维吾尔自治区塔里木河流域和田河水利管理中心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54380">
            <w:pPr>
              <w:spacing w:before="0" w:after="0" w:line="240" w:lineRule="auto"/>
              <w:jc w:val="center"/>
            </w:pPr>
            <w:r>
              <w:rPr>
                <w:rFonts w:ascii="宋体" w:hAnsi="宋体" w:eastAsia="宋体"/>
                <w:sz w:val="14"/>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E7050">
            <w:pPr>
              <w:spacing w:before="0" w:after="0" w:line="240" w:lineRule="auto"/>
              <w:jc w:val="center"/>
            </w:pPr>
            <w:r>
              <w:rPr>
                <w:rFonts w:ascii="宋体" w:hAnsi="宋体" w:eastAsia="宋体"/>
                <w:sz w:val="14"/>
              </w:rPr>
              <w:t>新疆维吾尔自治区塔里木河流域和田水利管理中心</w:t>
            </w:r>
          </w:p>
        </w:tc>
      </w:tr>
      <w:tr w14:paraId="527146C2">
        <w:tblPrEx>
          <w:tblCellMar>
            <w:top w:w="36" w:type="dxa"/>
            <w:left w:w="36" w:type="dxa"/>
            <w:bottom w:w="36" w:type="dxa"/>
            <w:right w:w="36" w:type="dxa"/>
          </w:tblCellMar>
        </w:tblPrEx>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30E9">
            <w:pPr>
              <w:spacing w:before="0" w:after="0" w:line="240" w:lineRule="auto"/>
              <w:jc w:val="center"/>
            </w:pPr>
            <w:r>
              <w:rPr>
                <w:rFonts w:ascii="宋体" w:hAnsi="宋体" w:eastAsia="宋体"/>
                <w:sz w:val="14"/>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E16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021CC">
            <w:pPr>
              <w:spacing w:before="0" w:after="0" w:line="240" w:lineRule="auto"/>
              <w:jc w:val="center"/>
            </w:pPr>
            <w:r>
              <w:rPr>
                <w:rFonts w:ascii="宋体" w:hAnsi="宋体" w:eastAsia="宋体"/>
                <w:sz w:val="14"/>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D1C7">
            <w:pPr>
              <w:spacing w:before="0" w:after="0" w:line="240" w:lineRule="auto"/>
              <w:jc w:val="center"/>
            </w:pPr>
            <w:r>
              <w:rPr>
                <w:rFonts w:ascii="宋体" w:hAnsi="宋体" w:eastAsia="宋体"/>
                <w:sz w:val="14"/>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1673">
            <w:pPr>
              <w:spacing w:before="0" w:after="0" w:line="240" w:lineRule="auto"/>
              <w:jc w:val="center"/>
            </w:pPr>
            <w:r>
              <w:rPr>
                <w:rFonts w:ascii="宋体" w:hAnsi="宋体" w:eastAsia="宋体"/>
                <w:sz w:val="14"/>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DD2CA">
            <w:pPr>
              <w:spacing w:before="0" w:after="0" w:line="240" w:lineRule="auto"/>
              <w:jc w:val="center"/>
            </w:pPr>
            <w:r>
              <w:rPr>
                <w:rFonts w:ascii="宋体" w:hAnsi="宋体" w:eastAsia="宋体"/>
                <w:sz w:val="14"/>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8028">
            <w:pPr>
              <w:spacing w:before="0" w:after="0" w:line="240" w:lineRule="auto"/>
              <w:jc w:val="center"/>
            </w:pPr>
            <w:r>
              <w:rPr>
                <w:rFonts w:ascii="宋体" w:hAnsi="宋体" w:eastAsia="宋体"/>
                <w:sz w:val="14"/>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6EBAF">
            <w:pPr>
              <w:spacing w:before="0" w:after="0" w:line="240" w:lineRule="auto"/>
              <w:jc w:val="center"/>
            </w:pPr>
            <w:r>
              <w:rPr>
                <w:rFonts w:ascii="宋体" w:hAnsi="宋体" w:eastAsia="宋体"/>
                <w:sz w:val="14"/>
              </w:rPr>
              <w:t>得分</w:t>
            </w:r>
          </w:p>
        </w:tc>
      </w:tr>
      <w:tr w14:paraId="1A02BE65">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22827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7CE25">
            <w:pPr>
              <w:spacing w:before="0" w:after="0" w:line="240" w:lineRule="auto"/>
              <w:jc w:val="center"/>
            </w:pPr>
            <w:r>
              <w:rPr>
                <w:rFonts w:ascii="宋体" w:hAnsi="宋体" w:eastAsia="宋体"/>
                <w:sz w:val="14"/>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DBDCB">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174B9">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0D8C">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5BFB1">
            <w:pPr>
              <w:spacing w:before="0" w:after="0" w:line="240" w:lineRule="auto"/>
              <w:jc w:val="center"/>
            </w:pPr>
            <w:r>
              <w:rPr>
                <w:rFonts w:ascii="宋体" w:hAnsi="宋体" w:eastAsia="宋体"/>
                <w:sz w:val="14"/>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ACB86">
            <w:pPr>
              <w:spacing w:before="0" w:after="0" w:line="240" w:lineRule="auto"/>
              <w:jc w:val="center"/>
            </w:pPr>
            <w:r>
              <w:rPr>
                <w:rFonts w:ascii="宋体" w:hAnsi="宋体" w:eastAsia="宋体"/>
                <w:sz w:val="14"/>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304FD">
            <w:pPr>
              <w:spacing w:before="0" w:after="0" w:line="240" w:lineRule="auto"/>
              <w:jc w:val="center"/>
            </w:pPr>
            <w:r>
              <w:rPr>
                <w:rFonts w:ascii="宋体" w:hAnsi="宋体" w:eastAsia="宋体"/>
                <w:sz w:val="14"/>
              </w:rPr>
              <w:t>10.00</w:t>
            </w:r>
          </w:p>
        </w:tc>
      </w:tr>
      <w:tr w14:paraId="7E1144B1">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50461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FF039">
            <w:pPr>
              <w:spacing w:before="0" w:after="0" w:line="240" w:lineRule="auto"/>
              <w:jc w:val="center"/>
            </w:pPr>
            <w:r>
              <w:rPr>
                <w:rFonts w:ascii="宋体" w:hAnsi="宋体" w:eastAsia="宋体"/>
                <w:sz w:val="14"/>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9EEBC">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EF17C">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8F41">
            <w:pPr>
              <w:spacing w:before="0" w:after="0" w:line="240" w:lineRule="auto"/>
              <w:jc w:val="center"/>
            </w:pPr>
            <w:r>
              <w:rPr>
                <w:rFonts w:ascii="宋体" w:hAnsi="宋体" w:eastAsia="宋体"/>
                <w:sz w:val="14"/>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5FE53">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88013">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95C60">
            <w:pPr>
              <w:spacing w:before="0" w:after="0" w:line="240" w:lineRule="auto"/>
              <w:jc w:val="center"/>
            </w:pPr>
            <w:r>
              <w:rPr>
                <w:rFonts w:ascii="宋体" w:hAnsi="宋体" w:eastAsia="宋体"/>
                <w:sz w:val="14"/>
              </w:rPr>
              <w:t>-</w:t>
            </w:r>
          </w:p>
        </w:tc>
      </w:tr>
      <w:tr w14:paraId="5DE34A02">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E787E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3F26F">
            <w:pPr>
              <w:spacing w:before="0" w:after="0" w:line="240" w:lineRule="auto"/>
              <w:jc w:val="center"/>
            </w:pPr>
            <w:r>
              <w:rPr>
                <w:rFonts w:ascii="宋体" w:hAnsi="宋体" w:eastAsia="宋体"/>
                <w:sz w:val="14"/>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3587C">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3AD2">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DBBA9">
            <w:pPr>
              <w:spacing w:before="0" w:after="0" w:line="240" w:lineRule="auto"/>
              <w:jc w:val="center"/>
            </w:pPr>
            <w:r>
              <w:rPr>
                <w:rFonts w:ascii="宋体" w:hAnsi="宋体" w:eastAsia="宋体"/>
                <w:sz w:val="14"/>
              </w:rPr>
              <w:t>2,836.37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46780">
            <w:pPr>
              <w:spacing w:before="0" w:after="0" w:line="240" w:lineRule="auto"/>
              <w:jc w:val="center"/>
            </w:pPr>
            <w:r>
              <w:rPr>
                <w:rFonts w:ascii="宋体" w:hAnsi="宋体" w:eastAsia="宋体"/>
                <w:sz w:val="14"/>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59DF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FA64F">
            <w:pPr>
              <w:spacing w:before="0" w:after="0" w:line="240" w:lineRule="auto"/>
              <w:jc w:val="center"/>
            </w:pPr>
            <w:r>
              <w:rPr>
                <w:rFonts w:ascii="宋体" w:hAnsi="宋体" w:eastAsia="宋体"/>
                <w:sz w:val="14"/>
              </w:rPr>
              <w:t>-</w:t>
            </w:r>
          </w:p>
        </w:tc>
      </w:tr>
      <w:tr w14:paraId="168CC41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CBED1">
            <w:pPr>
              <w:spacing w:before="0" w:after="0" w:line="240" w:lineRule="auto"/>
              <w:jc w:val="center"/>
            </w:pPr>
            <w:r>
              <w:rPr>
                <w:rFonts w:ascii="宋体" w:hAnsi="宋体" w:eastAsia="宋体"/>
                <w:sz w:val="14"/>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55A600">
            <w:pPr>
              <w:spacing w:before="0" w:after="0" w:line="240" w:lineRule="auto"/>
              <w:jc w:val="center"/>
            </w:pPr>
            <w:r>
              <w:rPr>
                <w:rFonts w:ascii="宋体" w:hAnsi="宋体" w:eastAsia="宋体"/>
                <w:sz w:val="14"/>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94C45">
            <w:pPr>
              <w:spacing w:before="0" w:after="0" w:line="240" w:lineRule="auto"/>
              <w:jc w:val="center"/>
            </w:pPr>
            <w:r>
              <w:rPr>
                <w:rFonts w:ascii="宋体" w:hAnsi="宋体" w:eastAsia="宋体"/>
                <w:sz w:val="14"/>
              </w:rPr>
              <w:t>实际完成情况</w:t>
            </w:r>
          </w:p>
        </w:tc>
      </w:tr>
      <w:tr w14:paraId="34229E2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5C2F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487542">
            <w:pPr>
              <w:spacing w:before="0" w:after="0" w:line="240" w:lineRule="auto"/>
              <w:jc w:val="both"/>
            </w:pPr>
            <w:r>
              <w:rPr>
                <w:rFonts w:ascii="宋体" w:hAnsi="宋体" w:eastAsia="宋体"/>
                <w:sz w:val="14"/>
              </w:rPr>
              <w:t>1、提升水利管理能力：通过水利项目的管理和运营，提升水利管理机构的能力，提高项目的运行效率和服务质量。
2、促进经济发展：水利项目的建设和运行可以为当地经济发展提供支持，创造就业机会，提高人民的生活水平。</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72577">
            <w:pPr>
              <w:spacing w:before="0" w:after="0" w:line="240" w:lineRule="auto"/>
              <w:jc w:val="both"/>
            </w:pPr>
            <w:r>
              <w:rPr>
                <w:rFonts w:ascii="宋体" w:hAnsi="宋体" w:eastAsia="宋体"/>
                <w:sz w:val="14"/>
              </w:rPr>
              <w:t>1.2025年通过1项工程项目建设，1项维修养护项目，初步检验合格率100%。为和田河灌区包括三县一市和和田灌区农业用水需求，保证渠道全年供水安全，满足流域内农业灌溉。 2.严格按照政府采购相关规定完成2025年办公设备采购41台。3.保障人员薪资，2025年1至12月对单位90人工资按时发放。4.灌溉面积383.46亩，用水单位、群众满意度达到95%。</w:t>
            </w:r>
          </w:p>
        </w:tc>
      </w:tr>
      <w:tr w14:paraId="788424E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ED4B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6AD10">
            <w:pPr>
              <w:spacing w:before="0" w:after="0" w:line="240" w:lineRule="auto"/>
              <w:jc w:val="center"/>
            </w:pPr>
            <w:r>
              <w:rPr>
                <w:rFonts w:ascii="宋体" w:hAnsi="宋体" w:eastAsia="宋体"/>
                <w:sz w:val="14"/>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E53F2">
            <w:pPr>
              <w:spacing w:before="0" w:after="0" w:line="240" w:lineRule="auto"/>
              <w:jc w:val="center"/>
            </w:pPr>
            <w:r>
              <w:rPr>
                <w:rFonts w:ascii="宋体" w:hAnsi="宋体" w:eastAsia="宋体"/>
                <w:sz w:val="14"/>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99325">
            <w:pPr>
              <w:spacing w:before="0" w:after="0" w:line="240" w:lineRule="auto"/>
              <w:jc w:val="center"/>
            </w:pPr>
            <w:r>
              <w:rPr>
                <w:rFonts w:ascii="宋体" w:hAnsi="宋体" w:eastAsia="宋体"/>
                <w:sz w:val="14"/>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D6A0A">
            <w:pPr>
              <w:spacing w:before="0" w:after="0" w:line="240" w:lineRule="auto"/>
              <w:jc w:val="center"/>
            </w:pPr>
            <w:r>
              <w:rPr>
                <w:rFonts w:ascii="宋体" w:hAnsi="宋体" w:eastAsia="宋体"/>
                <w:sz w:val="14"/>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01A6F">
            <w:pPr>
              <w:spacing w:before="0" w:after="0" w:line="240" w:lineRule="auto"/>
              <w:jc w:val="center"/>
            </w:pPr>
            <w:r>
              <w:rPr>
                <w:rFonts w:ascii="宋体" w:hAnsi="宋体" w:eastAsia="宋体"/>
                <w:sz w:val="14"/>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9A1D">
            <w:pPr>
              <w:spacing w:before="0" w:after="0" w:line="240" w:lineRule="auto"/>
              <w:jc w:val="center"/>
            </w:pPr>
            <w:r>
              <w:rPr>
                <w:rFonts w:ascii="宋体" w:hAnsi="宋体" w:eastAsia="宋体"/>
                <w:sz w:val="14"/>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96866">
            <w:pPr>
              <w:spacing w:before="0" w:after="0" w:line="240" w:lineRule="auto"/>
              <w:jc w:val="center"/>
            </w:pPr>
            <w:r>
              <w:rPr>
                <w:rFonts w:ascii="宋体" w:hAnsi="宋体" w:eastAsia="宋体"/>
                <w:sz w:val="14"/>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31558">
            <w:pPr>
              <w:spacing w:before="0" w:after="0" w:line="240" w:lineRule="auto"/>
              <w:jc w:val="center"/>
            </w:pPr>
            <w:r>
              <w:rPr>
                <w:rFonts w:ascii="宋体" w:hAnsi="宋体" w:eastAsia="宋体"/>
                <w:sz w:val="14"/>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EEE6E">
            <w:pPr>
              <w:spacing w:before="0" w:after="0" w:line="240" w:lineRule="auto"/>
              <w:jc w:val="center"/>
            </w:pPr>
            <w:r>
              <w:rPr>
                <w:rFonts w:ascii="宋体" w:hAnsi="宋体" w:eastAsia="宋体"/>
                <w:sz w:val="14"/>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AC111">
            <w:pPr>
              <w:spacing w:before="0" w:after="0" w:line="240" w:lineRule="auto"/>
              <w:jc w:val="center"/>
            </w:pPr>
            <w:r>
              <w:rPr>
                <w:rFonts w:ascii="宋体" w:hAnsi="宋体" w:eastAsia="宋体"/>
                <w:sz w:val="14"/>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42638">
            <w:pPr>
              <w:spacing w:before="0" w:after="0" w:line="240" w:lineRule="auto"/>
              <w:jc w:val="center"/>
            </w:pPr>
            <w:r>
              <w:rPr>
                <w:rFonts w:ascii="宋体" w:hAnsi="宋体" w:eastAsia="宋体"/>
                <w:sz w:val="14"/>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7EAC9">
            <w:pPr>
              <w:spacing w:before="0" w:after="0" w:line="240" w:lineRule="auto"/>
              <w:jc w:val="center"/>
            </w:pPr>
            <w:r>
              <w:rPr>
                <w:rFonts w:ascii="宋体" w:hAnsi="宋体" w:eastAsia="宋体"/>
                <w:sz w:val="14"/>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BD004">
            <w:pPr>
              <w:spacing w:before="0" w:after="0" w:line="240" w:lineRule="auto"/>
              <w:jc w:val="center"/>
            </w:pPr>
            <w:r>
              <w:rPr>
                <w:rFonts w:ascii="宋体" w:hAnsi="宋体" w:eastAsia="宋体"/>
                <w:sz w:val="14"/>
              </w:rPr>
              <w:t>偏差原因分析及改进措施</w:t>
            </w:r>
          </w:p>
        </w:tc>
      </w:tr>
      <w:tr w14:paraId="1B340B2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70C5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684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85F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1504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DF6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45C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8579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50ED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CDBD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FC3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89B7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73CD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E6DC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E8B7D"/>
        </w:tc>
      </w:tr>
      <w:tr w14:paraId="525B5E1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416B8">
            <w:pPr>
              <w:spacing w:before="0" w:after="0" w:line="240" w:lineRule="auto"/>
              <w:jc w:val="center"/>
            </w:pPr>
            <w:r>
              <w:rPr>
                <w:rFonts w:ascii="宋体" w:hAnsi="宋体" w:eastAsia="宋体"/>
                <w:sz w:val="14"/>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28B39">
            <w:pPr>
              <w:spacing w:before="0" w:after="0" w:line="240" w:lineRule="auto"/>
              <w:jc w:val="center"/>
            </w:pPr>
            <w:r>
              <w:rPr>
                <w:rFonts w:ascii="宋体" w:hAnsi="宋体" w:eastAsia="宋体"/>
                <w:sz w:val="14"/>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8D4F9">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7A3C9">
            <w:pPr>
              <w:spacing w:before="0" w:after="0" w:line="240" w:lineRule="auto"/>
              <w:jc w:val="center"/>
            </w:pPr>
            <w:r>
              <w:rPr>
                <w:rFonts w:ascii="宋体" w:hAnsi="宋体" w:eastAsia="宋体"/>
                <w:sz w:val="14"/>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81822">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093B5">
            <w:pPr>
              <w:spacing w:before="0" w:after="0" w:line="240" w:lineRule="auto"/>
              <w:jc w:val="center"/>
            </w:pPr>
            <w:r>
              <w:rPr>
                <w:rFonts w:ascii="宋体" w:hAnsi="宋体" w:eastAsia="宋体"/>
                <w:sz w:val="14"/>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D254A">
            <w:pPr>
              <w:spacing w:before="0" w:after="0" w:line="240" w:lineRule="auto"/>
              <w:jc w:val="center"/>
            </w:pPr>
            <w:r>
              <w:rPr>
                <w:rFonts w:ascii="宋体" w:hAnsi="宋体" w:eastAsia="宋体"/>
                <w:sz w:val="14"/>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139C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5E2A8">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462B0">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4892E">
            <w:pPr>
              <w:spacing w:before="0" w:after="0" w:line="240" w:lineRule="auto"/>
              <w:jc w:val="center"/>
            </w:pPr>
            <w:r>
              <w:rPr>
                <w:rFonts w:ascii="宋体" w:hAnsi="宋体" w:eastAsia="宋体"/>
                <w:sz w:val="14"/>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AC750">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EFD3A">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9C6F1">
            <w:pPr>
              <w:spacing w:before="0" w:after="0" w:line="240" w:lineRule="auto"/>
              <w:jc w:val="center"/>
            </w:pPr>
          </w:p>
        </w:tc>
      </w:tr>
      <w:tr w14:paraId="76D2786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4B85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8CC9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18568">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A54C0">
            <w:pPr>
              <w:spacing w:before="0" w:after="0" w:line="240" w:lineRule="auto"/>
              <w:jc w:val="center"/>
            </w:pPr>
            <w:r>
              <w:rPr>
                <w:rFonts w:ascii="宋体" w:hAnsi="宋体" w:eastAsia="宋体"/>
                <w:sz w:val="14"/>
              </w:rPr>
              <w:t>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7CEB4">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7B999">
            <w:pPr>
              <w:spacing w:before="0" w:after="0" w:line="240" w:lineRule="auto"/>
              <w:jc w:val="center"/>
            </w:pPr>
            <w:r>
              <w:rPr>
                <w:rFonts w:ascii="宋体" w:hAnsi="宋体" w:eastAsia="宋体"/>
                <w:sz w:val="14"/>
              </w:rPr>
              <w:t>=41台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CF507">
            <w:pPr>
              <w:spacing w:before="0" w:after="0" w:line="240" w:lineRule="auto"/>
              <w:jc w:val="center"/>
            </w:pPr>
            <w:r>
              <w:rPr>
                <w:rFonts w:ascii="宋体" w:hAnsi="宋体" w:eastAsia="宋体"/>
                <w:sz w:val="14"/>
              </w:rPr>
              <w:t>=41台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5B5F4">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377D7">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0D30B">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C5FF5">
            <w:pPr>
              <w:spacing w:before="0" w:after="0" w:line="240" w:lineRule="auto"/>
              <w:jc w:val="center"/>
            </w:pPr>
            <w:r>
              <w:rPr>
                <w:rFonts w:ascii="宋体" w:hAnsi="宋体" w:eastAsia="宋体"/>
                <w:sz w:val="14"/>
              </w:rPr>
              <w:t>50台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B683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5DFD5">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B8F60">
            <w:pPr>
              <w:spacing w:before="0" w:after="0" w:line="240" w:lineRule="auto"/>
              <w:jc w:val="center"/>
            </w:pPr>
          </w:p>
        </w:tc>
      </w:tr>
      <w:tr w14:paraId="4CCD142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B13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0F7E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21EDF">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BC30E">
            <w:pPr>
              <w:spacing w:before="0" w:after="0" w:line="240" w:lineRule="auto"/>
              <w:jc w:val="center"/>
            </w:pPr>
            <w:r>
              <w:rPr>
                <w:rFonts w:ascii="宋体" w:hAnsi="宋体" w:eastAsia="宋体"/>
                <w:sz w:val="14"/>
              </w:rPr>
              <w:t>维修养护工程数量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3D837">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B7E4C">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B4FDA">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3F3C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44FAF">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22F9F">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936C3">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2E5AF">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C8C5C">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6B3E6">
            <w:pPr>
              <w:spacing w:before="0" w:after="0" w:line="240" w:lineRule="auto"/>
              <w:jc w:val="center"/>
            </w:pPr>
          </w:p>
        </w:tc>
      </w:tr>
      <w:tr w14:paraId="1DC491F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2AE7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AF8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06E20">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19722">
            <w:pPr>
              <w:spacing w:before="0" w:after="0" w:line="240" w:lineRule="auto"/>
              <w:jc w:val="center"/>
            </w:pPr>
            <w:r>
              <w:rPr>
                <w:rFonts w:ascii="宋体" w:hAnsi="宋体" w:eastAsia="宋体"/>
                <w:sz w:val="14"/>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492E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EBFC8">
            <w:pPr>
              <w:spacing w:before="0" w:after="0" w:line="240" w:lineRule="auto"/>
              <w:jc w:val="center"/>
            </w:pPr>
            <w:r>
              <w:rPr>
                <w:rFonts w:ascii="宋体" w:hAnsi="宋体" w:eastAsia="宋体"/>
                <w:sz w:val="14"/>
              </w:rPr>
              <w:t>=94人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099B2">
            <w:pPr>
              <w:spacing w:before="0" w:after="0" w:line="240" w:lineRule="auto"/>
              <w:jc w:val="center"/>
            </w:pPr>
            <w:r>
              <w:rPr>
                <w:rFonts w:ascii="宋体" w:hAnsi="宋体" w:eastAsia="宋体"/>
                <w:sz w:val="14"/>
              </w:rPr>
              <w:t>=90人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D07ED">
            <w:pPr>
              <w:spacing w:before="0" w:after="0" w:line="240" w:lineRule="auto"/>
              <w:jc w:val="center"/>
            </w:pPr>
            <w:r>
              <w:rPr>
                <w:rFonts w:ascii="宋体" w:hAnsi="宋体" w:eastAsia="宋体"/>
                <w:sz w:val="14"/>
              </w:rPr>
              <w:t>95.74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F36C0">
            <w:pPr>
              <w:spacing w:before="0" w:after="0" w:line="240" w:lineRule="auto"/>
              <w:jc w:val="center"/>
            </w:pPr>
            <w:r>
              <w:rPr>
                <w:rFonts w:ascii="宋体" w:hAnsi="宋体" w:eastAsia="宋体"/>
                <w:sz w:val="14"/>
              </w:rPr>
              <w:t>4.47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8A769">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CD7BC">
            <w:pPr>
              <w:spacing w:before="0" w:after="0" w:line="240" w:lineRule="auto"/>
              <w:jc w:val="center"/>
            </w:pPr>
            <w:r>
              <w:rPr>
                <w:rFonts w:ascii="宋体" w:hAnsi="宋体" w:eastAsia="宋体"/>
                <w:sz w:val="14"/>
              </w:rPr>
              <w:t>91人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57C2A">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829C3">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F77F6">
            <w:pPr>
              <w:spacing w:before="0" w:after="0" w:line="240" w:lineRule="auto"/>
              <w:jc w:val="both"/>
            </w:pPr>
            <w:r>
              <w:rPr>
                <w:rFonts w:ascii="宋体" w:hAnsi="宋体" w:eastAsia="宋体"/>
                <w:sz w:val="14"/>
              </w:rPr>
              <w:t>偏差原因分析：年底退休4人，调走2人，调入2人  改进措施：人事科牵头把控常年人数，保证人数指标精准上报</w:t>
            </w:r>
          </w:p>
        </w:tc>
      </w:tr>
      <w:tr w14:paraId="784F08C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6F53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D55A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3A1E6">
            <w:pPr>
              <w:spacing w:before="0" w:after="0" w:line="240" w:lineRule="auto"/>
              <w:jc w:val="center"/>
            </w:pPr>
            <w:r>
              <w:rPr>
                <w:rFonts w:ascii="宋体" w:hAnsi="宋体" w:eastAsia="宋体"/>
                <w:sz w:val="14"/>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D8E8E">
            <w:pPr>
              <w:spacing w:before="0" w:after="0" w:line="240" w:lineRule="auto"/>
              <w:jc w:val="center"/>
            </w:pPr>
            <w:r>
              <w:rPr>
                <w:rFonts w:ascii="宋体" w:hAnsi="宋体" w:eastAsia="宋体"/>
                <w:sz w:val="14"/>
              </w:rPr>
              <w:t>基础设施建设工程数量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5A9A7">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73196">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C0353">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487B">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E478B">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D9FE6">
            <w:pPr>
              <w:spacing w:before="0" w:after="0" w:line="240" w:lineRule="auto"/>
              <w:jc w:val="center"/>
            </w:pPr>
            <w:r>
              <w:rPr>
                <w:rFonts w:ascii="宋体" w:hAnsi="宋体" w:eastAsia="宋体"/>
                <w:sz w:val="14"/>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FFABC">
            <w:pPr>
              <w:spacing w:before="0" w:after="0" w:line="240" w:lineRule="auto"/>
              <w:jc w:val="center"/>
            </w:pPr>
            <w:r>
              <w:rPr>
                <w:rFonts w:ascii="宋体" w:hAnsi="宋体" w:eastAsia="宋体"/>
                <w:sz w:val="14"/>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8B199">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2A7E1">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EC13F">
            <w:pPr>
              <w:spacing w:before="0" w:after="0" w:line="240" w:lineRule="auto"/>
              <w:jc w:val="center"/>
            </w:pPr>
          </w:p>
        </w:tc>
      </w:tr>
      <w:tr w14:paraId="3B17249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D29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BBCA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9DC04">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CBE23">
            <w:pPr>
              <w:spacing w:before="0" w:after="0" w:line="240" w:lineRule="auto"/>
              <w:jc w:val="center"/>
            </w:pPr>
            <w:r>
              <w:rPr>
                <w:rFonts w:ascii="宋体" w:hAnsi="宋体" w:eastAsia="宋体"/>
                <w:sz w:val="14"/>
              </w:rPr>
              <w:t>政府采购率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6D3F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EF435">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55E00">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57E51">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6CDE8">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F8C0F">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FC2E2">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480FD">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33DF6">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918A2">
            <w:pPr>
              <w:spacing w:before="0" w:after="0" w:line="240" w:lineRule="auto"/>
              <w:jc w:val="center"/>
            </w:pPr>
          </w:p>
        </w:tc>
      </w:tr>
      <w:tr w14:paraId="3E5EA0A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C96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4C21B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0D427">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A5C01">
            <w:pPr>
              <w:spacing w:before="0" w:after="0" w:line="240" w:lineRule="auto"/>
              <w:jc w:val="center"/>
            </w:pPr>
            <w:r>
              <w:rPr>
                <w:rFonts w:ascii="宋体" w:hAnsi="宋体" w:eastAsia="宋体"/>
                <w:sz w:val="14"/>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F8EE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B5E06">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303A3">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210AE">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197D2">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3D632">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29C8B">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AF15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79E63">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76CC4">
            <w:pPr>
              <w:spacing w:before="0" w:after="0" w:line="240" w:lineRule="auto"/>
              <w:jc w:val="center"/>
            </w:pPr>
          </w:p>
        </w:tc>
      </w:tr>
      <w:tr w14:paraId="33F8D5E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8C66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AEB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897E3">
            <w:pPr>
              <w:spacing w:before="0" w:after="0" w:line="240" w:lineRule="auto"/>
              <w:jc w:val="center"/>
            </w:pPr>
            <w:r>
              <w:rPr>
                <w:rFonts w:ascii="宋体" w:hAnsi="宋体" w:eastAsia="宋体"/>
                <w:sz w:val="14"/>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68A8B">
            <w:pPr>
              <w:spacing w:before="0" w:after="0" w:line="240" w:lineRule="auto"/>
              <w:jc w:val="center"/>
            </w:pPr>
            <w:r>
              <w:rPr>
                <w:rFonts w:ascii="宋体" w:hAnsi="宋体" w:eastAsia="宋体"/>
                <w:sz w:val="14"/>
              </w:rPr>
              <w:t>建设工程分步验收合格率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B1CEA">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8BE30">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1F748">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B3F14">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D6A8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FCD1B">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83A07">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B80BD">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DB7A7">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6992D">
            <w:pPr>
              <w:spacing w:before="0" w:after="0" w:line="240" w:lineRule="auto"/>
              <w:jc w:val="center"/>
            </w:pPr>
          </w:p>
        </w:tc>
      </w:tr>
      <w:tr w14:paraId="6F314FB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F91E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2AF3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34CF9">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2E9FF">
            <w:pPr>
              <w:spacing w:before="0" w:after="0" w:line="240" w:lineRule="auto"/>
              <w:jc w:val="center"/>
            </w:pPr>
            <w:r>
              <w:rPr>
                <w:rFonts w:ascii="宋体" w:hAnsi="宋体" w:eastAsia="宋体"/>
                <w:sz w:val="14"/>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0D3CA">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B27CA">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153B4">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950BA">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C12CA">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BF9CA">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1E27">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9CA43">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93AA3">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0D294">
            <w:pPr>
              <w:spacing w:before="0" w:after="0" w:line="240" w:lineRule="auto"/>
              <w:jc w:val="center"/>
            </w:pPr>
          </w:p>
        </w:tc>
      </w:tr>
      <w:tr w14:paraId="2522963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5E6E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1C03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52352">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63129">
            <w:pPr>
              <w:spacing w:before="0" w:after="0" w:line="240" w:lineRule="auto"/>
              <w:jc w:val="center"/>
            </w:pPr>
            <w:r>
              <w:rPr>
                <w:rFonts w:ascii="宋体" w:hAnsi="宋体" w:eastAsia="宋体"/>
                <w:sz w:val="14"/>
              </w:rPr>
              <w:t>建设工程开工时间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78F86">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B5849">
            <w:pPr>
              <w:spacing w:before="0" w:after="0" w:line="240" w:lineRule="auto"/>
              <w:jc w:val="center"/>
            </w:pPr>
            <w:r>
              <w:rPr>
                <w:rFonts w:ascii="宋体" w:hAnsi="宋体" w:eastAsia="宋体"/>
                <w:sz w:val="14"/>
              </w:rPr>
              <w:t>&lt;=7月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FD404">
            <w:pPr>
              <w:spacing w:before="0" w:after="0" w:line="240" w:lineRule="auto"/>
              <w:jc w:val="center"/>
            </w:pPr>
            <w:r>
              <w:rPr>
                <w:rFonts w:ascii="宋体" w:hAnsi="宋体" w:eastAsia="宋体"/>
                <w:sz w:val="14"/>
              </w:rPr>
              <w: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D6FC9">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155EE">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AB685">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8CDCA">
            <w:pPr>
              <w:spacing w:before="0" w:after="0" w:line="240" w:lineRule="auto"/>
              <w:jc w:val="center"/>
            </w:pPr>
            <w:r>
              <w:rPr>
                <w:rFonts w:ascii="宋体" w:hAnsi="宋体" w:eastAsia="宋体"/>
                <w:sz w:val="14"/>
              </w:rPr>
              <w:t>7月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4A5D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4046E">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783B1">
            <w:pPr>
              <w:spacing w:before="0" w:after="0" w:line="240" w:lineRule="auto"/>
              <w:jc w:val="center"/>
            </w:pPr>
          </w:p>
        </w:tc>
      </w:tr>
      <w:tr w14:paraId="3E6FEA1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40B2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FBDE3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BBA5A">
            <w:pPr>
              <w:spacing w:before="0" w:after="0" w:line="240" w:lineRule="auto"/>
              <w:jc w:val="center"/>
            </w:pPr>
            <w:r>
              <w:rPr>
                <w:rFonts w:ascii="宋体" w:hAnsi="宋体" w:eastAsia="宋体"/>
                <w:sz w:val="14"/>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C0B84">
            <w:pPr>
              <w:spacing w:before="0" w:after="0" w:line="240" w:lineRule="auto"/>
              <w:jc w:val="center"/>
            </w:pPr>
            <w:r>
              <w:rPr>
                <w:rFonts w:ascii="宋体" w:hAnsi="宋体" w:eastAsia="宋体"/>
                <w:sz w:val="14"/>
              </w:rPr>
              <w:t>政府采购完成时限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030A8">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725BF">
            <w:pPr>
              <w:spacing w:before="0" w:after="0" w:line="240" w:lineRule="auto"/>
              <w:jc w:val="center"/>
            </w:pPr>
            <w:r>
              <w:rPr>
                <w:rFonts w:ascii="宋体" w:hAnsi="宋体" w:eastAsia="宋体"/>
                <w:sz w:val="14"/>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B2FD7">
            <w:pPr>
              <w:spacing w:before="0" w:after="0" w:line="240" w:lineRule="auto"/>
              <w:jc w:val="center"/>
            </w:pPr>
            <w:r>
              <w:rPr>
                <w:rFonts w:ascii="宋体" w:hAnsi="宋体" w:eastAsia="宋体"/>
                <w:sz w:val="14"/>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A3004">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B486A">
            <w:pPr>
              <w:spacing w:before="0" w:after="0" w:line="240" w:lineRule="auto"/>
              <w:jc w:val="center"/>
            </w:pPr>
            <w:r>
              <w:rPr>
                <w:rFonts w:ascii="宋体" w:hAnsi="宋体" w:eastAsia="宋体"/>
                <w:sz w:val="14"/>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2BDA4">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47A61">
            <w:pPr>
              <w:spacing w:before="0" w:after="0" w:line="240" w:lineRule="auto"/>
              <w:jc w:val="center"/>
            </w:pPr>
            <w:r>
              <w:rPr>
                <w:rFonts w:ascii="宋体" w:hAnsi="宋体" w:eastAsia="宋体"/>
                <w:sz w:val="14"/>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08CFB">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4B1D3">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69B55">
            <w:pPr>
              <w:spacing w:before="0" w:after="0" w:line="240" w:lineRule="auto"/>
              <w:jc w:val="center"/>
            </w:pPr>
          </w:p>
        </w:tc>
      </w:tr>
      <w:tr w14:paraId="611BD8C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9C4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2B565">
            <w:pPr>
              <w:spacing w:before="0" w:after="0" w:line="240" w:lineRule="auto"/>
              <w:jc w:val="center"/>
            </w:pPr>
            <w:r>
              <w:rPr>
                <w:rFonts w:ascii="宋体" w:hAnsi="宋体" w:eastAsia="宋体"/>
                <w:sz w:val="14"/>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869B5">
            <w:pPr>
              <w:spacing w:before="0" w:after="0" w:line="240" w:lineRule="auto"/>
              <w:jc w:val="center"/>
            </w:pPr>
            <w:r>
              <w:rPr>
                <w:rFonts w:ascii="宋体" w:hAnsi="宋体" w:eastAsia="宋体"/>
                <w:sz w:val="14"/>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8F8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FF3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F35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A50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5ED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972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B64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319EF">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4EC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EFC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5E7B2">
            <w:pPr>
              <w:spacing w:before="0" w:after="0" w:line="240" w:lineRule="auto"/>
              <w:jc w:val="center"/>
            </w:pPr>
          </w:p>
        </w:tc>
      </w:tr>
      <w:tr w14:paraId="2D2CFCB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0337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AD3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CECDE">
            <w:pPr>
              <w:spacing w:before="0" w:after="0" w:line="240" w:lineRule="auto"/>
              <w:jc w:val="center"/>
            </w:pPr>
            <w:r>
              <w:rPr>
                <w:rFonts w:ascii="宋体" w:hAnsi="宋体" w:eastAsia="宋体"/>
                <w:sz w:val="14"/>
              </w:rPr>
              <w:t>社会成本指标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8A13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C74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C2C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BC1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6DE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FA5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2EF8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BA107">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8E26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94C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9D087">
            <w:pPr>
              <w:spacing w:before="0" w:after="0" w:line="240" w:lineRule="auto"/>
              <w:jc w:val="center"/>
            </w:pPr>
          </w:p>
        </w:tc>
      </w:tr>
      <w:tr w14:paraId="0417351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2FA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8688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6CD7B">
            <w:pPr>
              <w:spacing w:before="0" w:after="0" w:line="240" w:lineRule="auto"/>
              <w:jc w:val="center"/>
            </w:pPr>
            <w:r>
              <w:rPr>
                <w:rFonts w:ascii="宋体" w:hAnsi="宋体" w:eastAsia="宋体"/>
                <w:sz w:val="14"/>
              </w:rPr>
              <w:t>生态环境成本指标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8F2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BB2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05C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376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0D21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6C6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783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57838">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E77F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21C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06B52">
            <w:pPr>
              <w:spacing w:before="0" w:after="0" w:line="240" w:lineRule="auto"/>
              <w:jc w:val="center"/>
            </w:pPr>
          </w:p>
        </w:tc>
      </w:tr>
      <w:tr w14:paraId="5CE086E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EDAF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7EABC">
            <w:pPr>
              <w:spacing w:before="0" w:after="0" w:line="240" w:lineRule="auto"/>
              <w:jc w:val="center"/>
            </w:pPr>
            <w:r>
              <w:rPr>
                <w:rFonts w:ascii="宋体" w:hAnsi="宋体" w:eastAsia="宋体"/>
                <w:sz w:val="14"/>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AA373">
            <w:pPr>
              <w:spacing w:before="0" w:after="0" w:line="240" w:lineRule="auto"/>
              <w:jc w:val="center"/>
            </w:pPr>
            <w:r>
              <w:rPr>
                <w:rFonts w:ascii="宋体" w:hAnsi="宋体" w:eastAsia="宋体"/>
                <w:sz w:val="14"/>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1D26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F6B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B80E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729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98E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C358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8E0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B13FC">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ED3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0E3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8F72E">
            <w:pPr>
              <w:spacing w:before="0" w:after="0" w:line="240" w:lineRule="auto"/>
              <w:jc w:val="center"/>
            </w:pPr>
          </w:p>
        </w:tc>
      </w:tr>
      <w:tr w14:paraId="264D20F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F380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01C2A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680FF">
            <w:pPr>
              <w:spacing w:before="0" w:after="0" w:line="240" w:lineRule="auto"/>
              <w:jc w:val="center"/>
            </w:pPr>
            <w:r>
              <w:rPr>
                <w:rFonts w:ascii="宋体" w:hAnsi="宋体" w:eastAsia="宋体"/>
                <w:sz w:val="14"/>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FDC95">
            <w:pPr>
              <w:spacing w:before="0" w:after="0" w:line="240" w:lineRule="auto"/>
              <w:jc w:val="center"/>
            </w:pPr>
            <w:r>
              <w:rPr>
                <w:rFonts w:ascii="宋体" w:hAnsi="宋体" w:eastAsia="宋体"/>
                <w:sz w:val="14"/>
              </w:rPr>
              <w:t>灌区供水面积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FCF38">
            <w:pPr>
              <w:spacing w:before="0" w:after="0" w:line="240" w:lineRule="auto"/>
              <w:jc w:val="center"/>
            </w:pPr>
            <w:r>
              <w:rPr>
                <w:rFonts w:ascii="宋体" w:hAnsi="宋体" w:eastAsia="宋体"/>
                <w:sz w:val="14"/>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C27C9">
            <w:pPr>
              <w:spacing w:before="0" w:after="0" w:line="240" w:lineRule="auto"/>
              <w:jc w:val="center"/>
            </w:pPr>
            <w:r>
              <w:rPr>
                <w:rFonts w:ascii="宋体" w:hAnsi="宋体" w:eastAsia="宋体"/>
                <w:sz w:val="14"/>
              </w:rPr>
              <w:t>&gt;=300万亩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71284">
            <w:pPr>
              <w:spacing w:before="0" w:after="0" w:line="240" w:lineRule="auto"/>
              <w:jc w:val="center"/>
            </w:pPr>
            <w:r>
              <w:rPr>
                <w:rFonts w:ascii="宋体" w:hAnsi="宋体" w:eastAsia="宋体"/>
                <w:sz w:val="14"/>
              </w:rPr>
              <w:t>=383.46万亩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450E0">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056D9">
            <w:pPr>
              <w:spacing w:before="0" w:after="0" w:line="240" w:lineRule="auto"/>
              <w:jc w:val="center"/>
            </w:pPr>
            <w:r>
              <w:rPr>
                <w:rFonts w:ascii="宋体" w:hAnsi="宋体" w:eastAsia="宋体"/>
                <w:sz w:val="14"/>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F38C8">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60CC2">
            <w:pPr>
              <w:spacing w:before="0" w:after="0" w:line="240" w:lineRule="auto"/>
              <w:jc w:val="center"/>
            </w:pPr>
            <w:r>
              <w:rPr>
                <w:rFonts w:ascii="宋体" w:hAnsi="宋体" w:eastAsia="宋体"/>
                <w:sz w:val="14"/>
              </w:rPr>
              <w:t>300万亩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2EBA6">
            <w:pPr>
              <w:spacing w:before="0" w:after="0" w:line="240" w:lineRule="auto"/>
              <w:jc w:val="center"/>
            </w:pPr>
            <w:r>
              <w:rPr>
                <w:rFonts w:ascii="宋体" w:hAnsi="宋体" w:eastAsia="宋体"/>
                <w:sz w:val="14"/>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7664B">
            <w:pPr>
              <w:spacing w:before="0" w:after="0" w:line="240" w:lineRule="auto"/>
              <w:jc w:val="center"/>
            </w:pPr>
            <w:r>
              <w:rPr>
                <w:rFonts w:ascii="宋体" w:hAnsi="宋体" w:eastAsia="宋体"/>
                <w:sz w:val="14"/>
              </w:rPr>
              <w:t>正式材料，说明材料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CE9CA">
            <w:pPr>
              <w:spacing w:before="0" w:after="0" w:line="240" w:lineRule="auto"/>
              <w:jc w:val="both"/>
            </w:pPr>
            <w:r>
              <w:rPr>
                <w:rFonts w:ascii="宋体" w:hAnsi="宋体" w:eastAsia="宋体"/>
                <w:sz w:val="14"/>
              </w:rPr>
              <w:t>偏差原因分析：根据自治区预留粮食存量、降低风沙灾害的要求，耕地面积扩大至383.46万亩。 改进措施：今后工作中精准计量耕地面积，上报准确的耕地面积。</w:t>
            </w:r>
          </w:p>
        </w:tc>
      </w:tr>
      <w:tr w14:paraId="6E0AD37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4770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754A1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D5621">
            <w:pPr>
              <w:spacing w:before="0" w:after="0" w:line="240" w:lineRule="auto"/>
              <w:jc w:val="center"/>
            </w:pPr>
            <w:r>
              <w:rPr>
                <w:rFonts w:ascii="宋体" w:hAnsi="宋体" w:eastAsia="宋体"/>
                <w:sz w:val="14"/>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E83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E61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6C4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77F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36AA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4ADD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0AB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FB821">
            <w:pPr>
              <w:spacing w:before="0" w:after="0" w:line="240" w:lineRule="auto"/>
              <w:jc w:val="center"/>
            </w:pPr>
            <w:r>
              <w:rPr>
                <w:rFonts w:ascii="宋体" w:hAnsi="宋体" w:eastAsia="宋体"/>
                <w:sz w:val="14"/>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BC1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866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EABB7">
            <w:pPr>
              <w:spacing w:before="0" w:after="0" w:line="240" w:lineRule="auto"/>
              <w:jc w:val="center"/>
            </w:pPr>
          </w:p>
        </w:tc>
      </w:tr>
      <w:tr w14:paraId="5EA4B36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0DAA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66862">
            <w:pPr>
              <w:spacing w:before="0" w:after="0" w:line="240" w:lineRule="auto"/>
              <w:jc w:val="center"/>
            </w:pPr>
            <w:r>
              <w:rPr>
                <w:rFonts w:ascii="宋体" w:hAnsi="宋体" w:eastAsia="宋体"/>
                <w:sz w:val="14"/>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C8E83">
            <w:pPr>
              <w:spacing w:before="0" w:after="0" w:line="240" w:lineRule="auto"/>
              <w:jc w:val="center"/>
            </w:pPr>
            <w:r>
              <w:rPr>
                <w:rFonts w:ascii="宋体" w:hAnsi="宋体" w:eastAsia="宋体"/>
                <w:sz w:val="14"/>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44578">
            <w:pPr>
              <w:spacing w:before="0" w:after="0" w:line="240" w:lineRule="auto"/>
              <w:jc w:val="center"/>
            </w:pPr>
            <w:r>
              <w:rPr>
                <w:rFonts w:ascii="宋体" w:hAnsi="宋体" w:eastAsia="宋体"/>
                <w:sz w:val="14"/>
              </w:rPr>
              <w:t>灌区用水群众满意度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9B389">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D89E6">
            <w:pPr>
              <w:spacing w:before="0" w:after="0" w:line="240" w:lineRule="auto"/>
              <w:jc w:val="center"/>
            </w:pPr>
            <w:r>
              <w:rPr>
                <w:rFonts w:ascii="宋体" w:hAnsi="宋体" w:eastAsia="宋体"/>
                <w:sz w:val="14"/>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24A96">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867C3">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9FCE6">
            <w:pPr>
              <w:spacing w:before="0" w:after="0" w:line="240" w:lineRule="auto"/>
              <w:jc w:val="center"/>
            </w:pPr>
            <w:r>
              <w:rPr>
                <w:rFonts w:ascii="宋体" w:hAnsi="宋体" w:eastAsia="宋体"/>
                <w:sz w:val="14"/>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F868F">
            <w:pPr>
              <w:spacing w:before="0" w:after="0" w:line="240" w:lineRule="auto"/>
              <w:jc w:val="center"/>
            </w:pPr>
            <w:r>
              <w:rPr>
                <w:rFonts w:ascii="宋体" w:hAnsi="宋体" w:eastAsia="宋体"/>
                <w:sz w:val="14"/>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1ECB5">
            <w:pPr>
              <w:spacing w:before="0" w:after="0" w:line="240" w:lineRule="auto"/>
              <w:jc w:val="center"/>
            </w:pPr>
            <w:r>
              <w:rPr>
                <w:rFonts w:ascii="宋体" w:hAnsi="宋体" w:eastAsia="宋体"/>
                <w:sz w:val="14"/>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00DEB">
            <w:pPr>
              <w:spacing w:before="0" w:after="0" w:line="240" w:lineRule="auto"/>
              <w:jc w:val="center"/>
            </w:pPr>
            <w:r>
              <w:rPr>
                <w:rFonts w:ascii="宋体" w:hAnsi="宋体" w:eastAsia="宋体"/>
                <w:sz w:val="14"/>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D29F8">
            <w:pPr>
              <w:spacing w:before="0" w:after="0" w:line="240" w:lineRule="auto"/>
              <w:jc w:val="center"/>
            </w:pPr>
            <w:r>
              <w:rPr>
                <w:rFonts w:ascii="宋体" w:hAnsi="宋体" w:eastAsia="宋体"/>
                <w:sz w:val="14"/>
              </w:rPr>
              <w:t>工作资料，说明材料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F377E">
            <w:pPr>
              <w:spacing w:before="0" w:after="0" w:line="240" w:lineRule="auto"/>
              <w:jc w:val="center"/>
            </w:pPr>
          </w:p>
        </w:tc>
      </w:tr>
      <w:tr w14:paraId="63FE071A">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B8851E">
            <w:pPr>
              <w:spacing w:before="0" w:after="0" w:line="240" w:lineRule="auto"/>
              <w:jc w:val="center"/>
            </w:pPr>
            <w:r>
              <w:rPr>
                <w:rFonts w:ascii="宋体" w:hAnsi="宋体" w:eastAsia="宋体"/>
                <w:sz w:val="14"/>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00718">
            <w:pPr>
              <w:spacing w:before="0" w:after="0" w:line="240" w:lineRule="auto"/>
              <w:jc w:val="center"/>
            </w:pPr>
            <w:r>
              <w:rPr>
                <w:rFonts w:ascii="宋体" w:hAnsi="宋体" w:eastAsia="宋体"/>
                <w:sz w:val="14"/>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43F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C14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C0D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7CBE9">
            <w:pPr>
              <w:spacing w:before="0" w:after="0" w:line="240" w:lineRule="auto"/>
              <w:jc w:val="center"/>
            </w:pPr>
            <w:r>
              <w:rPr>
                <w:rFonts w:ascii="宋体" w:hAnsi="宋体" w:eastAsia="宋体"/>
                <w:sz w:val="14"/>
              </w:rPr>
              <w:t>99.47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6DC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A3C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502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B2A4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15946">
            <w:pPr>
              <w:spacing w:before="0" w:after="0" w:line="240" w:lineRule="auto"/>
              <w:jc w:val="center"/>
            </w:pPr>
          </w:p>
        </w:tc>
      </w:tr>
    </w:tbl>
    <w:p w14:paraId="1CEB9DF5">
      <w:r>
        <w:br w:type="page"/>
      </w:r>
    </w:p>
    <w:p w14:paraId="2C4F7A23">
      <w:pPr>
        <w:sectPr>
          <w:type w:val="continuous"/>
          <w:pgSz w:w="11906" w:h="16838"/>
          <w:pgMar w:top="1440" w:right="1800" w:bottom="1440" w:left="1800" w:header="851" w:footer="992" w:gutter="0"/>
          <w:cols w:space="720" w:num="1"/>
          <w:docGrid w:type="lines" w:linePitch="312" w:charSpace="0"/>
        </w:sectPr>
      </w:pPr>
    </w:p>
    <w:p w14:paraId="5FC7F692">
      <w:pPr>
        <w:spacing w:line="640" w:lineRule="exact"/>
        <w:ind w:firstLine="640"/>
        <w:jc w:val="both"/>
        <w:outlineLvl w:val="2"/>
      </w:pPr>
      <w:r>
        <w:rPr>
          <w:rFonts w:ascii="黑体" w:hAnsi="黑体" w:eastAsia="黑体"/>
          <w:sz w:val="32"/>
        </w:rPr>
        <w:t>十二、其他需说明的事项</w:t>
      </w:r>
    </w:p>
    <w:p w14:paraId="31C01710">
      <w:pPr>
        <w:spacing w:line="580" w:lineRule="exact"/>
        <w:ind w:firstLine="640"/>
        <w:jc w:val="both"/>
      </w:pPr>
      <w:r>
        <w:rPr>
          <w:rFonts w:ascii="仿宋_GB2312" w:hAnsi="仿宋_GB2312" w:eastAsia="仿宋_GB2312"/>
          <w:b w:val="0"/>
          <w:sz w:val="32"/>
        </w:rPr>
        <w:t>本单位无其他需说明的事项。</w:t>
      </w:r>
    </w:p>
    <w:p w14:paraId="0CC7B35B">
      <w:r>
        <w:br w:type="page"/>
      </w:r>
    </w:p>
    <w:p w14:paraId="562EBC20">
      <w:pPr>
        <w:spacing w:line="600" w:lineRule="exact"/>
        <w:jc w:val="center"/>
        <w:outlineLvl w:val="0"/>
      </w:pPr>
      <w:r>
        <w:rPr>
          <w:rFonts w:ascii="黑体" w:hAnsi="黑体" w:eastAsia="黑体"/>
          <w:sz w:val="32"/>
        </w:rPr>
        <w:t>第三部分 专业名词解释</w:t>
      </w:r>
    </w:p>
    <w:p w14:paraId="74E1402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4AF562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B7213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D3D6C2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439B5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B92DEE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A8847C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97AB24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6787843">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71C82C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CA0025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A73E310">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9850E43">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2A306C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3996DE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790AAFE">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C60CD4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BE58DE5">
      <w:r>
        <w:br w:type="page"/>
      </w:r>
    </w:p>
    <w:p w14:paraId="7829B957">
      <w:pPr>
        <w:spacing w:line="240" w:lineRule="auto"/>
        <w:jc w:val="center"/>
        <w:outlineLvl w:val="1"/>
      </w:pPr>
      <w:r>
        <w:rPr>
          <w:rFonts w:ascii="黑体" w:hAnsi="黑体" w:eastAsia="黑体"/>
          <w:sz w:val="32"/>
        </w:rPr>
        <w:t>第四部分 部门决算报表（见附表）</w:t>
      </w:r>
    </w:p>
    <w:p w14:paraId="00928350">
      <w:pPr>
        <w:autoSpaceDE w:val="0"/>
        <w:autoSpaceDN w:val="0"/>
        <w:spacing w:line="600" w:lineRule="exact"/>
        <w:ind w:firstLine="640" w:firstLineChars="200"/>
      </w:pPr>
      <w:r>
        <w:rPr>
          <w:rFonts w:ascii="仿宋_GB2312" w:hAnsi="仿宋_GB2312" w:eastAsia="仿宋_GB2312"/>
          <w:b w:val="0"/>
          <w:sz w:val="32"/>
        </w:rPr>
        <w:t>一、《收入支出决算总表》</w:t>
      </w:r>
    </w:p>
    <w:p w14:paraId="1C7422A3">
      <w:pPr>
        <w:autoSpaceDE w:val="0"/>
        <w:autoSpaceDN w:val="0"/>
        <w:spacing w:line="600" w:lineRule="exact"/>
        <w:ind w:firstLine="640" w:firstLineChars="200"/>
      </w:pPr>
      <w:r>
        <w:rPr>
          <w:rFonts w:ascii="仿宋_GB2312" w:hAnsi="仿宋_GB2312" w:eastAsia="仿宋_GB2312"/>
          <w:b w:val="0"/>
          <w:sz w:val="32"/>
        </w:rPr>
        <w:t>二、《收入决算表》</w:t>
      </w:r>
    </w:p>
    <w:p w14:paraId="775642E7">
      <w:pPr>
        <w:autoSpaceDE w:val="0"/>
        <w:autoSpaceDN w:val="0"/>
        <w:spacing w:line="600" w:lineRule="exact"/>
        <w:ind w:firstLine="640" w:firstLineChars="200"/>
      </w:pPr>
      <w:r>
        <w:rPr>
          <w:rFonts w:ascii="仿宋_GB2312" w:hAnsi="仿宋_GB2312" w:eastAsia="仿宋_GB2312"/>
          <w:b w:val="0"/>
          <w:sz w:val="32"/>
        </w:rPr>
        <w:t>三、《支出决算表》</w:t>
      </w:r>
    </w:p>
    <w:p w14:paraId="58412C6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645A48B">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E30D18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9ED84E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755EB33">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944D9E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C60EBF2">
      <w:pPr>
        <w:autoSpaceDE w:val="0"/>
        <w:autoSpaceDN w:val="0"/>
        <w:spacing w:line="600" w:lineRule="exact"/>
        <w:ind w:firstLine="640" w:firstLineChars="200"/>
      </w:pPr>
    </w:p>
    <w:p w14:paraId="10DCB533">
      <w:pPr>
        <w:autoSpaceDE w:val="0"/>
        <w:autoSpaceDN w:val="0"/>
        <w:spacing w:line="600" w:lineRule="exact"/>
        <w:ind w:firstLine="640" w:firstLineChars="200"/>
      </w:pPr>
    </w:p>
    <w:p w14:paraId="0BDEA8DC">
      <w:pPr>
        <w:autoSpaceDE w:val="0"/>
        <w:autoSpaceDN w:val="0"/>
        <w:spacing w:line="600" w:lineRule="exact"/>
        <w:ind w:firstLine="640" w:firstLineChars="200"/>
      </w:pPr>
    </w:p>
    <w:p w14:paraId="1F282524">
      <w:pPr>
        <w:autoSpaceDE w:val="0"/>
        <w:autoSpaceDN w:val="0"/>
        <w:spacing w:line="600" w:lineRule="exact"/>
        <w:ind w:firstLine="640" w:firstLineChars="200"/>
      </w:pPr>
    </w:p>
    <w:p w14:paraId="43113C1D">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956311-B62E-4689-A994-DAC5EF4261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60CD335-EB0C-467C-BDD0-28BE35EFAAD9}"/>
  </w:font>
  <w:font w:name="仿宋_GB2312">
    <w:panose1 w:val="02010609030101010101"/>
    <w:charset w:val="86"/>
    <w:family w:val="modern"/>
    <w:pitch w:val="default"/>
    <w:sig w:usb0="00000001" w:usb1="080E0000" w:usb2="00000000" w:usb3="00000000" w:csb0="00040000" w:csb1="00000000"/>
    <w:embedRegular r:id="rId3" w:fontKey="{1870ADE3-E138-439D-B66D-834F6B88025F}"/>
  </w:font>
  <w:font w:name="楷体_GB2312">
    <w:altName w:val="楷体"/>
    <w:panose1 w:val="00000000000000000000"/>
    <w:charset w:val="00"/>
    <w:family w:val="auto"/>
    <w:pitch w:val="default"/>
    <w:sig w:usb0="00000000" w:usb1="00000000" w:usb2="00000000" w:usb3="00000000" w:csb0="00000000" w:csb1="00000000"/>
    <w:embedRegular r:id="rId4" w:fontKey="{F7AA3B2C-7739-455C-BE5E-C6943205ED5A}"/>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2C0190"/>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B1D4C62"/>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8E0381B"/>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45790ec1-8b6d-441d-ac38-3613ac960972</errorID>
      <errorWord>法律、法规</errorWord>
      <group>L1_Word</group>
      <groupName>字词问题</groupName>
      <ability>L2_Typo</ability>
      <abilityName>字词错误</abilityName>
      <candidateList>
        <item>法律法规</item>
      </candidateList>
      <explain/>
      <paraID>14901D3C</paraID>
      <start>42</start>
      <end>46</end>
      <status>modified</status>
      <modifiedWord>法律法规</modifiedWord>
      <trackRevisions>false</trackRevisions>
    </reviewItem>
    <reviewItem>
      <errorID>9dfc1ad7-f8eb-468f-a8aa-b84cfc3dc78b</errorID>
      <errorWord>重要水工程</errorWord>
      <group>L1_Word</group>
      <groupName>字词问题</groupName>
      <ability>L2_Typo</ability>
      <abilityName>字词错误</abilityName>
      <candidateList>
        <item>重要水利工程</item>
      </candidateList>
      <explain/>
      <paraID>33D0C3E1</paraID>
      <start>20</start>
      <end>25</end>
      <status>ignored</status>
      <modifiedWord/>
      <trackRevisions>false</trackRevisions>
    </reviewItem>
    <reviewItem>
      <errorID>fdf2d5ea-992a-4ca8-b1d2-0b53e07be35d</errorID>
      <errorWord>2月31日</errorWord>
      <group>L1_Sensitive</group>
      <groupName>敏感问题</groupName>
      <ability>L2_UserSensitive</ability>
      <abilityName>自定义敏感词</abilityName>
      <candidateList/>
      <explain>来自自定义敏感词库。</explain>
      <paraID>4B9F4EC2</paraID>
      <start>8</start>
      <end>13</end>
      <status>ignored</status>
      <modifiedWord/>
      <trackRevisions>false</trackRevisions>
    </reviewItem>
    <reviewItem>
      <errorID>8b73c68c-4674-4139-9a1f-26d55ddb7a21</errorID>
      <errorWord>的</errorWord>
      <group>L1_Word</group>
      <groupName>字词问题</groupName>
      <ability>L2_DDD</ability>
      <abilityName>的地得用法</abilityName>
      <candidateList>
        <item>地</item>
      </candidateList>
      <explain/>
      <paraID>2E5138D7</paraID>
      <start>734</start>
      <end>735</end>
      <status>ignored</status>
      <modifiedWord/>
      <trackRevisions>false</trackRevisions>
    </reviewItem>
    <reviewItem>
      <errorID>3d58dbcb-2cbc-4882-abf8-d8357c2c82ff</errorID>
      <errorWord>大</errorWord>
      <group>L1_Word</group>
      <groupName>字词问题</groupName>
      <ability>L2_Typo</ability>
      <abilityName>字词错误</abilityName>
      <candidateList>
        <item>大幅</item>
      </candidateList>
      <explain/>
      <paraID>2E5138D7</paraID>
      <start>741</start>
      <end>743</end>
      <status>modified</status>
      <modifiedWord>大幅</modifiedWord>
      <trackRevisions>false</trackRevisions>
    </reviewItem>
    <reviewItem>
      <errorID>6cf41ef8-8bfa-4090-9871-e24a3b09c9da</errorID>
      <errorWord>监控</errorWord>
      <group>L1_Sensitive</group>
      <groupName>敏感问题</groupName>
      <ability>L2_UserSensitive</ability>
      <abilityName>自定义敏感词</abilityName>
      <candidateList/>
      <explain>来自自定义敏感词库。</explain>
      <paraID>2E5138D7</paraID>
      <start>785</start>
      <end>787</end>
      <status>ignored</status>
      <modifiedWord/>
      <trackRevisions>false</trackRevisions>
    </reviewItem>
    <reviewItem>
      <errorID>6e7354d0-b517-4b8b-b43d-d75cf0a5b475</errorID>
      <errorWord>监控</errorWord>
      <group>L1_Sensitive</group>
      <groupName>敏感问题</groupName>
      <ability>L2_UserSensitive</ability>
      <abilityName>自定义敏感词</abilityName>
      <candidateList/>
      <explain>来自自定义敏感词库。</explain>
      <paraID>2E5138D7</paraID>
      <start>798</start>
      <end>800</end>
      <status>ignored</status>
      <modifiedWord/>
      <trackRevisions>false</trackRevisions>
    </reviewItem>
    <reviewItem>
      <errorID>7493cf75-d268-4f1e-bef0-84c94591b310</errorID>
      <errorWord>监控</errorWord>
      <group>L1_Sensitive</group>
      <groupName>敏感问题</groupName>
      <ability>L2_UserSensitive</ability>
      <abilityName>自定义敏感词</abilityName>
      <candidateList/>
      <explain>来自自定义敏感词库。</explain>
      <paraID>2E5138D7</paraID>
      <start>1037</start>
      <end>1039</end>
      <status>ignored</status>
      <modifiedWord/>
      <trackRevisions>false</trackRevisions>
    </reviewItem>
    <reviewItem>
      <errorID>cef65dff-5565-4312-9637-fb8781f13ef7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78987B78</paraID>
      <start>23</start>
      <end>24</end>
      <status>ignored</status>
      <modifiedWord/>
      <trackRevisions>false</trackRevisions>
    </reviewItem>
    <reviewItem>
      <errorID>4a2fbda0-d808-497d-a088-94f771a34dee</errorID>
      <errorWord>：</errorWord>
      <group>L1_Word</group>
      <groupName>字词问题</groupName>
      <ability>L2_Typo</ability>
      <abilityName>字词错误</abilityName>
      <candidateList>
        <item>：在</item>
      </candidateList>
      <explain/>
      <paraID>680A2470</paraID>
      <start>28</start>
      <end>29</end>
      <status>ignored</status>
      <modifiedWord/>
      <trackRevisions>false</trackRevisions>
    </reviewItem>
    <reviewItem>
      <errorID>3e586bae-cde2-4e97-9d55-17ea797411ae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68487542</paraID>
      <start>0</start>
      <end>2</end>
      <status>ignored</status>
      <modifiedWord/>
      <trackRevisions>false</trackRevisions>
    </reviewItem>
    <reviewItem>
      <errorID>c59b0c3e-b915-4c28-9683-31575328afdd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68487542</paraID>
      <start>52</start>
      <end>54</end>
      <status>ignored</status>
      <modifiedWord/>
      <trackRevisions>false</trackRevisions>
    </reviewItem>
    <reviewItem>
      <errorID>2fc7365b-a3d3-4c1b-a6fb-9c30095f1cd4</errorID>
      <errorWord>：</errorWord>
      <group>L1_Word</group>
      <groupName>字词问题</groupName>
      <ability>L2_Typo</ability>
      <abilityName>字词错误</abilityName>
      <candidateList>
        <item>：在</item>
      </candidateList>
      <explain/>
      <paraID>529CE9CA</paraID>
      <start>50</start>
      <end>51</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469cda-c410-412e-8268-a22b81c2ad98}">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5751</Words>
  <Characters>6483</Characters>
  <Lines>10</Lines>
  <Paragraphs>2</Paragraphs>
  <TotalTime>1</TotalTime>
  <ScaleCrop>false</ScaleCrop>
  <LinksUpToDate>false</LinksUpToDate>
  <CharactersWithSpaces>6491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2026-08-28T04:55:24Z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