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新疆维吾尔自治区塔里木河流域喀什噶尔河水利管理中心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4528B647">
      <w:r>
        <w:br w:type="page"/>
      </w:r>
    </w:p>
    <w:p w14:paraId="3BFCA5E0">
      <w:pPr>
        <w:spacing w:line="640" w:lineRule="exact"/>
        <w:jc w:val="center"/>
        <w:outlineLvl w:val="1"/>
      </w:pPr>
      <w:r>
        <w:rPr>
          <w:rFonts w:ascii="黑体" w:hAnsi="黑体" w:eastAsia="黑体"/>
          <w:sz w:val="32"/>
        </w:rPr>
        <w:t>第一部分 单位概况</w:t>
      </w:r>
    </w:p>
    <w:p w14:paraId="2919894C">
      <w:pPr>
        <w:spacing w:line="640" w:lineRule="exact"/>
        <w:ind w:firstLine="640"/>
        <w:jc w:val="both"/>
        <w:outlineLvl w:val="2"/>
      </w:pPr>
      <w:r>
        <w:rPr>
          <w:rFonts w:ascii="黑体" w:hAnsi="黑体" w:eastAsia="黑体"/>
          <w:sz w:val="32"/>
        </w:rPr>
        <w:t>一、主要职能</w:t>
      </w:r>
    </w:p>
    <w:p w14:paraId="1ADFE550">
      <w:pPr>
        <w:spacing w:line="580" w:lineRule="exact"/>
        <w:ind w:firstLine="640"/>
        <w:jc w:val="both"/>
      </w:pPr>
      <w:r>
        <w:rPr>
          <w:rFonts w:ascii="仿宋_GB2312" w:hAnsi="仿宋_GB2312" w:eastAsia="仿宋_GB2312"/>
          <w:sz w:val="32"/>
        </w:rPr>
        <w:t>（一）贯彻落实《中华人民共和国水法》《新疆维吾尔自治区塔里木河流域水资源管理条例》等</w:t>
      </w:r>
      <w:r>
        <w:rPr>
          <w:rFonts w:hint="eastAsia" w:ascii="仿宋_GB2312" w:hAnsi="仿宋_GB2312" w:eastAsia="仿宋_GB2312"/>
          <w:sz w:val="32"/>
          <w:lang w:eastAsia="zh-CN"/>
        </w:rPr>
        <w:t>法律法规</w:t>
      </w:r>
      <w:r>
        <w:rPr>
          <w:rFonts w:ascii="仿宋_GB2312" w:hAnsi="仿宋_GB2312" w:eastAsia="仿宋_GB2312"/>
          <w:sz w:val="32"/>
        </w:rPr>
        <w:t>，负责管辖范围内的地州(兵团)水事纠纷监督、调处等工作。</w:t>
      </w:r>
    </w:p>
    <w:p w14:paraId="4B6F4A4E">
      <w:pPr>
        <w:spacing w:line="580" w:lineRule="exact"/>
        <w:ind w:firstLine="640"/>
        <w:jc w:val="both"/>
      </w:pPr>
      <w:r>
        <w:rPr>
          <w:rFonts w:ascii="仿宋_GB2312" w:hAnsi="仿宋_GB2312" w:eastAsia="仿宋_GB2312"/>
          <w:sz w:val="32"/>
        </w:rPr>
        <w:t>（二）组织编制并监督实施流域综合规划和专业、专项规划，按照职责权限依法依规开展有关评估、评价和审查工作。</w:t>
      </w:r>
    </w:p>
    <w:p w14:paraId="5098002E">
      <w:pPr>
        <w:spacing w:line="580" w:lineRule="exact"/>
        <w:ind w:firstLine="640"/>
        <w:jc w:val="both"/>
      </w:pPr>
      <w:r>
        <w:rPr>
          <w:rFonts w:ascii="仿宋_GB2312" w:hAnsi="仿宋_GB2312" w:eastAsia="仿宋_GB2312"/>
          <w:sz w:val="32"/>
        </w:rPr>
        <w:t>（三）负责流域管辖范围内水资源统一管理，统筹协调流域用水，实施取用水总量控制，指导流域管辖范围内水能资源开发，按照电调服从水调的原则，负责管辖范围内水库及电站水量统一调度，在流域管辖范围内依法组织实施取水许可、水资源有偿使用等制度。</w:t>
      </w:r>
    </w:p>
    <w:p w14:paraId="648AC089">
      <w:pPr>
        <w:spacing w:line="580" w:lineRule="exact"/>
        <w:ind w:firstLine="640"/>
        <w:jc w:val="both"/>
      </w:pPr>
      <w:r>
        <w:rPr>
          <w:rFonts w:ascii="仿宋_GB2312" w:hAnsi="仿宋_GB2312" w:eastAsia="仿宋_GB2312"/>
          <w:sz w:val="32"/>
        </w:rPr>
        <w:t>（四）负责流域管辖范围内水资源保护工作，根据授权，开展流域水功能区划工作，组织编制管辖范围内的水功能区划，参与核定管辖范围内河湖水域纳污能力，提出限制排污总量意见，负责入河排污口设置的审查许可，依法在管辖范围内开展水土保持监督管理，指导流域节约用水工作。</w:t>
      </w:r>
    </w:p>
    <w:p w14:paraId="1F9E3C64">
      <w:pPr>
        <w:spacing w:line="580" w:lineRule="exact"/>
        <w:ind w:firstLine="640"/>
        <w:jc w:val="both"/>
      </w:pPr>
      <w:r>
        <w:rPr>
          <w:rFonts w:ascii="仿宋_GB2312" w:hAnsi="仿宋_GB2312" w:eastAsia="仿宋_GB2312"/>
          <w:sz w:val="32"/>
        </w:rPr>
        <w:t>（五）负责流域管辖范围内的河道管理，承担职责范围内的河湖长制相关工作，承担河道管理范围内涉河（湖）建设项目、涉河（湖）活动、河道采砂等审查及监督工作。</w:t>
      </w:r>
    </w:p>
    <w:p w14:paraId="5268614E">
      <w:pPr>
        <w:spacing w:line="580" w:lineRule="exact"/>
        <w:ind w:firstLine="640"/>
        <w:jc w:val="both"/>
      </w:pPr>
      <w:r>
        <w:rPr>
          <w:rFonts w:ascii="仿宋_GB2312" w:hAnsi="仿宋_GB2312" w:eastAsia="仿宋_GB2312"/>
          <w:sz w:val="32"/>
        </w:rPr>
        <w:t>（六）负责直管水利工程的建设与运行管理，研究提出直管水利工程建设的水价以及其他收费项目的立项、调整建议方案，负责直管水利项目资金的使用、管理和监督。</w:t>
      </w:r>
    </w:p>
    <w:p w14:paraId="45C0FF95">
      <w:pPr>
        <w:spacing w:line="580" w:lineRule="exact"/>
        <w:ind w:firstLine="640"/>
        <w:jc w:val="both"/>
      </w:pPr>
      <w:r>
        <w:rPr>
          <w:rFonts w:ascii="仿宋_GB2312" w:hAnsi="仿宋_GB2312" w:eastAsia="仿宋_GB2312"/>
          <w:sz w:val="32"/>
        </w:rPr>
        <w:t>（七）按照职责权限，组织编制并实施流域及</w:t>
      </w:r>
      <w:r>
        <w:rPr>
          <w:rFonts w:hint="eastAsia" w:ascii="仿宋_GB2312" w:hAnsi="仿宋_GB2312" w:eastAsia="仿宋_GB2312"/>
          <w:sz w:val="32"/>
          <w:lang w:eastAsia="zh-CN"/>
        </w:rPr>
        <w:t>重要水利工程</w:t>
      </w:r>
      <w:r>
        <w:rPr>
          <w:rFonts w:ascii="仿宋_GB2312" w:hAnsi="仿宋_GB2312" w:eastAsia="仿宋_GB2312"/>
          <w:sz w:val="32"/>
        </w:rPr>
        <w:t>的防洪抗旱应急水量调度方案，在管辖范围内开展防汛抗旱协调、调度和监督管理等工作，参与协调水利突发事件应急工作，负责防洪应急抢险的技术支撑工作。</w:t>
      </w:r>
    </w:p>
    <w:p w14:paraId="657CB008">
      <w:pPr>
        <w:spacing w:line="580" w:lineRule="exact"/>
        <w:ind w:firstLine="640"/>
        <w:jc w:val="both"/>
      </w:pPr>
      <w:r>
        <w:rPr>
          <w:rFonts w:ascii="仿宋_GB2312" w:hAnsi="仿宋_GB2312" w:eastAsia="仿宋_GB2312"/>
          <w:sz w:val="32"/>
        </w:rPr>
        <w:t>（八）负责组织开展流域管辖范围内水利科技、统计和信息化建设工作。</w:t>
      </w:r>
    </w:p>
    <w:p w14:paraId="01E0AE3B">
      <w:pPr>
        <w:spacing w:line="580" w:lineRule="exact"/>
        <w:ind w:firstLine="640"/>
        <w:jc w:val="both"/>
      </w:pPr>
      <w:r>
        <w:rPr>
          <w:rFonts w:ascii="仿宋_GB2312" w:hAnsi="仿宋_GB2312" w:eastAsia="仿宋_GB2312"/>
          <w:sz w:val="32"/>
        </w:rPr>
        <w:t>（九）承办塔管局党委交办的其他事项。</w:t>
      </w:r>
    </w:p>
    <w:p w14:paraId="10E25259">
      <w:pPr>
        <w:spacing w:line="640" w:lineRule="exact"/>
        <w:ind w:firstLine="640"/>
        <w:jc w:val="both"/>
        <w:outlineLvl w:val="2"/>
      </w:pPr>
      <w:r>
        <w:rPr>
          <w:rFonts w:ascii="黑体" w:hAnsi="黑体" w:eastAsia="黑体"/>
          <w:sz w:val="32"/>
        </w:rPr>
        <w:t>二、机构设置</w:t>
      </w:r>
    </w:p>
    <w:p w14:paraId="60E941A0">
      <w:pPr>
        <w:spacing w:line="580" w:lineRule="exact"/>
        <w:ind w:firstLine="640"/>
        <w:jc w:val="both"/>
      </w:pPr>
      <w:r>
        <w:rPr>
          <w:rFonts w:ascii="仿宋_GB2312" w:hAnsi="仿宋_GB2312" w:eastAsia="仿宋_GB2312"/>
          <w:sz w:val="32"/>
        </w:rPr>
        <w:t>新疆维吾尔自治区塔里木河流域喀什噶尔河水利管理中心无下属预算单位。</w:t>
      </w:r>
    </w:p>
    <w:p w14:paraId="09E62163">
      <w:r>
        <w:br w:type="page"/>
      </w:r>
    </w:p>
    <w:p w14:paraId="7E3B4A4E">
      <w:pPr>
        <w:spacing w:line="240" w:lineRule="auto"/>
        <w:jc w:val="center"/>
        <w:outlineLvl w:val="1"/>
      </w:pPr>
      <w:r>
        <w:rPr>
          <w:rFonts w:ascii="黑体" w:hAnsi="黑体" w:eastAsia="黑体"/>
          <w:sz w:val="32"/>
        </w:rPr>
        <w:t>第二部分 部门决算情况说明</w:t>
      </w:r>
    </w:p>
    <w:p w14:paraId="0078BEA2">
      <w:pPr>
        <w:spacing w:line="640" w:lineRule="exact"/>
        <w:ind w:firstLine="640"/>
        <w:jc w:val="both"/>
        <w:outlineLvl w:val="2"/>
      </w:pPr>
      <w:r>
        <w:rPr>
          <w:rFonts w:ascii="黑体" w:hAnsi="黑体" w:eastAsia="黑体"/>
          <w:sz w:val="32"/>
        </w:rPr>
        <w:t>一、收入支出决算总体情况说明</w:t>
      </w:r>
    </w:p>
    <w:p w14:paraId="2640DB3C">
      <w:pPr>
        <w:spacing w:line="580" w:lineRule="exact"/>
        <w:ind w:firstLine="640"/>
        <w:jc w:val="both"/>
      </w:pPr>
      <w:r>
        <w:rPr>
          <w:rFonts w:ascii="仿宋_GB2312" w:hAnsi="仿宋_GB2312" w:eastAsia="仿宋_GB2312"/>
          <w:b/>
          <w:sz w:val="32"/>
        </w:rPr>
        <w:t>2025年度收入总计45,055.54万元，</w:t>
      </w:r>
      <w:r>
        <w:rPr>
          <w:rFonts w:ascii="仿宋_GB2312" w:hAnsi="仿宋_GB2312" w:eastAsia="仿宋_GB2312"/>
          <w:b w:val="0"/>
          <w:sz w:val="32"/>
        </w:rPr>
        <w:t>其中：本年收入合计45,002.01万元，使用非财政拨款结余（含专用结余）0.00万元，年初结转和结余53.53万元。</w:t>
      </w:r>
    </w:p>
    <w:p w14:paraId="2C6F513E">
      <w:pPr>
        <w:spacing w:line="580" w:lineRule="exact"/>
        <w:ind w:firstLine="640"/>
        <w:jc w:val="both"/>
      </w:pPr>
      <w:r>
        <w:rPr>
          <w:rFonts w:ascii="仿宋_GB2312" w:hAnsi="仿宋_GB2312" w:eastAsia="仿宋_GB2312"/>
          <w:b/>
          <w:sz w:val="32"/>
        </w:rPr>
        <w:t>2025年度支出总计45,055.54万元，</w:t>
      </w:r>
      <w:r>
        <w:rPr>
          <w:rFonts w:ascii="仿宋_GB2312" w:hAnsi="仿宋_GB2312" w:eastAsia="仿宋_GB2312"/>
          <w:b w:val="0"/>
          <w:sz w:val="32"/>
        </w:rPr>
        <w:t>其中：本年支出合计39,635.43万元，结余分配5,372.14万元，年末结转和结余47.98万元。</w:t>
      </w:r>
    </w:p>
    <w:p w14:paraId="47CDC40F">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增加34,762.09万元，增长337.71%，主要原因是：本年新疆库尔干水利枢纽工程建设项目、库山河木华里引水枢纽除险加固工程等项目资金较上年增加。</w:t>
      </w:r>
    </w:p>
    <w:p w14:paraId="5F37994F">
      <w:pPr>
        <w:spacing w:line="640" w:lineRule="exact"/>
        <w:ind w:firstLine="640"/>
        <w:jc w:val="both"/>
        <w:outlineLvl w:val="2"/>
      </w:pPr>
      <w:r>
        <w:rPr>
          <w:rFonts w:ascii="黑体" w:hAnsi="黑体" w:eastAsia="黑体"/>
          <w:sz w:val="32"/>
        </w:rPr>
        <w:t>二、收入决算情况说明</w:t>
      </w:r>
    </w:p>
    <w:p w14:paraId="4FEC5A0C">
      <w:pPr>
        <w:spacing w:line="580" w:lineRule="exact"/>
        <w:ind w:firstLine="640"/>
        <w:jc w:val="both"/>
      </w:pPr>
      <w:r>
        <w:rPr>
          <w:rFonts w:ascii="仿宋_GB2312" w:hAnsi="仿宋_GB2312" w:eastAsia="仿宋_GB2312"/>
          <w:b/>
          <w:sz w:val="32"/>
        </w:rPr>
        <w:t>本年收入45,002.01万元，</w:t>
      </w:r>
      <w:r>
        <w:rPr>
          <w:rFonts w:ascii="仿宋_GB2312" w:hAnsi="仿宋_GB2312" w:eastAsia="仿宋_GB2312"/>
          <w:b w:val="0"/>
          <w:sz w:val="32"/>
        </w:rPr>
        <w:t>其中：财政拨款收入33,662.07万元，占74.80%；上级补助收入0.00万元，占0.00%；事业收入0.00万元，占0.00%；经营收入10,907.85万元，占24.24%；附属单位上缴收入0.00万元，占0.00%；其他收入432.09万元，占0.96%。</w:t>
      </w:r>
    </w:p>
    <w:p w14:paraId="3FE4A5BA">
      <w:pPr>
        <w:spacing w:line="640" w:lineRule="exact"/>
        <w:ind w:firstLine="640"/>
        <w:jc w:val="both"/>
        <w:outlineLvl w:val="2"/>
      </w:pPr>
      <w:r>
        <w:rPr>
          <w:rFonts w:ascii="黑体" w:hAnsi="黑体" w:eastAsia="黑体"/>
          <w:sz w:val="32"/>
        </w:rPr>
        <w:t>三、支出决算情况说明</w:t>
      </w:r>
    </w:p>
    <w:p w14:paraId="0BA12FBF">
      <w:pPr>
        <w:spacing w:line="580" w:lineRule="exact"/>
        <w:ind w:firstLine="640"/>
        <w:jc w:val="both"/>
      </w:pPr>
      <w:r>
        <w:rPr>
          <w:rFonts w:ascii="仿宋_GB2312" w:hAnsi="仿宋_GB2312" w:eastAsia="仿宋_GB2312"/>
          <w:b/>
          <w:sz w:val="32"/>
        </w:rPr>
        <w:t>本年支出39,635.43万元，</w:t>
      </w:r>
      <w:r>
        <w:rPr>
          <w:rFonts w:ascii="仿宋_GB2312" w:hAnsi="仿宋_GB2312" w:eastAsia="仿宋_GB2312"/>
          <w:b w:val="0"/>
          <w:sz w:val="32"/>
        </w:rPr>
        <w:t>其中：基本支出2,849.10万元，占7.19%；项目支出31,240.34万元，占78.82%；上缴上级支出0.00万元，占0.00%；经营支出5,545.98万元，占13.99%；对附属单位补助支出0.00万元，占0.00%。</w:t>
      </w:r>
    </w:p>
    <w:p w14:paraId="46F52EFC">
      <w:pPr>
        <w:spacing w:line="640" w:lineRule="exact"/>
        <w:ind w:firstLine="640"/>
        <w:jc w:val="both"/>
        <w:outlineLvl w:val="2"/>
      </w:pPr>
      <w:r>
        <w:rPr>
          <w:rFonts w:ascii="黑体" w:hAnsi="黑体" w:eastAsia="黑体"/>
          <w:sz w:val="32"/>
        </w:rPr>
        <w:t>四、财政拨款收入支出决算总体情况说明</w:t>
      </w:r>
    </w:p>
    <w:p w14:paraId="7D4A82AA">
      <w:pPr>
        <w:spacing w:line="580" w:lineRule="exact"/>
        <w:ind w:firstLine="640"/>
        <w:jc w:val="both"/>
      </w:pPr>
      <w:r>
        <w:rPr>
          <w:rFonts w:ascii="仿宋_GB2312" w:hAnsi="仿宋_GB2312" w:eastAsia="仿宋_GB2312"/>
          <w:b/>
          <w:sz w:val="32"/>
        </w:rPr>
        <w:t>2025年度财政拨款收入总计33,702.92万元，</w:t>
      </w:r>
      <w:r>
        <w:rPr>
          <w:rFonts w:ascii="仿宋_GB2312" w:hAnsi="仿宋_GB2312" w:eastAsia="仿宋_GB2312"/>
          <w:b w:val="0"/>
          <w:sz w:val="32"/>
        </w:rPr>
        <w:t>其中：年初财政拨款结转和结余40.85万元，本年财政拨款收入33,662.07万元。</w:t>
      </w:r>
      <w:r>
        <w:rPr>
          <w:rFonts w:ascii="仿宋_GB2312" w:hAnsi="仿宋_GB2312" w:eastAsia="仿宋_GB2312"/>
          <w:b/>
          <w:sz w:val="32"/>
        </w:rPr>
        <w:t>财政拨款支出总计33,702.92万元，</w:t>
      </w:r>
      <w:r>
        <w:rPr>
          <w:rFonts w:ascii="仿宋_GB2312" w:hAnsi="仿宋_GB2312" w:eastAsia="仿宋_GB2312"/>
          <w:b w:val="0"/>
          <w:sz w:val="32"/>
        </w:rPr>
        <w:t>其中：年末财政拨款结转和结余0.00万元，本年财政拨款支出33,702.92万元。</w:t>
      </w:r>
    </w:p>
    <w:p w14:paraId="5905E2D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增加28,730.36万元，增长577.78%，主要原因是：一是增加新疆库尔干水利枢纽工程建设项目资金；二是增加库山河木华里引水枢纽除险加固工程项目资金；三是增加调增基本工资、驻村工作队人员补贴经费。</w:t>
      </w:r>
      <w:r>
        <w:rPr>
          <w:rFonts w:ascii="仿宋_GB2312" w:hAnsi="仿宋_GB2312" w:eastAsia="仿宋_GB2312"/>
          <w:b/>
          <w:sz w:val="32"/>
        </w:rPr>
        <w:t>与年初预算相比，</w:t>
      </w:r>
      <w:r>
        <w:rPr>
          <w:rFonts w:ascii="仿宋_GB2312" w:hAnsi="仿宋_GB2312" w:eastAsia="仿宋_GB2312"/>
          <w:b w:val="0"/>
          <w:sz w:val="32"/>
        </w:rPr>
        <w:t>年初预算数3,137.47万元，决算数33,702.92万元，预决算差异率974.21%，主要原因是：一是年中追加新疆库尔干水利枢纽工程建设项目资金；二是年中追加库山河木华里引水枢纽除险加固工程项目资金；三是年中追加调增基本工资、驻村工作队人员补贴经费</w:t>
      </w:r>
      <w:r>
        <w:rPr>
          <w:rFonts w:hint="eastAsia" w:ascii="仿宋_GB2312" w:hAnsi="仿宋_GB2312" w:eastAsia="仿宋_GB2312"/>
          <w:b w:val="0"/>
          <w:sz w:val="32"/>
        </w:rPr>
        <w:t>，导致预决算存在差异</w:t>
      </w:r>
      <w:r>
        <w:rPr>
          <w:rFonts w:ascii="仿宋_GB2312" w:hAnsi="仿宋_GB2312" w:eastAsia="仿宋_GB2312"/>
          <w:b w:val="0"/>
          <w:sz w:val="32"/>
        </w:rPr>
        <w:t>。</w:t>
      </w:r>
    </w:p>
    <w:p w14:paraId="3A0CC764">
      <w:pPr>
        <w:spacing w:line="640" w:lineRule="exact"/>
        <w:ind w:firstLine="640"/>
        <w:jc w:val="both"/>
        <w:outlineLvl w:val="2"/>
      </w:pPr>
      <w:r>
        <w:rPr>
          <w:rFonts w:ascii="黑体" w:hAnsi="黑体" w:eastAsia="黑体"/>
          <w:sz w:val="32"/>
        </w:rPr>
        <w:t>五、一般公共预算财政拨款支出决算情况说明</w:t>
      </w:r>
    </w:p>
    <w:p w14:paraId="284BF56F">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w:t>
      </w:r>
      <w:r>
        <w:rPr>
          <w:rFonts w:hint="eastAsia" w:ascii="仿宋_GB2312" w:hAnsi="仿宋_GB2312" w:eastAsia="仿宋_GB2312"/>
          <w:b w:val="0"/>
          <w:sz w:val="32"/>
          <w:lang w:val="en-US" w:eastAsia="zh-CN"/>
        </w:rPr>
        <w:t>水利</w:t>
      </w:r>
      <w:r>
        <w:rPr>
          <w:rFonts w:ascii="仿宋_GB2312" w:hAnsi="仿宋_GB2312" w:eastAsia="仿宋_GB2312"/>
          <w:b w:val="0"/>
          <w:sz w:val="32"/>
        </w:rPr>
        <w:t>事业发展</w:t>
      </w:r>
      <w:r>
        <w:rPr>
          <w:rFonts w:hint="eastAsia" w:ascii="仿宋_GB2312" w:hAnsi="仿宋_GB2312" w:eastAsia="仿宋_GB2312"/>
          <w:b w:val="0"/>
          <w:sz w:val="32"/>
          <w:lang w:eastAsia="zh-CN"/>
        </w:rPr>
        <w:t>，</w:t>
      </w:r>
      <w:r>
        <w:rPr>
          <w:rFonts w:ascii="仿宋_GB2312" w:hAnsi="仿宋_GB2312" w:eastAsia="仿宋_GB2312"/>
          <w:sz w:val="32"/>
        </w:rPr>
        <w:t>水资源保护工作</w:t>
      </w:r>
      <w:r>
        <w:rPr>
          <w:rFonts w:ascii="仿宋_GB2312" w:hAnsi="仿宋_GB2312" w:eastAsia="仿宋_GB2312"/>
          <w:b w:val="0"/>
          <w:sz w:val="32"/>
        </w:rPr>
        <w:t>等重点支出，体现在有关支出科目中。</w:t>
      </w:r>
    </w:p>
    <w:p w14:paraId="07DAAC9D">
      <w:pPr>
        <w:spacing w:line="580" w:lineRule="exact"/>
        <w:ind w:firstLine="640"/>
        <w:jc w:val="both"/>
      </w:pPr>
      <w:r>
        <w:rPr>
          <w:rFonts w:ascii="仿宋_GB2312" w:hAnsi="仿宋_GB2312" w:eastAsia="仿宋_GB2312"/>
          <w:b w:val="0"/>
          <w:sz w:val="32"/>
        </w:rPr>
        <w:t>按照支出功能分类，农林水支出（类）水利（款）水利工程建设（项）的支出占本年财政拨款支出总额的比重最高，2025年度决算数为30,137.81万元，占比89.42%，主要用于自治区水利发展资金，克孜河南岸干渠24.266公里渠道衬砌板维修，水利工程设施维护保养；自治区2025年水利转移支付资金、库山河输水总干渠排沙漏斗及相关配套水利附属设施维修、盖孜河东岸干渠塔什米力克渠首至盖麦闸段右岸山洪防治，保障流域内水闸运行安全，消除水闸运行安全隐患。</w:t>
      </w:r>
    </w:p>
    <w:p w14:paraId="08105DFB">
      <w:pPr>
        <w:spacing w:line="640" w:lineRule="exact"/>
        <w:ind w:firstLine="640"/>
        <w:jc w:val="both"/>
        <w:outlineLvl w:val="3"/>
      </w:pPr>
      <w:r>
        <w:rPr>
          <w:rFonts w:ascii="楷体_GB2312" w:hAnsi="楷体_GB2312" w:eastAsia="楷体_GB2312"/>
          <w:b/>
          <w:sz w:val="32"/>
        </w:rPr>
        <w:t>（一）一般公共预算财政拨款支出决算总体情况</w:t>
      </w:r>
    </w:p>
    <w:p w14:paraId="25DCE18D">
      <w:pPr>
        <w:spacing w:line="580" w:lineRule="exact"/>
        <w:ind w:firstLine="640"/>
        <w:jc w:val="both"/>
      </w:pPr>
      <w:r>
        <w:rPr>
          <w:rFonts w:ascii="仿宋_GB2312" w:hAnsi="仿宋_GB2312" w:eastAsia="仿宋_GB2312"/>
          <w:b/>
          <w:sz w:val="32"/>
        </w:rPr>
        <w:t>2025年度一般公共预算财政拨款支出33,702.92万元，</w:t>
      </w:r>
      <w:r>
        <w:rPr>
          <w:rFonts w:ascii="仿宋_GB2312" w:hAnsi="仿宋_GB2312" w:eastAsia="仿宋_GB2312"/>
          <w:b w:val="0"/>
          <w:sz w:val="32"/>
        </w:rPr>
        <w:t>占本年支出合计的85.03%。</w:t>
      </w:r>
      <w:r>
        <w:rPr>
          <w:rFonts w:ascii="仿宋_GB2312" w:hAnsi="仿宋_GB2312" w:eastAsia="仿宋_GB2312"/>
          <w:b/>
          <w:sz w:val="32"/>
        </w:rPr>
        <w:t>与上年相比，</w:t>
      </w:r>
      <w:r>
        <w:rPr>
          <w:rFonts w:ascii="仿宋_GB2312" w:hAnsi="仿宋_GB2312" w:eastAsia="仿宋_GB2312"/>
          <w:b w:val="0"/>
          <w:sz w:val="32"/>
        </w:rPr>
        <w:t>增加28,730.36万元，增长577.78%，主要原因是：一是增加新疆库尔干水利枢纽工程建设项目资金；二是增加库山河木华里引水枢纽除险加固工程项目资金；三是增加调增基本工资、驻村工作队人员补贴经费。</w:t>
      </w:r>
      <w:r>
        <w:rPr>
          <w:rFonts w:ascii="仿宋_GB2312" w:hAnsi="仿宋_GB2312" w:eastAsia="仿宋_GB2312"/>
          <w:b/>
          <w:sz w:val="32"/>
        </w:rPr>
        <w:t>与年初预算相比，</w:t>
      </w:r>
      <w:r>
        <w:rPr>
          <w:rFonts w:ascii="仿宋_GB2312" w:hAnsi="仿宋_GB2312" w:eastAsia="仿宋_GB2312"/>
          <w:b w:val="0"/>
          <w:sz w:val="32"/>
        </w:rPr>
        <w:t>年初预算数3,137.47万元，决算数33,702.92万元，预决算差异率974.21%，主要原因是：一是年中追加新疆库尔干水利枢纽工程建设项目资金；二是年中追加库山河木华里引水枢纽除险加固工程项目资金；三是年中追加调增基本工资、驻村工作队人员补贴经费</w:t>
      </w:r>
      <w:r>
        <w:rPr>
          <w:rFonts w:hint="eastAsia" w:ascii="仿宋_GB2312" w:hAnsi="仿宋_GB2312" w:eastAsia="仿宋_GB2312"/>
          <w:b w:val="0"/>
          <w:sz w:val="32"/>
        </w:rPr>
        <w:t>，导致预决算存在差异</w:t>
      </w:r>
      <w:r>
        <w:rPr>
          <w:rFonts w:ascii="仿宋_GB2312" w:hAnsi="仿宋_GB2312" w:eastAsia="仿宋_GB2312"/>
          <w:b w:val="0"/>
          <w:sz w:val="32"/>
        </w:rPr>
        <w:t>。</w:t>
      </w:r>
    </w:p>
    <w:p w14:paraId="70A2A38F">
      <w:pPr>
        <w:spacing w:line="640" w:lineRule="exact"/>
        <w:ind w:firstLine="640"/>
        <w:jc w:val="both"/>
        <w:outlineLvl w:val="3"/>
      </w:pPr>
      <w:r>
        <w:rPr>
          <w:rFonts w:ascii="楷体_GB2312" w:hAnsi="楷体_GB2312" w:eastAsia="楷体_GB2312"/>
          <w:b/>
          <w:sz w:val="32"/>
        </w:rPr>
        <w:t>（二）一般公共预算财政拨款支出决算结构情况</w:t>
      </w:r>
    </w:p>
    <w:p w14:paraId="4EA73369">
      <w:pPr>
        <w:spacing w:line="580" w:lineRule="exact"/>
        <w:ind w:firstLine="640"/>
        <w:jc w:val="both"/>
      </w:pPr>
      <w:r>
        <w:rPr>
          <w:rFonts w:ascii="仿宋_GB2312" w:hAnsi="仿宋_GB2312" w:eastAsia="仿宋_GB2312"/>
          <w:b w:val="0"/>
          <w:sz w:val="32"/>
        </w:rPr>
        <w:t>1.社会保障和就业支出（类）398.33万元，占1.18%。</w:t>
      </w:r>
    </w:p>
    <w:p w14:paraId="4ADC9B01">
      <w:pPr>
        <w:spacing w:line="580" w:lineRule="exact"/>
        <w:ind w:firstLine="640"/>
        <w:jc w:val="both"/>
      </w:pPr>
      <w:r>
        <w:rPr>
          <w:rFonts w:ascii="仿宋_GB2312" w:hAnsi="仿宋_GB2312" w:eastAsia="仿宋_GB2312"/>
          <w:b w:val="0"/>
          <w:sz w:val="32"/>
        </w:rPr>
        <w:t>2.卫生健康支出（类）106.29万元，占0.32%。</w:t>
      </w:r>
    </w:p>
    <w:p w14:paraId="7A4687A6">
      <w:pPr>
        <w:spacing w:line="580" w:lineRule="exact"/>
        <w:ind w:firstLine="640"/>
        <w:jc w:val="both"/>
      </w:pPr>
      <w:r>
        <w:rPr>
          <w:rFonts w:ascii="仿宋_GB2312" w:hAnsi="仿宋_GB2312" w:eastAsia="仿宋_GB2312"/>
          <w:b w:val="0"/>
          <w:sz w:val="32"/>
        </w:rPr>
        <w:t>3.农林水支出（类）33,133.81万元，占98.31%。</w:t>
      </w:r>
    </w:p>
    <w:p w14:paraId="399DEFDC">
      <w:pPr>
        <w:spacing w:line="580" w:lineRule="exact"/>
        <w:ind w:firstLine="640"/>
        <w:jc w:val="both"/>
      </w:pPr>
      <w:r>
        <w:rPr>
          <w:rFonts w:ascii="仿宋_GB2312" w:hAnsi="仿宋_GB2312" w:eastAsia="仿宋_GB2312"/>
          <w:b w:val="0"/>
          <w:sz w:val="32"/>
        </w:rPr>
        <w:t>4.住房保障支出（类）64.49万元，占0.19%。</w:t>
      </w:r>
    </w:p>
    <w:p w14:paraId="344A6EA8">
      <w:pPr>
        <w:spacing w:line="640" w:lineRule="exact"/>
        <w:ind w:firstLine="640"/>
        <w:jc w:val="both"/>
        <w:outlineLvl w:val="3"/>
      </w:pPr>
      <w:r>
        <w:rPr>
          <w:rFonts w:ascii="楷体_GB2312" w:hAnsi="楷体_GB2312" w:eastAsia="楷体_GB2312"/>
          <w:b/>
          <w:sz w:val="32"/>
        </w:rPr>
        <w:t>（三）一般公共预算财政拨款支出决算具体情况</w:t>
      </w:r>
    </w:p>
    <w:p w14:paraId="0870C38A">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76.95万元，比上年决算增加76.95万元，增长100.00%，主要原因是：依据事业单位改革要求，将新疆喀什噶尔河流域管理局、新疆喀什噶尔河流域管理局水利管理中心整合，组建新疆维吾尔自治区塔里木河流域喀什噶尔河水利管理中心，新单位上年无决算，新疆喀什噶尔河流域管理局是全额单位，新疆喀什噶尔河流域管理局水利管理中心与新疆维吾尔自治区塔里木河流域喀什噶尔河水利管理中心都是差额单位，今年新单位因机构改革并入了原新疆喀什噶尔河流域管理局退休人员相关经费支出，导致事业单位退休财政拨款支出比上年增加。</w:t>
      </w:r>
    </w:p>
    <w:p w14:paraId="22522613">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80.85万元，比上年决算增加80.85万元，增长100.00%，主要原因是：依据事业单位改革要求，将新疆喀什噶尔河流域管理局、新疆喀什噶尔河流域管理局水利管理中心整合，组建新疆维吾尔自治区塔里木河流域喀什噶尔河水利管理中心，新单位上年无决算，新疆喀什噶尔河流域管理局是全额单位，新疆喀什噶尔河流域管理局水利管理中心与新疆维吾尔自治区塔里木河流域喀什噶尔河水利管理中心都是差额单位，今年新单位因机构改革并入了原新疆喀什噶尔河流域管理局机关事业单位基本养老保险经费支出，导致机关事业单位基本养老保险经费支出比上年增加。</w:t>
      </w:r>
    </w:p>
    <w:p w14:paraId="356FDA32">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240.53万元，比上年决算增加240.53万元，增长100.00%，主要原因是：依据事业单位改革要求，将新疆喀什噶尔河流域管理局、新疆喀什噶尔河流域管理局水利管理中心整合，组建新疆维吾尔自治区塔里木河流域喀什噶尔河水利管理中心，新单位上年无决算，新疆喀什噶尔河流域管理局是全额单位，新疆喀什噶尔河流域管理局水利管理中心与新疆维吾尔自治区塔里木河流域喀什噶尔河水利管理中心都是差额单位，今年新单位因机构改革并入了原新疆喀什噶尔河流域管理局机关事业单位职业年金缴费支出，导致机关事业单位职业年金缴费支出比上年增加。</w:t>
      </w:r>
    </w:p>
    <w:p w14:paraId="6A3A6E91">
      <w:pPr>
        <w:spacing w:line="580" w:lineRule="exact"/>
        <w:ind w:firstLine="640"/>
        <w:jc w:val="both"/>
      </w:pPr>
      <w:r>
        <w:rPr>
          <w:rFonts w:ascii="仿宋_GB2312" w:hAnsi="仿宋_GB2312" w:eastAsia="仿宋_GB2312"/>
          <w:b w:val="0"/>
          <w:sz w:val="32"/>
        </w:rPr>
        <w:t>4.卫生健康支出（类）行政事业单位医疗（款）行政单位医疗（项）：支出决算数为1.34万元，比上年决算增加1.34万元，增长100.00%，主要原因是：依据事业单位改革要求，将新疆喀什噶尔河流域管理局、新疆喀什噶尔河流域管理局水利管理中心整合，组建新疆维吾尔自治区塔里木河流域喀什噶尔河水利管理中心，新单位上年无决算，新疆喀什噶尔河流域管理局是全额单位，新疆喀什噶尔河流域管理局水利管理中心与新疆维吾尔自治区塔里木河流域喀什噶尔河水利管理中心都是差额单位，今年新单位因机构改革并入了原新疆喀什噶尔河流域管理局行政单位医疗支出，导致行政单位医疗支出比上年增加。</w:t>
      </w:r>
    </w:p>
    <w:p w14:paraId="0CD5C187">
      <w:pPr>
        <w:spacing w:line="580" w:lineRule="exact"/>
        <w:ind w:firstLine="640"/>
        <w:jc w:val="both"/>
      </w:pPr>
      <w:r>
        <w:rPr>
          <w:rFonts w:ascii="仿宋_GB2312" w:hAnsi="仿宋_GB2312" w:eastAsia="仿宋_GB2312"/>
          <w:b w:val="0"/>
          <w:sz w:val="32"/>
        </w:rPr>
        <w:t>5.卫生健康支出（类）行政事业单位医疗（款）事业单位医疗（项）：支出决算数为45.42万元，比上年决算增加45.42万元，增长100.00%，主要原因是：依据事业单位改革要求，将新疆喀什噶尔河流域管理局、新疆喀什噶尔河流域管理局水利管理中心整合，组建新疆维吾尔自治区塔里木河流域喀什噶尔河水利管理中心，新单位上年无决算，新疆喀什噶尔河流域管理局是全额单位，新疆喀什噶尔河流域管理局水利管理中心与新疆维吾尔自治区塔里木河流域喀什噶尔河水利管理中心都是差额单位，今年新单位因机构改革并入了原新疆喀什噶尔河流域管理局事业单位医疗支出，导致事业单位医疗支出比上年增加。</w:t>
      </w:r>
    </w:p>
    <w:p w14:paraId="26B8C18B">
      <w:pPr>
        <w:spacing w:line="580" w:lineRule="exact"/>
        <w:ind w:firstLine="640"/>
        <w:jc w:val="both"/>
      </w:pPr>
      <w:r>
        <w:rPr>
          <w:rFonts w:ascii="仿宋_GB2312" w:hAnsi="仿宋_GB2312" w:eastAsia="仿宋_GB2312"/>
          <w:b w:val="0"/>
          <w:sz w:val="32"/>
        </w:rPr>
        <w:t>6.卫生健康支出（类）行政事业单位医疗（款）公务员医疗补助（项）：支出决算数为59.53万元，比上年决算增加59.53万元，增长100.00%，主要原因是：依据事业单位改革要求，将新疆喀什噶尔河流域管理局、新疆喀什噶尔河流域管理局水利管理中心整合，组建新疆维吾尔自治区塔里木河流域喀什噶尔河水利管理中心，新单位上年无决算，新疆喀什噶尔河流域管理局是全额单位，新疆喀什噶尔河流域管理局水利管理中心与新疆维吾尔自治区塔里木河流域喀什噶尔河水利管理中心都是差额单位，今年新单位因机构改革并入了原新疆喀什噶尔河流域管理局公务员医疗支出，导致公务员医疗支出比上年增加。</w:t>
      </w:r>
    </w:p>
    <w:p w14:paraId="79C9D910">
      <w:pPr>
        <w:spacing w:line="580" w:lineRule="exact"/>
        <w:ind w:firstLine="640"/>
        <w:jc w:val="both"/>
      </w:pPr>
      <w:r>
        <w:rPr>
          <w:rFonts w:ascii="仿宋_GB2312" w:hAnsi="仿宋_GB2312" w:eastAsia="仿宋_GB2312"/>
          <w:b w:val="0"/>
          <w:sz w:val="32"/>
        </w:rPr>
        <w:t>7.农林水支出（类）水利（款）行政运行（项）：支出决算数为16.15万元，比上年决算增加16.15万元，增长100.00%，主要原因是：依据事业单位改革要求，将新疆喀什噶尔河流域管理局、新疆喀什噶尔河流域管理局水利管理中心整合，组建新疆维吾尔自治区塔里木河流域喀什噶尔河水利管理中心，新单位上年无决算，新疆喀什噶尔河流域管理局是全额单位，新疆喀什噶尔河流域管理局水利管理中心与新疆维吾尔自治区塔里木河流域喀什噶尔河水利管理中心都是差额单位，今年新单位因机构改革并入了原新疆喀什噶尔河流域管理局运行经费，导致水利运行经费增加。</w:t>
      </w:r>
    </w:p>
    <w:p w14:paraId="46F5C76A">
      <w:pPr>
        <w:spacing w:line="580" w:lineRule="exact"/>
        <w:ind w:firstLine="640"/>
        <w:jc w:val="both"/>
      </w:pPr>
      <w:r>
        <w:rPr>
          <w:rFonts w:ascii="仿宋_GB2312" w:hAnsi="仿宋_GB2312" w:eastAsia="仿宋_GB2312"/>
          <w:b w:val="0"/>
          <w:sz w:val="32"/>
        </w:rPr>
        <w:t>8.农林水支出（类）水利（款）水利行业业务管理（项）：支出决算数为495.51万元，比上年决算增加495.51万元，增长100.00%，主要原因是：依据事业单位改革要求，将新疆喀什噶尔河流域管理局、新疆喀什噶尔河流域管理局水利管理中心整合，组建新疆维吾尔自治区塔里木河流域喀什噶尔河水利管理中心，新单位上年无决算，新疆喀什噶尔河流域管理局是全额单位，新疆喀什噶尔河流域管理局水利管理中心与新疆维吾尔自治区塔里木河流域喀什噶尔河水利管理中心都是差额单位，今年新单位因机构改革并入了原新疆喀什噶尔河流域管理局一般公共预算，增加了原新疆喀什噶尔河流域管理局的基本支出和项目支出，导致相关科目支出较上年增加。</w:t>
      </w:r>
    </w:p>
    <w:p w14:paraId="334F2D72">
      <w:pPr>
        <w:spacing w:line="580" w:lineRule="exact"/>
        <w:ind w:firstLine="640"/>
        <w:jc w:val="both"/>
      </w:pPr>
      <w:r>
        <w:rPr>
          <w:rFonts w:ascii="仿宋_GB2312" w:hAnsi="仿宋_GB2312" w:eastAsia="仿宋_GB2312"/>
          <w:b w:val="0"/>
          <w:sz w:val="32"/>
        </w:rPr>
        <w:t>9.农林水支出（类）水利（款）水利工程建设（项）：支出决算数为30,137.81万元，比上年决算增加27,263.81万元，增长948.64%，主要原因是：本年增加本年度库尔干项目财政拨付资金，相应支出增加。</w:t>
      </w:r>
    </w:p>
    <w:p w14:paraId="71DF95CE">
      <w:pPr>
        <w:spacing w:line="580" w:lineRule="exact"/>
        <w:ind w:firstLine="640"/>
        <w:jc w:val="both"/>
      </w:pPr>
      <w:r>
        <w:rPr>
          <w:rFonts w:ascii="仿宋_GB2312" w:hAnsi="仿宋_GB2312" w:eastAsia="仿宋_GB2312"/>
          <w:b w:val="0"/>
          <w:sz w:val="32"/>
        </w:rPr>
        <w:t>10.农林水支出（类）水利（款）水利工程运行与维护（项）：支出决算数为2,404.34万元，比上年决算增加312.78万元，增长14.95%，主要原因是：本年增加2025年自治区转移支付资金专项和2025年中央水利发展资金（本级），相应支出增加。</w:t>
      </w:r>
    </w:p>
    <w:p w14:paraId="38280BE4">
      <w:pPr>
        <w:spacing w:line="580" w:lineRule="exact"/>
        <w:ind w:firstLine="640"/>
        <w:jc w:val="both"/>
      </w:pPr>
      <w:r>
        <w:rPr>
          <w:rFonts w:ascii="仿宋_GB2312" w:hAnsi="仿宋_GB2312" w:eastAsia="仿宋_GB2312"/>
          <w:b w:val="0"/>
          <w:sz w:val="32"/>
        </w:rPr>
        <w:t>11.农林水支出（类）水利（款）防汛（项）：支出决算数为80.00万元，比上年决算增加80.00万元，增长100.00%，主要原因是：依据事业单位改革要求，将新疆喀什噶尔河流域管理局、新疆喀什噶尔河流域管理局水利管理中心整合，组建新疆维吾尔自治区塔里木河流域喀什噶尔河水利管理中心，新单位上年无决算，今年新单位因机构改革增加了新疆喀什噶尔河流域管理局水利管理中心的2024年防汛项目支出，导致防汛支出较上年增加。</w:t>
      </w:r>
    </w:p>
    <w:p w14:paraId="583C5308">
      <w:pPr>
        <w:spacing w:line="580" w:lineRule="exact"/>
        <w:ind w:firstLine="640"/>
        <w:jc w:val="both"/>
      </w:pPr>
      <w:r>
        <w:rPr>
          <w:rFonts w:ascii="仿宋_GB2312" w:hAnsi="仿宋_GB2312" w:eastAsia="仿宋_GB2312"/>
          <w:b w:val="0"/>
          <w:sz w:val="32"/>
        </w:rPr>
        <w:t>12.农林水支出（类）水利（款）江河湖库水系综合整治（项）：支出决算数为0.00万元，比上年决算减少7.00万元，下降100.00%，主要原因是：2025年度减少江河湖库水系综合整治项目，导致支出较上年减少。</w:t>
      </w:r>
    </w:p>
    <w:p w14:paraId="5D801487">
      <w:pPr>
        <w:spacing w:line="580" w:lineRule="exact"/>
        <w:ind w:firstLine="640"/>
        <w:jc w:val="both"/>
      </w:pPr>
      <w:r>
        <w:rPr>
          <w:rFonts w:ascii="仿宋_GB2312" w:hAnsi="仿宋_GB2312" w:eastAsia="仿宋_GB2312"/>
          <w:b w:val="0"/>
          <w:sz w:val="32"/>
        </w:rPr>
        <w:t>13.住房保障支出（类）住房改革支出（款）住房公积金（项）：支出决算数为64.49万元，比上年决算增加64.49万元，增长100.00%，主要原因是：依据事业单位改革要求，将新疆喀什噶尔河流域管理局、新疆喀什噶尔河流域管理局水利管理中心整合，组建新疆维吾尔自治区塔里木河流域喀什噶尔河水利管理中心，新单位上年无决算，新疆喀什噶尔河流域管理局是全额单位，新疆喀什噶尔河流域管理局水利管理中心与新疆维吾尔自治区塔里木河流域喀什噶尔河水利管理中心都是差额单位，今年新单位因机构改革并入了原新疆喀什噶尔河流域管理局住房公积金经费，导致相关科目支出较上年增加。</w:t>
      </w:r>
    </w:p>
    <w:p w14:paraId="67CE8F1D">
      <w:pPr>
        <w:spacing w:line="640" w:lineRule="exact"/>
        <w:ind w:firstLine="640"/>
        <w:jc w:val="both"/>
        <w:outlineLvl w:val="2"/>
      </w:pPr>
      <w:r>
        <w:rPr>
          <w:rFonts w:ascii="黑体" w:hAnsi="黑体" w:eastAsia="黑体"/>
          <w:sz w:val="32"/>
        </w:rPr>
        <w:t>六、一般公共预算财政拨款基本支出决算情况说明</w:t>
      </w:r>
    </w:p>
    <w:p w14:paraId="3E2DEE4C">
      <w:pPr>
        <w:spacing w:line="580" w:lineRule="exact"/>
        <w:ind w:firstLine="640"/>
        <w:jc w:val="both"/>
      </w:pPr>
      <w:r>
        <w:rPr>
          <w:rFonts w:ascii="仿宋_GB2312" w:hAnsi="仿宋_GB2312" w:eastAsia="仿宋_GB2312"/>
          <w:b w:val="0"/>
          <w:sz w:val="32"/>
        </w:rPr>
        <w:t>2025年度一般公共预算财政拨款基本支出2,849.10万元，其中：</w:t>
      </w:r>
      <w:r>
        <w:rPr>
          <w:rFonts w:ascii="仿宋_GB2312" w:hAnsi="仿宋_GB2312" w:eastAsia="仿宋_GB2312"/>
          <w:b/>
          <w:sz w:val="32"/>
        </w:rPr>
        <w:t>人员经费2,807.04万元，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其他对个人和家庭的补助。</w:t>
      </w:r>
    </w:p>
    <w:p w14:paraId="3FAFD8D2">
      <w:pPr>
        <w:spacing w:line="580" w:lineRule="exact"/>
        <w:ind w:firstLine="640"/>
        <w:jc w:val="both"/>
      </w:pPr>
      <w:r>
        <w:rPr>
          <w:rFonts w:ascii="仿宋_GB2312" w:hAnsi="仿宋_GB2312" w:eastAsia="仿宋_GB2312"/>
          <w:b/>
          <w:sz w:val="32"/>
        </w:rPr>
        <w:t>公用经费42.07万元，</w:t>
      </w:r>
      <w:r>
        <w:rPr>
          <w:rFonts w:ascii="仿宋_GB2312" w:hAnsi="仿宋_GB2312" w:eastAsia="仿宋_GB2312"/>
          <w:b w:val="0"/>
          <w:sz w:val="32"/>
        </w:rPr>
        <w:t>包括：办公费、印刷费、水费、电费、邮电费、差旅费、公务接待费、工会经费、福利费、公务用车运行维护费、其他商品和服务支出。</w:t>
      </w:r>
    </w:p>
    <w:p w14:paraId="0D8BE1DD">
      <w:pPr>
        <w:spacing w:line="640" w:lineRule="exact"/>
        <w:ind w:firstLine="640"/>
        <w:jc w:val="both"/>
        <w:outlineLvl w:val="2"/>
      </w:pPr>
      <w:r>
        <w:rPr>
          <w:rFonts w:ascii="黑体" w:hAnsi="黑体" w:eastAsia="黑体"/>
          <w:sz w:val="32"/>
        </w:rPr>
        <w:t>七、政府性基金预算财政拨款收入支出决算情况说明</w:t>
      </w:r>
    </w:p>
    <w:p w14:paraId="6E44509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11BF888">
      <w:pPr>
        <w:spacing w:line="640" w:lineRule="exact"/>
        <w:ind w:firstLine="640"/>
        <w:jc w:val="both"/>
        <w:outlineLvl w:val="2"/>
      </w:pPr>
      <w:r>
        <w:rPr>
          <w:rFonts w:ascii="黑体" w:hAnsi="黑体" w:eastAsia="黑体"/>
          <w:sz w:val="32"/>
        </w:rPr>
        <w:t>八、国有资本经营预算财政拨款收入支出决算情况说明</w:t>
      </w:r>
    </w:p>
    <w:p w14:paraId="51C95E9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1C98C54">
      <w:pPr>
        <w:spacing w:line="640" w:lineRule="exact"/>
        <w:ind w:firstLine="640"/>
        <w:jc w:val="both"/>
        <w:outlineLvl w:val="2"/>
      </w:pPr>
      <w:r>
        <w:rPr>
          <w:rFonts w:ascii="黑体" w:hAnsi="黑体" w:eastAsia="黑体"/>
          <w:sz w:val="32"/>
        </w:rPr>
        <w:t>九、财政拨款“三公”经费支出决算情况说明</w:t>
      </w:r>
    </w:p>
    <w:p w14:paraId="64B49C32">
      <w:pPr>
        <w:spacing w:line="580" w:lineRule="exact"/>
        <w:ind w:firstLine="640"/>
        <w:jc w:val="both"/>
      </w:pPr>
      <w:r>
        <w:rPr>
          <w:rFonts w:ascii="仿宋_GB2312" w:hAnsi="仿宋_GB2312" w:eastAsia="仿宋_GB2312"/>
          <w:b/>
          <w:sz w:val="32"/>
        </w:rPr>
        <w:t>2025年度财政拨款“三公”经费支出1.59万元，</w:t>
      </w:r>
      <w:r>
        <w:rPr>
          <w:rFonts w:ascii="仿宋_GB2312" w:hAnsi="仿宋_GB2312" w:eastAsia="仿宋_GB2312"/>
          <w:b w:val="0"/>
          <w:sz w:val="32"/>
        </w:rPr>
        <w:t>比上年增加1.59万元，增长100.00%，主要原因是：依据事业单位改革要求，将新疆喀什噶尔河流域管理局、新疆喀什噶尔河流域管理局水利管理中心整合，组建新疆维吾尔自治区塔里木河流域喀什噶尔河水利管理中心，新单位上年无决算，新疆喀什噶尔河流域管理局是全额单位，新疆喀什噶尔河流域管理局水利管理中心与新疆维吾尔自治区塔里木河流域喀什噶尔河水利管理中心都是差额单位，今年新单位因机构改革并入了原新疆喀什噶尔河流域管理局经费，导致“三公”经费支出增加。其中：因公出国（境）费用支出0.00万元，占0.00%，比上年增加0.00万元，增长0.00%，主要原因是：2024年与2025年均无因公出国（境）费用支出。公务用车购置及运行维护费支出1.39万元，占87.42%，比上年增加1.39万元，增长100.00%，主要原因是：依据事业单位改革要求，将新疆喀什噶尔河流域管理局、新疆喀什噶尔河流域管理局水利管理中心整合，组建新疆维吾尔自治区塔里木河流域喀什噶尔河水利管理中心，新单位上年无决算，新疆喀什噶尔河流域管理局是全额单位，新疆喀什噶尔河流域管理局水利管理中心与新疆维吾尔自治区塔里木河流域喀什噶尔河水利管理中心都是差额单位，今年新单位因机构改革并入了原新疆喀什噶尔河流域管理局公务用车运行经费支出，导致公务用车运行维护费增加。公务接待费支出0.20万元，占12.58%，比上年增加0.20万元，增长100.00%，主要原因是：依据事业单位改革要求，将新疆喀什噶尔河流域管理局、新疆喀什噶尔河流域管理局水利管理中心整合，组建新疆维吾尔自治区塔里木河流域喀什噶尔河水利管理中心，新单位上年无决算，新疆喀什噶尔河流域管理局是全额单位，新疆喀什噶尔河流域管理局水利管理中心与新疆维吾尔自治区塔里木河流域喀什噶尔河水利管理中心都是差额单位，今年新单位因机构改革并入了原新疆喀什噶尔河流域管理局公务接待费支出，导致公务接待费增加。</w:t>
      </w:r>
    </w:p>
    <w:p w14:paraId="5EFFBC8D">
      <w:pPr>
        <w:spacing w:line="580" w:lineRule="exact"/>
        <w:ind w:firstLine="640"/>
        <w:jc w:val="both"/>
      </w:pPr>
      <w:r>
        <w:rPr>
          <w:rFonts w:ascii="仿宋_GB2312" w:hAnsi="仿宋_GB2312" w:eastAsia="仿宋_GB2312"/>
          <w:b/>
          <w:sz w:val="32"/>
        </w:rPr>
        <w:t>具体情况如下：</w:t>
      </w:r>
    </w:p>
    <w:p w14:paraId="53196842">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074F2560">
      <w:pPr>
        <w:spacing w:line="580" w:lineRule="exact"/>
        <w:ind w:firstLine="640"/>
        <w:jc w:val="both"/>
      </w:pPr>
      <w:r>
        <w:rPr>
          <w:rFonts w:ascii="仿宋_GB2312" w:hAnsi="仿宋_GB2312" w:eastAsia="仿宋_GB2312"/>
          <w:b w:val="0"/>
          <w:sz w:val="32"/>
        </w:rPr>
        <w:t>公务用车购置及运行维护费1.39万元，其中：公务用车购置费0.00万元，公务用车运行维护费1.39万元。公务用车运行维护费开支内容包括车辆加油费、维修费、保险费、审车费、过路费等。公务用车购置数0辆，公务用车保有量2辆。国有资产占用情况中固定资产车辆26辆，与公务用车保有量差异原因是：差异车辆为单位业务用车，车辆费用未使用财政拨款公务用车运行维护费支付，由</w:t>
      </w:r>
      <w:r>
        <w:rPr>
          <w:rFonts w:hint="eastAsia" w:ascii="仿宋_GB2312" w:hAnsi="仿宋_GB2312" w:eastAsia="仿宋_GB2312"/>
          <w:b w:val="0"/>
          <w:sz w:val="32"/>
          <w:lang w:val="en-US" w:eastAsia="zh-CN"/>
        </w:rPr>
        <w:t>单位</w:t>
      </w:r>
      <w:r>
        <w:rPr>
          <w:rFonts w:ascii="仿宋_GB2312" w:hAnsi="仿宋_GB2312" w:eastAsia="仿宋_GB2312"/>
          <w:b w:val="0"/>
          <w:sz w:val="32"/>
        </w:rPr>
        <w:t>自有经费保障。</w:t>
      </w:r>
    </w:p>
    <w:p w14:paraId="5CDCA41C">
      <w:pPr>
        <w:spacing w:line="580" w:lineRule="exact"/>
        <w:ind w:firstLine="640"/>
        <w:jc w:val="both"/>
      </w:pPr>
      <w:r>
        <w:rPr>
          <w:rFonts w:ascii="仿宋_GB2312" w:hAnsi="仿宋_GB2312" w:eastAsia="仿宋_GB2312"/>
          <w:b w:val="0"/>
          <w:sz w:val="32"/>
        </w:rPr>
        <w:t>公务接待费0.20万元，开支内容包括</w:t>
      </w:r>
      <w:r>
        <w:rPr>
          <w:rFonts w:hint="eastAsia" w:ascii="仿宋_GB2312" w:hAnsi="仿宋_GB2312" w:eastAsia="仿宋_GB2312"/>
          <w:b w:val="0"/>
          <w:sz w:val="32"/>
          <w:lang w:val="en-US" w:eastAsia="zh-CN"/>
        </w:rPr>
        <w:t>因检查工作，</w:t>
      </w:r>
      <w:r>
        <w:rPr>
          <w:rFonts w:ascii="仿宋_GB2312" w:hAnsi="仿宋_GB2312" w:eastAsia="仿宋_GB2312"/>
          <w:b w:val="0"/>
          <w:sz w:val="32"/>
        </w:rPr>
        <w:t>接待上级领导检查产生的就餐费。单位全年安排的国内公务接待4批次，22人次。</w:t>
      </w:r>
    </w:p>
    <w:p w14:paraId="37928DD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1.59万元，决算数1.59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1.39万元，决算数1.39万元，预决算差异率0.00%，主要原因是：严格按照预算执行，预决算无差异。公务接待费全年预算数0.20万元，决算数0.20万元，预决算差异率0.00%，主要原因是：严格按照预算执行，预决算无差异。</w:t>
      </w:r>
    </w:p>
    <w:p w14:paraId="7E051895">
      <w:pPr>
        <w:spacing w:line="640" w:lineRule="exact"/>
        <w:ind w:firstLine="640"/>
        <w:jc w:val="both"/>
        <w:outlineLvl w:val="2"/>
      </w:pPr>
      <w:r>
        <w:rPr>
          <w:rFonts w:ascii="黑体" w:hAnsi="黑体" w:eastAsia="黑体"/>
          <w:sz w:val="32"/>
        </w:rPr>
        <w:t>十、其他重要事项的情况说明</w:t>
      </w:r>
    </w:p>
    <w:p w14:paraId="27516A63">
      <w:pPr>
        <w:spacing w:line="640" w:lineRule="exact"/>
        <w:ind w:firstLine="640"/>
        <w:jc w:val="both"/>
        <w:outlineLvl w:val="3"/>
      </w:pPr>
      <w:r>
        <w:rPr>
          <w:rFonts w:ascii="楷体_GB2312" w:hAnsi="楷体_GB2312" w:eastAsia="楷体_GB2312"/>
          <w:b/>
          <w:sz w:val="32"/>
        </w:rPr>
        <w:t>（一）机关运行经费及公用经费支出情况</w:t>
      </w:r>
    </w:p>
    <w:p w14:paraId="4DCC096C">
      <w:pPr>
        <w:spacing w:line="580" w:lineRule="exact"/>
        <w:ind w:firstLine="640"/>
        <w:jc w:val="both"/>
      </w:pPr>
      <w:r>
        <w:rPr>
          <w:rFonts w:ascii="仿宋_GB2312" w:hAnsi="仿宋_GB2312" w:eastAsia="仿宋_GB2312"/>
          <w:b w:val="0"/>
          <w:sz w:val="32"/>
        </w:rPr>
        <w:t>2025年度新疆维吾尔自治区塔里木河流域喀什噶尔河水利管理中心（事业单位）公用经费支出42.07万元，比上年增加42.07万元，增长100.00%，主要原因是：依据事业单位改革要求，将新疆喀什噶尔河流域管理局、新疆喀什噶尔河流域管理局水利管理中心整合，组建新疆维吾尔自治区塔里木河流域喀什噶尔河水利管理中心，新单位上年无决算，新疆喀什噶尔河流域管理局是全额单位，新疆喀什噶尔河流域管理局水利管理中心与新疆维吾尔自治区塔里木河流域喀什噶尔河水利管理中心都是差额单位，今年新单位因机构改革并入了原新疆喀什噶尔河流域管理局经费，</w:t>
      </w:r>
      <w:r>
        <w:rPr>
          <w:rFonts w:hint="eastAsia" w:ascii="仿宋_GB2312" w:hAnsi="仿宋_GB2312" w:eastAsia="仿宋_GB2312"/>
          <w:b w:val="0"/>
          <w:sz w:val="32"/>
          <w:lang w:val="en-US" w:eastAsia="zh-CN"/>
        </w:rPr>
        <w:t>增加办公费、水费、差旅费、</w:t>
      </w:r>
      <w:r>
        <w:rPr>
          <w:rFonts w:ascii="仿宋_GB2312" w:hAnsi="仿宋_GB2312" w:eastAsia="仿宋_GB2312"/>
          <w:b w:val="0"/>
          <w:sz w:val="32"/>
        </w:rPr>
        <w:t>福利费</w:t>
      </w:r>
      <w:r>
        <w:rPr>
          <w:rFonts w:hint="eastAsia" w:ascii="仿宋_GB2312" w:hAnsi="仿宋_GB2312" w:eastAsia="仿宋_GB2312"/>
          <w:b w:val="0"/>
          <w:sz w:val="32"/>
          <w:lang w:val="en-US" w:eastAsia="zh-CN"/>
        </w:rPr>
        <w:t>等</w:t>
      </w:r>
      <w:r>
        <w:rPr>
          <w:rFonts w:hint="eastAsia" w:ascii="仿宋_GB2312" w:hAnsi="仿宋_GB2312" w:eastAsia="仿宋_GB2312"/>
          <w:b w:val="0"/>
          <w:sz w:val="32"/>
          <w:lang w:eastAsia="zh-CN"/>
        </w:rPr>
        <w:t>，</w:t>
      </w:r>
      <w:r>
        <w:rPr>
          <w:rFonts w:ascii="仿宋_GB2312" w:hAnsi="仿宋_GB2312" w:eastAsia="仿宋_GB2312"/>
          <w:b w:val="0"/>
          <w:sz w:val="32"/>
        </w:rPr>
        <w:t>导致公用经费支出增加。</w:t>
      </w:r>
    </w:p>
    <w:p w14:paraId="094660A6">
      <w:pPr>
        <w:spacing w:line="640" w:lineRule="exact"/>
        <w:ind w:firstLine="640"/>
        <w:jc w:val="both"/>
        <w:outlineLvl w:val="3"/>
      </w:pPr>
      <w:r>
        <w:rPr>
          <w:rFonts w:ascii="楷体_GB2312" w:hAnsi="楷体_GB2312" w:eastAsia="楷体_GB2312"/>
          <w:b/>
          <w:sz w:val="32"/>
        </w:rPr>
        <w:t>（二）政府采购情况</w:t>
      </w:r>
    </w:p>
    <w:p w14:paraId="200A3F64">
      <w:pPr>
        <w:spacing w:line="580" w:lineRule="exact"/>
        <w:ind w:firstLine="640"/>
        <w:jc w:val="both"/>
      </w:pPr>
      <w:r>
        <w:rPr>
          <w:rFonts w:ascii="仿宋_GB2312" w:hAnsi="仿宋_GB2312" w:eastAsia="仿宋_GB2312"/>
          <w:b w:val="0"/>
          <w:sz w:val="32"/>
        </w:rPr>
        <w:t>2025年度政府采购支出总额9,134.86万元，其中：政府采购货物支出87.64万元、政府采购工程支出9,002.73万元、政府采购服务支出44.48万元。</w:t>
      </w:r>
    </w:p>
    <w:p w14:paraId="3949F1E2">
      <w:pPr>
        <w:spacing w:line="580" w:lineRule="exact"/>
        <w:ind w:firstLine="640"/>
        <w:jc w:val="both"/>
      </w:pPr>
      <w:r>
        <w:rPr>
          <w:rFonts w:ascii="仿宋_GB2312" w:hAnsi="仿宋_GB2312" w:eastAsia="仿宋_GB2312"/>
          <w:b w:val="0"/>
          <w:sz w:val="32"/>
        </w:rPr>
        <w:t>授予中小企业合同金额108.28万元，占政府采购支出总额的1.19%，其中：授予小微企业合同金额95.24万元，占政府采购支出总额的1.04%。</w:t>
      </w:r>
    </w:p>
    <w:p w14:paraId="2E0822DB">
      <w:pPr>
        <w:spacing w:line="640" w:lineRule="exact"/>
        <w:ind w:firstLine="640"/>
        <w:jc w:val="both"/>
        <w:outlineLvl w:val="3"/>
      </w:pPr>
      <w:r>
        <w:rPr>
          <w:rFonts w:ascii="楷体_GB2312" w:hAnsi="楷体_GB2312" w:eastAsia="楷体_GB2312"/>
          <w:b/>
          <w:sz w:val="32"/>
        </w:rPr>
        <w:t>（三）国有资产占用情况说明</w:t>
      </w:r>
    </w:p>
    <w:p w14:paraId="10947250">
      <w:pPr>
        <w:spacing w:line="580" w:lineRule="exact"/>
        <w:ind w:firstLine="640"/>
        <w:jc w:val="both"/>
      </w:pPr>
      <w:r>
        <w:rPr>
          <w:rFonts w:ascii="仿宋_GB2312" w:hAnsi="仿宋_GB2312" w:eastAsia="仿宋_GB2312"/>
          <w:b w:val="0"/>
          <w:sz w:val="32"/>
        </w:rPr>
        <w:t>截至2025年12月31日，房屋25,937.90平方米，价值3,097.10万元。车辆26辆，价值371.30万元，其中：副部（省）级及以上领导用车0辆、主要负责人用车0辆、机要通信用车0辆、应急保障用车0辆、执法执勤用车1辆、特种专业技术用车0辆、离退休干部服务用车0辆、其他用车25辆，其他用车主要是：一般公务用车和单位业务用车。单价100万元（含）以上设备（不含车辆）1台（套）。</w:t>
      </w:r>
    </w:p>
    <w:p w14:paraId="7033940B">
      <w:pPr>
        <w:spacing w:line="640" w:lineRule="exact"/>
        <w:ind w:firstLine="640"/>
        <w:jc w:val="both"/>
        <w:outlineLvl w:val="2"/>
      </w:pPr>
      <w:r>
        <w:rPr>
          <w:rFonts w:ascii="黑体" w:hAnsi="黑体" w:eastAsia="黑体"/>
          <w:sz w:val="32"/>
        </w:rPr>
        <w:t>十一、预算绩效的情况说明</w:t>
      </w:r>
    </w:p>
    <w:p w14:paraId="015118EE">
      <w:pPr>
        <w:spacing w:line="580" w:lineRule="exact"/>
        <w:ind w:firstLine="640"/>
        <w:jc w:val="both"/>
      </w:pPr>
      <w:r>
        <w:rPr>
          <w:rFonts w:ascii="仿宋_GB2312" w:hAnsi="仿宋_GB2312" w:eastAsia="仿宋_GB2312"/>
          <w:b w:val="0"/>
          <w:sz w:val="32"/>
        </w:rPr>
        <w:t>根据预算绩效管理要求，本单位预算绩效评价项目4个，全年预算数6,102.15万元，全年执行数6,102.15万元。预算绩效管理取得的成效：一是从目标的达成情况来看，经营成本性支出项目在单位人员工资正常发放及日常工作运转等方面表现出色，达到了预期的标准与要求；二是在项目资金使用过程中，严格落实把关，让项目资金落于实处。在项目完成后，做好受益群众民意调查及项目风险防范工作。发现的问题及原因：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下一步改进措施：1.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绩效管理人员水平。2.专门设定对绩效工作人员定职、定岗、定责等相关制度措施，进一步提升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绩效管理工作业务水平，扎实做好绩效管理工作。具体附项目支出绩效自评表、项目支出绩效评价报告。</w:t>
      </w:r>
    </w:p>
    <w:p w14:paraId="0390B366">
      <w:r>
        <w:br w:type="page"/>
      </w:r>
    </w:p>
    <w:p w14:paraId="796F800F">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528"/>
        <w:gridCol w:w="624"/>
        <w:gridCol w:w="624"/>
        <w:gridCol w:w="1247"/>
        <w:gridCol w:w="606"/>
        <w:gridCol w:w="624"/>
        <w:gridCol w:w="540"/>
        <w:gridCol w:w="342"/>
        <w:gridCol w:w="672"/>
        <w:gridCol w:w="594"/>
        <w:gridCol w:w="528"/>
        <w:gridCol w:w="624"/>
        <w:gridCol w:w="384"/>
        <w:gridCol w:w="372"/>
      </w:tblGrid>
      <w:tr w14:paraId="46E72A2A">
        <w:tblPrEx>
          <w:tblCellMar>
            <w:top w:w="36" w:type="dxa"/>
            <w:left w:w="36" w:type="dxa"/>
            <w:bottom w:w="36" w:type="dxa"/>
            <w:right w:w="36" w:type="dxa"/>
          </w:tblCellMar>
        </w:tblPrEx>
        <w:trPr>
          <w:trHeight w:val="405" w:hRule="atLeast"/>
        </w:trPr>
        <w:tc>
          <w:tcPr>
            <w:tcW w:w="55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2CCB306">
            <w:pPr>
              <w:spacing w:before="0" w:after="0" w:line="240" w:lineRule="auto"/>
              <w:jc w:val="center"/>
            </w:pPr>
            <w:r>
              <w:rPr>
                <w:rFonts w:ascii="宋体" w:hAnsi="宋体" w:eastAsia="宋体"/>
                <w:b/>
                <w:i w:val="0"/>
                <w:sz w:val="32"/>
              </w:rPr>
              <w:t>项目支出绩效自评表</w:t>
            </w:r>
          </w:p>
        </w:tc>
      </w:tr>
      <w:tr w14:paraId="212D7241">
        <w:tblPrEx>
          <w:tblCellMar>
            <w:top w:w="36" w:type="dxa"/>
            <w:left w:w="36" w:type="dxa"/>
            <w:bottom w:w="36" w:type="dxa"/>
            <w:right w:w="36" w:type="dxa"/>
          </w:tblCellMar>
        </w:tblPrEx>
        <w:tc>
          <w:tcPr>
            <w:tcW w:w="55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9CE2D07">
            <w:pPr>
              <w:spacing w:before="0" w:after="0" w:line="240" w:lineRule="auto"/>
              <w:jc w:val="center"/>
            </w:pPr>
            <w:r>
              <w:rPr>
                <w:rFonts w:ascii="宋体" w:hAnsi="宋体" w:eastAsia="宋体"/>
                <w:b w:val="0"/>
                <w:i w:val="0"/>
                <w:sz w:val="20"/>
              </w:rPr>
              <w:t>(2025年度)</w:t>
            </w:r>
          </w:p>
        </w:tc>
      </w:tr>
      <w:tr w14:paraId="0E05896A">
        <w:tblPrEx>
          <w:tblCellMar>
            <w:top w:w="36" w:type="dxa"/>
            <w:left w:w="36" w:type="dxa"/>
            <w:bottom w:w="36" w:type="dxa"/>
            <w:right w:w="36" w:type="dxa"/>
          </w:tblCellMar>
        </w:tblPrEx>
        <w:trPr>
          <w:trHeight w:val="380" w:hRule="atLeast"/>
        </w:trPr>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C7075">
            <w:pPr>
              <w:spacing w:before="0" w:after="0" w:line="240" w:lineRule="auto"/>
              <w:jc w:val="center"/>
            </w:pPr>
            <w:r>
              <w:rPr>
                <w:rFonts w:ascii="宋体" w:hAnsi="宋体" w:eastAsia="宋体"/>
                <w:b w:val="0"/>
                <w:i w:val="0"/>
                <w:color w:val="000000"/>
                <w:sz w:val="20"/>
              </w:rPr>
              <w:t>项目名称</w:t>
            </w:r>
          </w:p>
        </w:tc>
        <w:tc>
          <w:tcPr>
            <w:tcW w:w="554"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43370D9">
            <w:pPr>
              <w:spacing w:before="0" w:after="0" w:line="240" w:lineRule="auto"/>
              <w:jc w:val="center"/>
            </w:pPr>
            <w:r>
              <w:rPr>
                <w:rFonts w:ascii="宋体" w:hAnsi="宋体" w:eastAsia="宋体"/>
                <w:b w:val="0"/>
                <w:i w:val="0"/>
                <w:sz w:val="20"/>
              </w:rPr>
              <w:t>2025年自治区水利发展资金（经营成本性项目）追加</w:t>
            </w:r>
          </w:p>
        </w:tc>
      </w:tr>
      <w:tr w14:paraId="1E1236FF">
        <w:tblPrEx>
          <w:tblCellMar>
            <w:top w:w="36" w:type="dxa"/>
            <w:left w:w="36" w:type="dxa"/>
            <w:bottom w:w="36" w:type="dxa"/>
            <w:right w:w="36" w:type="dxa"/>
          </w:tblCellMar>
        </w:tblPrEx>
        <w:trPr>
          <w:trHeight w:val="380" w:hRule="atLeast"/>
        </w:trPr>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94A88">
            <w:pPr>
              <w:spacing w:before="0" w:after="0" w:line="240" w:lineRule="auto"/>
              <w:jc w:val="center"/>
            </w:pPr>
            <w:r>
              <w:rPr>
                <w:rFonts w:ascii="宋体" w:hAnsi="宋体" w:eastAsia="宋体"/>
                <w:b w:val="0"/>
                <w:i w:val="0"/>
                <w:color w:val="000000"/>
                <w:sz w:val="20"/>
              </w:rPr>
              <w:t>主管部门</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0C2EC7">
            <w:pPr>
              <w:spacing w:before="0" w:after="0" w:line="240" w:lineRule="auto"/>
              <w:jc w:val="center"/>
            </w:pPr>
            <w:r>
              <w:rPr>
                <w:rFonts w:ascii="宋体" w:hAnsi="宋体" w:eastAsia="宋体"/>
                <w:b w:val="0"/>
                <w:i w:val="0"/>
                <w:sz w:val="20"/>
              </w:rPr>
              <w:t>自治区塔里木河流域管理局</w:t>
            </w:r>
            <w:bookmarkStart w:id="0" w:name="_GoBack"/>
            <w:bookmarkEnd w:id="0"/>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F226984">
            <w:pPr>
              <w:spacing w:before="0" w:after="0" w:line="240" w:lineRule="auto"/>
              <w:jc w:val="center"/>
            </w:pPr>
            <w:r>
              <w:rPr>
                <w:rFonts w:ascii="宋体" w:hAnsi="宋体" w:eastAsia="宋体"/>
                <w:b w:val="0"/>
                <w:i w:val="0"/>
                <w:sz w:val="20"/>
              </w:rPr>
              <w:t>实施单位</w:t>
            </w:r>
          </w:p>
        </w:tc>
        <w:tc>
          <w:tcPr>
            <w:tcW w:w="55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A8F080B">
            <w:pPr>
              <w:spacing w:before="0" w:after="0" w:line="240" w:lineRule="auto"/>
              <w:jc w:val="center"/>
            </w:pPr>
            <w:r>
              <w:rPr>
                <w:rFonts w:ascii="宋体" w:hAnsi="宋体" w:eastAsia="宋体"/>
                <w:b w:val="0"/>
                <w:i w:val="0"/>
                <w:sz w:val="20"/>
              </w:rPr>
              <w:t>新疆维吾尔自治区塔里木河流域喀什噶尔河水利管理中心</w:t>
            </w:r>
          </w:p>
        </w:tc>
      </w:tr>
      <w:tr w14:paraId="47A22417">
        <w:tblPrEx>
          <w:tblCellMar>
            <w:top w:w="36" w:type="dxa"/>
            <w:left w:w="36" w:type="dxa"/>
            <w:bottom w:w="36" w:type="dxa"/>
            <w:right w:w="36" w:type="dxa"/>
          </w:tblCellMar>
        </w:tblPrEx>
        <w:trPr>
          <w:trHeight w:val="380" w:hRule="atLeast"/>
        </w:trPr>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60575E">
            <w:pPr>
              <w:spacing w:before="0" w:after="0" w:line="240" w:lineRule="auto"/>
              <w:jc w:val="center"/>
            </w:pPr>
            <w:r>
              <w:rPr>
                <w:rFonts w:ascii="宋体" w:hAnsi="宋体" w:eastAsia="宋体"/>
                <w:b w:val="0"/>
                <w:i w:val="0"/>
                <w:color w:val="000000"/>
                <w:sz w:val="20"/>
              </w:rPr>
              <w:t>项目资金
（万元）</w:t>
            </w:r>
          </w:p>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23ECD">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E79FFEF">
            <w:pPr>
              <w:spacing w:before="0" w:after="0" w:line="240" w:lineRule="auto"/>
              <w:jc w:val="center"/>
            </w:pPr>
            <w:r>
              <w:rPr>
                <w:rFonts w:ascii="宋体" w:hAnsi="宋体" w:eastAsia="宋体"/>
                <w:b w:val="0"/>
                <w:i w:val="0"/>
                <w:sz w:val="20"/>
              </w:rPr>
              <w:t>年初预算数</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C5728C">
            <w:pPr>
              <w:spacing w:before="0" w:after="0" w:line="240" w:lineRule="auto"/>
              <w:jc w:val="center"/>
            </w:pPr>
            <w:r>
              <w:rPr>
                <w:rFonts w:ascii="宋体" w:hAnsi="宋体" w:eastAsia="宋体"/>
                <w:b w:val="0"/>
                <w:i w:val="0"/>
                <w:sz w:val="20"/>
              </w:rPr>
              <w:t>全年预算数</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453EBB2">
            <w:pPr>
              <w:spacing w:before="0" w:after="0" w:line="240" w:lineRule="auto"/>
              <w:jc w:val="center"/>
            </w:pPr>
            <w:r>
              <w:rPr>
                <w:rFonts w:ascii="宋体" w:hAnsi="宋体" w:eastAsia="宋体"/>
                <w:b w:val="0"/>
                <w:i w:val="0"/>
                <w:sz w:val="20"/>
              </w:rPr>
              <w:t>全年执行数</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D576207">
            <w:pPr>
              <w:spacing w:before="0" w:after="0" w:line="240" w:lineRule="auto"/>
              <w:jc w:val="center"/>
            </w:pPr>
            <w:r>
              <w:rPr>
                <w:rFonts w:ascii="宋体" w:hAnsi="宋体" w:eastAsia="宋体"/>
                <w:b w:val="0"/>
                <w:i w:val="0"/>
                <w:color w:val="000000"/>
                <w:sz w:val="20"/>
              </w:rPr>
              <w:t>分值</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E528AF1">
            <w:pPr>
              <w:spacing w:before="0" w:after="0" w:line="240" w:lineRule="auto"/>
              <w:jc w:val="center"/>
            </w:pPr>
            <w:r>
              <w:rPr>
                <w:rFonts w:ascii="宋体" w:hAnsi="宋体" w:eastAsia="宋体"/>
                <w:b w:val="0"/>
                <w:i w:val="0"/>
                <w:color w:val="000000"/>
                <w:sz w:val="20"/>
              </w:rPr>
              <w:t>执行率</w:t>
            </w:r>
          </w:p>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F7042">
            <w:pPr>
              <w:spacing w:before="0" w:after="0" w:line="240" w:lineRule="auto"/>
              <w:jc w:val="center"/>
            </w:pPr>
            <w:r>
              <w:rPr>
                <w:rFonts w:ascii="宋体" w:hAnsi="宋体" w:eastAsia="宋体"/>
                <w:b w:val="0"/>
                <w:i w:val="0"/>
                <w:sz w:val="20"/>
              </w:rPr>
              <w:t>得分</w:t>
            </w:r>
          </w:p>
        </w:tc>
      </w:tr>
      <w:tr w14:paraId="6FC2F991">
        <w:tblPrEx>
          <w:tblCellMar>
            <w:top w:w="36" w:type="dxa"/>
            <w:left w:w="36" w:type="dxa"/>
            <w:bottom w:w="36" w:type="dxa"/>
            <w:right w:w="36" w:type="dxa"/>
          </w:tblCellMar>
        </w:tblPrEx>
        <w:trPr>
          <w:trHeight w:val="3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507A7721"/>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A67B1">
            <w:pPr>
              <w:spacing w:before="0" w:after="0" w:line="240" w:lineRule="auto"/>
              <w:jc w:val="center"/>
            </w:pPr>
            <w:r>
              <w:rPr>
                <w:rFonts w:ascii="宋体" w:hAnsi="宋体" w:eastAsia="宋体"/>
                <w:b w:val="0"/>
                <w:i w:val="0"/>
                <w:sz w:val="20"/>
              </w:rPr>
              <w:t>年度资金总额</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FE03EA4">
            <w:pPr>
              <w:spacing w:before="0" w:after="0" w:line="240" w:lineRule="auto"/>
              <w:jc w:val="center"/>
            </w:pPr>
            <w:r>
              <w:rPr>
                <w:rFonts w:ascii="宋体" w:hAnsi="宋体" w:eastAsia="宋体"/>
                <w:b w:val="0"/>
                <w:i w:val="0"/>
                <w:sz w:val="20"/>
              </w:rPr>
              <w:t>3,168.00</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7F5941">
            <w:pPr>
              <w:spacing w:before="0" w:after="0" w:line="240" w:lineRule="auto"/>
              <w:jc w:val="center"/>
            </w:pPr>
            <w:r>
              <w:rPr>
                <w:rFonts w:ascii="宋体" w:hAnsi="宋体" w:eastAsia="宋体"/>
                <w:b w:val="0"/>
                <w:i w:val="0"/>
                <w:sz w:val="20"/>
              </w:rPr>
              <w:t>3,168.00</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20BB8B">
            <w:pPr>
              <w:spacing w:before="0" w:after="0" w:line="240" w:lineRule="auto"/>
              <w:jc w:val="center"/>
            </w:pPr>
            <w:r>
              <w:rPr>
                <w:rFonts w:ascii="宋体" w:hAnsi="宋体" w:eastAsia="宋体"/>
                <w:b w:val="0"/>
                <w:i w:val="0"/>
                <w:sz w:val="20"/>
              </w:rPr>
              <w:t>3,168.00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A4DD67D">
            <w:pPr>
              <w:spacing w:before="0" w:after="0" w:line="240" w:lineRule="auto"/>
              <w:jc w:val="center"/>
            </w:pPr>
            <w:r>
              <w:rPr>
                <w:rFonts w:ascii="宋体" w:hAnsi="宋体" w:eastAsia="宋体"/>
                <w:b w:val="0"/>
                <w:i w:val="0"/>
                <w:color w:val="000000"/>
                <w:sz w:val="20"/>
              </w:rPr>
              <w:t>10.00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1081BC4">
            <w:pPr>
              <w:spacing w:before="0" w:after="0" w:line="240" w:lineRule="auto"/>
              <w:jc w:val="center"/>
            </w:pPr>
            <w:r>
              <w:rPr>
                <w:rFonts w:ascii="宋体" w:hAnsi="宋体" w:eastAsia="宋体"/>
                <w:b w:val="0"/>
                <w:i w:val="0"/>
                <w:sz w:val="20"/>
              </w:rPr>
              <w:t>100%</w:t>
            </w:r>
          </w:p>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A9957">
            <w:pPr>
              <w:spacing w:before="0" w:after="0" w:line="240" w:lineRule="auto"/>
              <w:jc w:val="center"/>
            </w:pPr>
            <w:r>
              <w:rPr>
                <w:rFonts w:ascii="宋体" w:hAnsi="宋体" w:eastAsia="宋体"/>
                <w:b w:val="0"/>
                <w:i w:val="0"/>
                <w:sz w:val="20"/>
              </w:rPr>
              <w:t>10.00</w:t>
            </w:r>
          </w:p>
        </w:tc>
      </w:tr>
      <w:tr w14:paraId="39AF7BE9">
        <w:tblPrEx>
          <w:tblCellMar>
            <w:top w:w="36" w:type="dxa"/>
            <w:left w:w="36" w:type="dxa"/>
            <w:bottom w:w="36" w:type="dxa"/>
            <w:right w:w="36" w:type="dxa"/>
          </w:tblCellMar>
        </w:tblPrEx>
        <w:trPr>
          <w:trHeight w:val="3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15702CB7"/>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B62E2">
            <w:pPr>
              <w:spacing w:before="0" w:after="0" w:line="240" w:lineRule="auto"/>
              <w:jc w:val="center"/>
            </w:pPr>
            <w:r>
              <w:rPr>
                <w:rFonts w:ascii="宋体" w:hAnsi="宋体" w:eastAsia="宋体"/>
                <w:b w:val="0"/>
                <w:i w:val="0"/>
                <w:sz w:val="20"/>
              </w:rPr>
              <w:t>其中：当年财政拨款</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BDD74E8">
            <w:pPr>
              <w:spacing w:before="0" w:after="0" w:line="240" w:lineRule="auto"/>
              <w:jc w:val="center"/>
            </w:pPr>
            <w:r>
              <w:rPr>
                <w:rFonts w:ascii="宋体" w:hAnsi="宋体" w:eastAsia="宋体"/>
                <w:b w:val="0"/>
                <w:i w:val="0"/>
                <w:sz w:val="20"/>
              </w:rPr>
              <w:t>0.00</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70C313">
            <w:pPr>
              <w:spacing w:before="0" w:after="0" w:line="240" w:lineRule="auto"/>
              <w:jc w:val="center"/>
            </w:pPr>
            <w:r>
              <w:rPr>
                <w:rFonts w:ascii="宋体" w:hAnsi="宋体" w:eastAsia="宋体"/>
                <w:b w:val="0"/>
                <w:i w:val="0"/>
                <w:sz w:val="20"/>
              </w:rPr>
              <w:t>0.00</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EB85F4">
            <w:pPr>
              <w:spacing w:before="0" w:after="0" w:line="240" w:lineRule="auto"/>
              <w:jc w:val="center"/>
            </w:pPr>
            <w:r>
              <w:rPr>
                <w:rFonts w:ascii="宋体" w:hAnsi="宋体" w:eastAsia="宋体"/>
                <w:b w:val="0"/>
                <w:i w:val="0"/>
                <w:sz w:val="20"/>
              </w:rPr>
              <w:t>0.00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F50197F">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C753855">
            <w:pPr>
              <w:spacing w:before="0" w:after="0" w:line="240" w:lineRule="auto"/>
              <w:jc w:val="center"/>
            </w:pPr>
            <w:r>
              <w:rPr>
                <w:rFonts w:ascii="宋体" w:hAnsi="宋体" w:eastAsia="宋体"/>
                <w:b w:val="0"/>
                <w:i w:val="0"/>
                <w:sz w:val="20"/>
              </w:rPr>
              <w:t>-</w:t>
            </w:r>
          </w:p>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6FDDD">
            <w:pPr>
              <w:spacing w:before="0" w:after="0" w:line="240" w:lineRule="auto"/>
              <w:jc w:val="center"/>
            </w:pPr>
            <w:r>
              <w:rPr>
                <w:rFonts w:ascii="宋体" w:hAnsi="宋体" w:eastAsia="宋体"/>
                <w:b w:val="0"/>
                <w:i w:val="0"/>
                <w:sz w:val="20"/>
              </w:rPr>
              <w:t>-</w:t>
            </w:r>
          </w:p>
        </w:tc>
      </w:tr>
      <w:tr w14:paraId="0F2BCB91">
        <w:tblPrEx>
          <w:tblCellMar>
            <w:top w:w="36" w:type="dxa"/>
            <w:left w:w="36" w:type="dxa"/>
            <w:bottom w:w="36" w:type="dxa"/>
            <w:right w:w="36" w:type="dxa"/>
          </w:tblCellMar>
        </w:tblPrEx>
        <w:trPr>
          <w:trHeight w:val="3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3963C180"/>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EF21F">
            <w:pPr>
              <w:spacing w:before="0" w:after="0" w:line="240" w:lineRule="auto"/>
              <w:jc w:val="center"/>
            </w:pPr>
            <w:r>
              <w:rPr>
                <w:rFonts w:ascii="宋体" w:hAnsi="宋体" w:eastAsia="宋体"/>
                <w:b w:val="0"/>
                <w:i w:val="0"/>
                <w:sz w:val="20"/>
              </w:rPr>
              <w:t>其他资金</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97C550C">
            <w:pPr>
              <w:spacing w:before="0" w:after="0" w:line="240" w:lineRule="auto"/>
              <w:jc w:val="center"/>
            </w:pPr>
            <w:r>
              <w:rPr>
                <w:rFonts w:ascii="宋体" w:hAnsi="宋体" w:eastAsia="宋体"/>
                <w:b w:val="0"/>
                <w:i w:val="0"/>
                <w:sz w:val="20"/>
              </w:rPr>
              <w:t>3,168.00</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C974A3">
            <w:pPr>
              <w:spacing w:before="0" w:after="0" w:line="240" w:lineRule="auto"/>
              <w:jc w:val="center"/>
            </w:pPr>
            <w:r>
              <w:rPr>
                <w:rFonts w:ascii="宋体" w:hAnsi="宋体" w:eastAsia="宋体"/>
                <w:b w:val="0"/>
                <w:i w:val="0"/>
                <w:sz w:val="20"/>
              </w:rPr>
              <w:t>3,168.00</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1DD639">
            <w:pPr>
              <w:spacing w:before="0" w:after="0" w:line="240" w:lineRule="auto"/>
              <w:jc w:val="center"/>
            </w:pPr>
            <w:r>
              <w:rPr>
                <w:rFonts w:ascii="宋体" w:hAnsi="宋体" w:eastAsia="宋体"/>
                <w:b w:val="0"/>
                <w:i w:val="0"/>
                <w:sz w:val="20"/>
              </w:rPr>
              <w:t>3,168.00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F338B57">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C7B6DB5">
            <w:pPr>
              <w:spacing w:before="0" w:after="0" w:line="240" w:lineRule="auto"/>
              <w:jc w:val="center"/>
            </w:pPr>
            <w:r>
              <w:rPr>
                <w:rFonts w:ascii="宋体" w:hAnsi="宋体" w:eastAsia="宋体"/>
                <w:b w:val="0"/>
                <w:i w:val="0"/>
                <w:sz w:val="20"/>
              </w:rPr>
              <w:t>-</w:t>
            </w:r>
          </w:p>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ED77A">
            <w:pPr>
              <w:spacing w:before="0" w:after="0" w:line="240" w:lineRule="auto"/>
              <w:jc w:val="center"/>
            </w:pPr>
            <w:r>
              <w:rPr>
                <w:rFonts w:ascii="宋体" w:hAnsi="宋体" w:eastAsia="宋体"/>
                <w:b w:val="0"/>
                <w:i w:val="0"/>
                <w:sz w:val="20"/>
              </w:rPr>
              <w:t>-</w:t>
            </w:r>
          </w:p>
        </w:tc>
      </w:tr>
      <w:tr w14:paraId="3F27F3F5">
        <w:tblPrEx>
          <w:tblCellMar>
            <w:top w:w="36" w:type="dxa"/>
            <w:left w:w="36" w:type="dxa"/>
            <w:bottom w:w="36" w:type="dxa"/>
            <w:right w:w="36" w:type="dxa"/>
          </w:tblCellMar>
        </w:tblPrEx>
        <w:trPr>
          <w:trHeight w:val="360" w:hRule="atLeast"/>
        </w:trPr>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D372FB">
            <w:pPr>
              <w:spacing w:before="0" w:after="0" w:line="240" w:lineRule="auto"/>
              <w:jc w:val="center"/>
            </w:pPr>
            <w:r>
              <w:rPr>
                <w:rFonts w:ascii="宋体" w:hAnsi="宋体" w:eastAsia="宋体"/>
                <w:b w:val="0"/>
                <w:i w:val="0"/>
                <w:color w:val="000000"/>
                <w:sz w:val="20"/>
              </w:rPr>
              <w:t>三、目标完成情况</w:t>
            </w:r>
          </w:p>
        </w:tc>
        <w:tc>
          <w:tcPr>
            <w:tcW w:w="55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FCBF6F">
            <w:pPr>
              <w:spacing w:before="0" w:after="0" w:line="240" w:lineRule="auto"/>
              <w:jc w:val="center"/>
            </w:pPr>
            <w:r>
              <w:rPr>
                <w:rFonts w:ascii="宋体" w:hAnsi="宋体" w:eastAsia="宋体"/>
                <w:b w:val="0"/>
                <w:i w:val="0"/>
                <w:color w:val="000000"/>
                <w:sz w:val="20"/>
              </w:rPr>
              <w:t>预期目标</w:t>
            </w:r>
          </w:p>
        </w:tc>
        <w:tc>
          <w:tcPr>
            <w:tcW w:w="55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78433C26">
            <w:pPr>
              <w:spacing w:before="0" w:after="0" w:line="240" w:lineRule="auto"/>
              <w:jc w:val="center"/>
            </w:pPr>
            <w:r>
              <w:rPr>
                <w:rFonts w:ascii="宋体" w:hAnsi="宋体" w:eastAsia="宋体"/>
                <w:b w:val="0"/>
                <w:i w:val="0"/>
                <w:color w:val="000000"/>
                <w:sz w:val="20"/>
              </w:rPr>
              <w:t>实际完成情况</w:t>
            </w:r>
          </w:p>
        </w:tc>
      </w:tr>
      <w:tr w14:paraId="488ADDBF">
        <w:tblPrEx>
          <w:tblCellMar>
            <w:top w:w="36" w:type="dxa"/>
            <w:left w:w="36" w:type="dxa"/>
            <w:bottom w:w="36" w:type="dxa"/>
            <w:right w:w="36" w:type="dxa"/>
          </w:tblCellMar>
        </w:tblPrEx>
        <w:trPr>
          <w:trHeight w:val="10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266CD95A"/>
        </w:tc>
        <w:tc>
          <w:tcPr>
            <w:tcW w:w="554" w:type="dxa"/>
            <w:gridSpan w:val="4"/>
            <w:tcBorders>
              <w:top w:val="single" w:color="auto" w:sz="10" w:space="0"/>
              <w:left w:val="single" w:color="auto" w:sz="10" w:space="0"/>
              <w:bottom w:val="single" w:color="auto" w:sz="10" w:space="0"/>
              <w:right w:val="single" w:color="auto" w:sz="10" w:space="0"/>
              <w:insideV w:val="single" w:sz="10" w:space="0"/>
            </w:tcBorders>
            <w:vAlign w:val="top"/>
          </w:tcPr>
          <w:p w14:paraId="26AEE980">
            <w:pPr>
              <w:spacing w:before="0" w:after="0" w:line="240" w:lineRule="auto"/>
              <w:jc w:val="left"/>
            </w:pPr>
            <w:r>
              <w:rPr>
                <w:rFonts w:hint="eastAsia" w:ascii="宋体" w:hAnsi="宋体"/>
                <w:b w:val="0"/>
                <w:i w:val="0"/>
                <w:color w:val="000000"/>
                <w:sz w:val="20"/>
                <w:lang w:eastAsia="zh-CN"/>
              </w:rPr>
              <w:t>本单位</w:t>
            </w:r>
            <w:r>
              <w:rPr>
                <w:rFonts w:ascii="宋体" w:hAnsi="宋体" w:eastAsia="宋体"/>
                <w:b w:val="0"/>
                <w:i w:val="0"/>
                <w:color w:val="000000"/>
                <w:sz w:val="20"/>
              </w:rPr>
              <w:t>预计通过全年给111人工资发放12次，实现单位日常工作顺利开展，保障民生；通过保障5辆公务用车，实现单位日常工作高效和单位整体正常运行；通过站点及水利设施维修，达到农业灌溉正常供水，实现水利系统稳定运行的效果。</w:t>
            </w:r>
          </w:p>
        </w:tc>
        <w:tc>
          <w:tcPr>
            <w:tcW w:w="554" w:type="dxa"/>
            <w:gridSpan w:val="9"/>
            <w:tcBorders>
              <w:top w:val="single" w:color="auto" w:sz="10" w:space="0"/>
              <w:left w:val="single" w:color="auto" w:sz="10" w:space="0"/>
              <w:bottom w:val="single" w:color="auto" w:sz="10" w:space="0"/>
              <w:right w:val="single" w:color="auto" w:sz="10" w:space="0"/>
              <w:insideV w:val="single" w:sz="10" w:space="0"/>
            </w:tcBorders>
            <w:vAlign w:val="top"/>
          </w:tcPr>
          <w:p w14:paraId="0A9C3520">
            <w:pPr>
              <w:spacing w:before="0" w:after="0" w:line="240" w:lineRule="auto"/>
              <w:jc w:val="center"/>
            </w:pPr>
            <w:r>
              <w:rPr>
                <w:rFonts w:hint="eastAsia" w:ascii="宋体" w:hAnsi="宋体"/>
                <w:b w:val="0"/>
                <w:i w:val="0"/>
                <w:color w:val="000000"/>
                <w:sz w:val="20"/>
                <w:lang w:eastAsia="zh-CN"/>
              </w:rPr>
              <w:t>本单位</w:t>
            </w:r>
            <w:r>
              <w:rPr>
                <w:rFonts w:ascii="宋体" w:hAnsi="宋体" w:eastAsia="宋体"/>
                <w:b w:val="0"/>
                <w:i w:val="0"/>
                <w:color w:val="000000"/>
                <w:sz w:val="20"/>
              </w:rPr>
              <w:t>全年给111人工资发放12次，实现了单位日常工作顺利开展，保障民生；通过保障5辆公务用车，实现了单位日常工作高效和单位整体正常运行；通过站点及水利设施维修，达到了农业灌溉正常供水，实现水利系统稳定运行的效果。</w:t>
            </w:r>
          </w:p>
        </w:tc>
      </w:tr>
      <w:tr w14:paraId="0FE6C8D9">
        <w:tblPrEx>
          <w:tblCellMar>
            <w:top w:w="36" w:type="dxa"/>
            <w:left w:w="36" w:type="dxa"/>
            <w:bottom w:w="36" w:type="dxa"/>
            <w:right w:w="36" w:type="dxa"/>
          </w:tblCellMar>
        </w:tblPrEx>
        <w:trPr>
          <w:trHeight w:val="400" w:hRule="atLeast"/>
        </w:trPr>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A780A40">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0380EF3">
            <w:pPr>
              <w:spacing w:before="0" w:after="0" w:line="240" w:lineRule="auto"/>
              <w:jc w:val="center"/>
            </w:pPr>
            <w:r>
              <w:rPr>
                <w:rFonts w:ascii="宋体" w:hAnsi="宋体" w:eastAsia="宋体"/>
                <w:b w:val="0"/>
                <w:i w:val="0"/>
                <w:color w:val="000000"/>
                <w:sz w:val="20"/>
              </w:rPr>
              <w:t>一级指标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E70D0BC">
            <w:pPr>
              <w:spacing w:before="0" w:after="0" w:line="240" w:lineRule="auto"/>
              <w:jc w:val="center"/>
            </w:pPr>
            <w:r>
              <w:rPr>
                <w:rFonts w:ascii="宋体" w:hAnsi="宋体" w:eastAsia="宋体"/>
                <w:b w:val="0"/>
                <w:i w:val="0"/>
                <w:color w:val="000000"/>
                <w:sz w:val="20"/>
              </w:rPr>
              <w:t>二级指标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B0226AF">
            <w:pPr>
              <w:spacing w:before="0" w:after="0" w:line="240" w:lineRule="auto"/>
              <w:jc w:val="center"/>
            </w:pPr>
            <w:r>
              <w:rPr>
                <w:rFonts w:ascii="宋体" w:hAnsi="宋体" w:eastAsia="宋体"/>
                <w:b w:val="0"/>
                <w:i w:val="0"/>
                <w:color w:val="000000"/>
                <w:sz w:val="20"/>
              </w:rPr>
              <w:t>三级指标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CCD0AD9">
            <w:pPr>
              <w:spacing w:before="0" w:after="0" w:line="240" w:lineRule="auto"/>
              <w:jc w:val="center"/>
            </w:pPr>
            <w:r>
              <w:rPr>
                <w:rFonts w:ascii="宋体" w:hAnsi="宋体" w:eastAsia="宋体"/>
                <w:b w:val="0"/>
                <w:i w:val="0"/>
                <w:color w:val="000000"/>
                <w:sz w:val="20"/>
              </w:rPr>
              <w:t>年度指标值</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7399E6E">
            <w:pPr>
              <w:spacing w:before="0" w:after="0" w:line="240" w:lineRule="auto"/>
              <w:jc w:val="center"/>
            </w:pPr>
            <w:r>
              <w:rPr>
                <w:rFonts w:ascii="宋体" w:hAnsi="宋体" w:eastAsia="宋体"/>
                <w:b w:val="0"/>
                <w:i w:val="0"/>
                <w:sz w:val="20"/>
              </w:rPr>
              <w:t>指标值设定依据</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AAD5357">
            <w:pPr>
              <w:spacing w:before="0" w:after="0" w:line="240" w:lineRule="auto"/>
              <w:jc w:val="center"/>
            </w:pPr>
            <w:r>
              <w:rPr>
                <w:rFonts w:ascii="宋体" w:hAnsi="宋体" w:eastAsia="宋体"/>
                <w:b w:val="0"/>
                <w:i w:val="0"/>
                <w:sz w:val="20"/>
              </w:rPr>
              <w:t>上年完成情况</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BB76FEA">
            <w:pPr>
              <w:spacing w:before="0" w:after="0" w:line="240" w:lineRule="auto"/>
              <w:jc w:val="center"/>
            </w:pPr>
            <w:r>
              <w:rPr>
                <w:rFonts w:ascii="宋体" w:hAnsi="宋体" w:eastAsia="宋体"/>
                <w:b w:val="0"/>
                <w:i w:val="0"/>
                <w:sz w:val="20"/>
              </w:rPr>
              <w:t>权重</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603537E">
            <w:pPr>
              <w:spacing w:before="0" w:after="0" w:line="240" w:lineRule="auto"/>
              <w:jc w:val="center"/>
            </w:pPr>
            <w:r>
              <w:rPr>
                <w:rFonts w:ascii="宋体" w:hAnsi="宋体" w:eastAsia="宋体"/>
                <w:b w:val="0"/>
                <w:i w:val="0"/>
                <w:sz w:val="20"/>
              </w:rPr>
              <w:t>赋分规则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41BEDE8">
            <w:pPr>
              <w:spacing w:before="0" w:after="0" w:line="240" w:lineRule="auto"/>
              <w:jc w:val="center"/>
            </w:pPr>
            <w:r>
              <w:rPr>
                <w:rFonts w:ascii="宋体" w:hAnsi="宋体" w:eastAsia="宋体"/>
                <w:b w:val="0"/>
                <w:i w:val="0"/>
                <w:sz w:val="20"/>
              </w:rPr>
              <w:t>佐证资料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2D7F28B">
            <w:pPr>
              <w:spacing w:before="0" w:after="0" w:line="240" w:lineRule="auto"/>
              <w:jc w:val="center"/>
            </w:pPr>
            <w:r>
              <w:rPr>
                <w:rFonts w:ascii="宋体" w:hAnsi="宋体" w:eastAsia="宋体"/>
                <w:b w:val="0"/>
                <w:i w:val="0"/>
                <w:color w:val="000000"/>
                <w:sz w:val="20"/>
              </w:rPr>
              <w:t>实际完成值</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B24C829">
            <w:pPr>
              <w:spacing w:before="0" w:after="0" w:line="240" w:lineRule="auto"/>
              <w:jc w:val="center"/>
            </w:pPr>
            <w:r>
              <w:rPr>
                <w:rFonts w:ascii="宋体" w:hAnsi="宋体" w:eastAsia="宋体"/>
                <w:b w:val="0"/>
                <w:i w:val="0"/>
                <w:color w:val="000000"/>
                <w:sz w:val="20"/>
              </w:rPr>
              <w:t>得分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4483C14">
            <w:pPr>
              <w:spacing w:before="0" w:after="0" w:line="240" w:lineRule="auto"/>
              <w:jc w:val="center"/>
            </w:pPr>
            <w:r>
              <w:rPr>
                <w:rFonts w:ascii="宋体" w:hAnsi="宋体" w:eastAsia="宋体"/>
                <w:b w:val="0"/>
                <w:i w:val="0"/>
                <w:sz w:val="20"/>
              </w:rPr>
              <w:t>偏差原因分析及改进措施</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778C1B5">
            <w:pPr>
              <w:spacing w:before="0" w:after="0" w:line="240" w:lineRule="auto"/>
              <w:jc w:val="center"/>
            </w:pPr>
            <w:r>
              <w:rPr>
                <w:rFonts w:ascii="宋体" w:hAnsi="宋体" w:eastAsia="宋体"/>
                <w:b w:val="0"/>
                <w:i w:val="0"/>
                <w:sz w:val="20"/>
              </w:rPr>
              <w:t>完成率</w:t>
            </w:r>
          </w:p>
        </w:tc>
      </w:tr>
      <w:tr w14:paraId="03BA29E4">
        <w:tblPrEx>
          <w:tblCellMar>
            <w:top w:w="36" w:type="dxa"/>
            <w:left w:w="36" w:type="dxa"/>
            <w:bottom w:w="36" w:type="dxa"/>
            <w:right w:w="36" w:type="dxa"/>
          </w:tblCellMar>
        </w:tblPrEx>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E47D33">
            <w:pPr>
              <w:spacing w:before="0" w:after="0" w:line="240" w:lineRule="auto"/>
              <w:jc w:val="center"/>
            </w:pPr>
            <w:r>
              <w:rPr>
                <w:rFonts w:ascii="宋体" w:hAnsi="宋体" w:eastAsia="宋体"/>
                <w:b w:val="0"/>
                <w:i w:val="0"/>
                <w:color w:val="000000"/>
                <w:sz w:val="20"/>
              </w:rPr>
              <w:t>年度绩效指标完成情况</w:t>
            </w:r>
          </w:p>
        </w:tc>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649FB">
            <w:pPr>
              <w:spacing w:before="0" w:after="0" w:line="240" w:lineRule="auto"/>
              <w:jc w:val="center"/>
            </w:pPr>
            <w:r>
              <w:rPr>
                <w:rFonts w:ascii="宋体" w:hAnsi="宋体" w:eastAsia="宋体"/>
                <w:b w:val="0"/>
                <w:i w:val="0"/>
                <w:color w:val="000000"/>
                <w:sz w:val="20"/>
              </w:rPr>
              <w:t>产出指标</w:t>
            </w:r>
          </w:p>
        </w:tc>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718C81">
            <w:pPr>
              <w:spacing w:before="0" w:after="0" w:line="240" w:lineRule="auto"/>
              <w:jc w:val="center"/>
            </w:pPr>
            <w:r>
              <w:rPr>
                <w:rFonts w:ascii="宋体" w:hAnsi="宋体" w:eastAsia="宋体"/>
                <w:b w:val="0"/>
                <w:i w:val="0"/>
                <w:color w:val="000000"/>
                <w:sz w:val="20"/>
              </w:rPr>
              <w:t>数量指标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CAC7730">
            <w:pPr>
              <w:spacing w:before="0" w:after="0" w:line="240" w:lineRule="auto"/>
              <w:jc w:val="center"/>
            </w:pPr>
            <w:r>
              <w:rPr>
                <w:rFonts w:ascii="宋体" w:hAnsi="宋体" w:eastAsia="宋体"/>
                <w:b w:val="0"/>
                <w:i w:val="0"/>
                <w:color w:val="000000"/>
                <w:sz w:val="20"/>
              </w:rPr>
              <w:t>人员工资发放次数</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E977855">
            <w:pPr>
              <w:spacing w:before="0" w:after="0" w:line="240" w:lineRule="auto"/>
              <w:jc w:val="center"/>
            </w:pPr>
            <w:r>
              <w:rPr>
                <w:rFonts w:ascii="宋体" w:hAnsi="宋体" w:eastAsia="宋体"/>
                <w:b w:val="0"/>
                <w:i w:val="0"/>
                <w:color w:val="000000"/>
                <w:sz w:val="20"/>
              </w:rPr>
              <w:t>=12次</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BE31F1E">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63564D4">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BD974CC">
            <w:pPr>
              <w:spacing w:before="0" w:after="0" w:line="240" w:lineRule="auto"/>
              <w:jc w:val="center"/>
            </w:pPr>
            <w:r>
              <w:rPr>
                <w:rFonts w:ascii="宋体" w:hAnsi="宋体" w:eastAsia="宋体"/>
                <w:b w:val="0"/>
                <w:i w:val="0"/>
                <w:color w:val="000000"/>
                <w:sz w:val="20"/>
              </w:rPr>
              <w:t>8</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1F3F78A">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DC1037A">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E1C47B3">
            <w:pPr>
              <w:spacing w:before="0" w:after="0" w:line="240" w:lineRule="auto"/>
              <w:jc w:val="center"/>
            </w:pPr>
            <w:r>
              <w:rPr>
                <w:rFonts w:ascii="宋体" w:hAnsi="宋体" w:eastAsia="宋体"/>
                <w:b w:val="0"/>
                <w:i w:val="0"/>
                <w:sz w:val="18"/>
              </w:rPr>
              <w:t>=12次</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9482F1C">
            <w:pPr>
              <w:spacing w:before="0" w:after="0" w:line="240" w:lineRule="auto"/>
              <w:jc w:val="center"/>
            </w:pPr>
            <w:r>
              <w:rPr>
                <w:rFonts w:ascii="宋体" w:hAnsi="宋体" w:eastAsia="宋体"/>
                <w:b w:val="0"/>
                <w:i w:val="0"/>
                <w:color w:val="000000"/>
                <w:sz w:val="20"/>
              </w:rPr>
              <w:t>8</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FAFB329">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E286330">
            <w:pPr>
              <w:spacing w:before="0" w:after="0" w:line="240" w:lineRule="auto"/>
              <w:jc w:val="center"/>
            </w:pPr>
            <w:r>
              <w:rPr>
                <w:rFonts w:ascii="宋体" w:hAnsi="宋体" w:eastAsia="宋体"/>
                <w:b w:val="0"/>
                <w:i w:val="0"/>
                <w:color w:val="000000"/>
                <w:sz w:val="20"/>
              </w:rPr>
              <w:t>100%</w:t>
            </w:r>
          </w:p>
        </w:tc>
      </w:tr>
      <w:tr w14:paraId="7F488829">
        <w:tblPrEx>
          <w:tblCellMar>
            <w:top w:w="36" w:type="dxa"/>
            <w:left w:w="36" w:type="dxa"/>
            <w:bottom w:w="36" w:type="dxa"/>
            <w:right w:w="36" w:type="dxa"/>
          </w:tblCellMar>
        </w:tblPrEx>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77993457"/>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1692AA6D"/>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1480972E"/>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4E6AAA8">
            <w:pPr>
              <w:spacing w:before="0" w:after="0" w:line="240" w:lineRule="auto"/>
              <w:jc w:val="center"/>
            </w:pPr>
            <w:r>
              <w:rPr>
                <w:rFonts w:ascii="宋体" w:hAnsi="宋体" w:eastAsia="宋体"/>
                <w:b w:val="0"/>
                <w:i w:val="0"/>
                <w:color w:val="000000"/>
                <w:sz w:val="20"/>
              </w:rPr>
              <w:t>工资发放人数</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7B7FC50">
            <w:pPr>
              <w:spacing w:before="0" w:after="0" w:line="240" w:lineRule="auto"/>
              <w:jc w:val="center"/>
            </w:pPr>
            <w:r>
              <w:rPr>
                <w:rFonts w:ascii="宋体" w:hAnsi="宋体" w:eastAsia="宋体"/>
                <w:b w:val="0"/>
                <w:i w:val="0"/>
                <w:color w:val="000000"/>
                <w:sz w:val="20"/>
              </w:rPr>
              <w:t>=111人</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28BE74E">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28DA660">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E9042E4">
            <w:pPr>
              <w:spacing w:before="0" w:after="0" w:line="240" w:lineRule="auto"/>
              <w:jc w:val="center"/>
            </w:pPr>
            <w:r>
              <w:rPr>
                <w:rFonts w:ascii="宋体" w:hAnsi="宋体" w:eastAsia="宋体"/>
                <w:b w:val="0"/>
                <w:i w:val="0"/>
                <w:color w:val="000000"/>
                <w:sz w:val="20"/>
              </w:rPr>
              <w:t>8</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25AF203">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13409BF">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F8DC8D1">
            <w:pPr>
              <w:spacing w:before="0" w:after="0" w:line="240" w:lineRule="auto"/>
              <w:jc w:val="center"/>
            </w:pPr>
            <w:r>
              <w:rPr>
                <w:rFonts w:ascii="宋体" w:hAnsi="宋体" w:eastAsia="宋体"/>
                <w:b w:val="0"/>
                <w:i w:val="0"/>
                <w:sz w:val="18"/>
              </w:rPr>
              <w:t>=111人</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B8474C2">
            <w:pPr>
              <w:spacing w:before="0" w:after="0" w:line="240" w:lineRule="auto"/>
              <w:jc w:val="center"/>
            </w:pPr>
            <w:r>
              <w:rPr>
                <w:rFonts w:ascii="宋体" w:hAnsi="宋体" w:eastAsia="宋体"/>
                <w:b w:val="0"/>
                <w:i w:val="0"/>
                <w:color w:val="000000"/>
                <w:sz w:val="20"/>
              </w:rPr>
              <w:t>8</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E0E189C">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B846766">
            <w:pPr>
              <w:spacing w:before="0" w:after="0" w:line="240" w:lineRule="auto"/>
              <w:jc w:val="center"/>
            </w:pPr>
            <w:r>
              <w:rPr>
                <w:rFonts w:ascii="宋体" w:hAnsi="宋体" w:eastAsia="宋体"/>
                <w:b w:val="0"/>
                <w:i w:val="0"/>
                <w:color w:val="000000"/>
                <w:sz w:val="20"/>
              </w:rPr>
              <w:t>100%</w:t>
            </w:r>
          </w:p>
        </w:tc>
      </w:tr>
      <w:tr w14:paraId="46BCBEA9">
        <w:tblPrEx>
          <w:tblCellMar>
            <w:top w:w="36" w:type="dxa"/>
            <w:left w:w="36" w:type="dxa"/>
            <w:bottom w:w="36" w:type="dxa"/>
            <w:right w:w="36" w:type="dxa"/>
          </w:tblCellMar>
        </w:tblPrEx>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56B4C87C"/>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23C54DE2"/>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79D2A628"/>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CCBE9FA">
            <w:pPr>
              <w:spacing w:before="0" w:after="0" w:line="240" w:lineRule="auto"/>
              <w:jc w:val="center"/>
            </w:pPr>
            <w:r>
              <w:rPr>
                <w:rFonts w:ascii="宋体" w:hAnsi="宋体" w:eastAsia="宋体"/>
                <w:b w:val="0"/>
                <w:i w:val="0"/>
                <w:color w:val="000000"/>
                <w:sz w:val="20"/>
              </w:rPr>
              <w:t>公务保障用车数量</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67898C6">
            <w:pPr>
              <w:spacing w:before="0" w:after="0" w:line="240" w:lineRule="auto"/>
              <w:jc w:val="center"/>
            </w:pPr>
            <w:r>
              <w:rPr>
                <w:rFonts w:ascii="宋体" w:hAnsi="宋体" w:eastAsia="宋体"/>
                <w:b w:val="0"/>
                <w:i w:val="0"/>
                <w:color w:val="000000"/>
                <w:sz w:val="20"/>
              </w:rPr>
              <w:t>=5辆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EA18DAA">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7C580EB">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1C45FC0">
            <w:pPr>
              <w:spacing w:before="0" w:after="0" w:line="240" w:lineRule="auto"/>
              <w:jc w:val="center"/>
            </w:pPr>
            <w:r>
              <w:rPr>
                <w:rFonts w:ascii="宋体" w:hAnsi="宋体" w:eastAsia="宋体"/>
                <w:b w:val="0"/>
                <w:i w:val="0"/>
                <w:color w:val="000000"/>
                <w:sz w:val="20"/>
              </w:rPr>
              <w:t>3</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88B65DB">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30CD74B">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74AEE5B">
            <w:pPr>
              <w:spacing w:before="0" w:after="0" w:line="240" w:lineRule="auto"/>
              <w:jc w:val="center"/>
            </w:pPr>
            <w:r>
              <w:rPr>
                <w:rFonts w:ascii="宋体" w:hAnsi="宋体" w:eastAsia="宋体"/>
                <w:b w:val="0"/>
                <w:i w:val="0"/>
                <w:sz w:val="18"/>
              </w:rPr>
              <w:t>=5辆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68AFB4E">
            <w:pPr>
              <w:spacing w:before="0" w:after="0" w:line="240" w:lineRule="auto"/>
              <w:jc w:val="center"/>
            </w:pPr>
            <w:r>
              <w:rPr>
                <w:rFonts w:ascii="宋体" w:hAnsi="宋体" w:eastAsia="宋体"/>
                <w:b w:val="0"/>
                <w:i w:val="0"/>
                <w:color w:val="000000"/>
                <w:sz w:val="20"/>
              </w:rPr>
              <w:t>3</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20135E6">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3CB4589">
            <w:pPr>
              <w:spacing w:before="0" w:after="0" w:line="240" w:lineRule="auto"/>
              <w:jc w:val="center"/>
            </w:pPr>
            <w:r>
              <w:rPr>
                <w:rFonts w:ascii="宋体" w:hAnsi="宋体" w:eastAsia="宋体"/>
                <w:b w:val="0"/>
                <w:i w:val="0"/>
                <w:color w:val="000000"/>
                <w:sz w:val="20"/>
              </w:rPr>
              <w:t>100%</w:t>
            </w:r>
          </w:p>
        </w:tc>
      </w:tr>
      <w:tr w14:paraId="793A2453">
        <w:tblPrEx>
          <w:tblCellMar>
            <w:top w:w="36" w:type="dxa"/>
            <w:left w:w="36" w:type="dxa"/>
            <w:bottom w:w="36" w:type="dxa"/>
            <w:right w:w="36" w:type="dxa"/>
          </w:tblCellMar>
        </w:tblPrEx>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59323EE8"/>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7CEEAECC"/>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6273BE08"/>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1E4C20F">
            <w:pPr>
              <w:spacing w:before="0" w:after="0" w:line="240" w:lineRule="auto"/>
              <w:jc w:val="center"/>
            </w:pPr>
            <w:r>
              <w:rPr>
                <w:rFonts w:ascii="宋体" w:hAnsi="宋体" w:eastAsia="宋体"/>
                <w:b w:val="0"/>
                <w:i w:val="0"/>
                <w:color w:val="000000"/>
                <w:sz w:val="20"/>
              </w:rPr>
              <w:t>站点及水利设施维修数量</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021B9E7">
            <w:pPr>
              <w:spacing w:before="0" w:after="0" w:line="240" w:lineRule="auto"/>
              <w:jc w:val="center"/>
            </w:pPr>
            <w:r>
              <w:rPr>
                <w:rFonts w:ascii="宋体" w:hAnsi="宋体" w:eastAsia="宋体"/>
                <w:b w:val="0"/>
                <w:i w:val="0"/>
                <w:color w:val="000000"/>
                <w:sz w:val="20"/>
              </w:rPr>
              <w:t>=1处</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8DAF759">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61D3F34">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FAFAD6E">
            <w:pPr>
              <w:spacing w:before="0" w:after="0" w:line="240" w:lineRule="auto"/>
              <w:jc w:val="center"/>
            </w:pPr>
            <w:r>
              <w:rPr>
                <w:rFonts w:ascii="宋体" w:hAnsi="宋体" w:eastAsia="宋体"/>
                <w:b w:val="0"/>
                <w:i w:val="0"/>
                <w:color w:val="000000"/>
                <w:sz w:val="20"/>
              </w:rPr>
              <w:t>1</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FF35241">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52E5BED">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363CF50">
            <w:pPr>
              <w:spacing w:before="0" w:after="0" w:line="240" w:lineRule="auto"/>
              <w:jc w:val="center"/>
            </w:pPr>
            <w:r>
              <w:rPr>
                <w:rFonts w:ascii="宋体" w:hAnsi="宋体" w:eastAsia="宋体"/>
                <w:b w:val="0"/>
                <w:i w:val="0"/>
                <w:sz w:val="18"/>
              </w:rPr>
              <w:t>=1处</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050F648">
            <w:pPr>
              <w:spacing w:before="0" w:after="0" w:line="240" w:lineRule="auto"/>
              <w:jc w:val="center"/>
            </w:pPr>
            <w:r>
              <w:rPr>
                <w:rFonts w:ascii="宋体" w:hAnsi="宋体" w:eastAsia="宋体"/>
                <w:b w:val="0"/>
                <w:i w:val="0"/>
                <w:color w:val="000000"/>
                <w:sz w:val="20"/>
              </w:rPr>
              <w:t>1</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59DFEF6">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68CE495">
            <w:pPr>
              <w:spacing w:before="0" w:after="0" w:line="240" w:lineRule="auto"/>
              <w:jc w:val="center"/>
            </w:pPr>
            <w:r>
              <w:rPr>
                <w:rFonts w:ascii="宋体" w:hAnsi="宋体" w:eastAsia="宋体"/>
                <w:b w:val="0"/>
                <w:i w:val="0"/>
                <w:color w:val="000000"/>
                <w:sz w:val="20"/>
              </w:rPr>
              <w:t>100%</w:t>
            </w:r>
          </w:p>
        </w:tc>
      </w:tr>
      <w:tr w14:paraId="1A79161D">
        <w:tblPrEx>
          <w:tblCellMar>
            <w:top w:w="36" w:type="dxa"/>
            <w:left w:w="36" w:type="dxa"/>
            <w:bottom w:w="36" w:type="dxa"/>
            <w:right w:w="36" w:type="dxa"/>
          </w:tblCellMar>
        </w:tblPrEx>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0E3585C2"/>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6441D18F"/>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93E5EEC">
            <w:pPr>
              <w:spacing w:before="0" w:after="0" w:line="240" w:lineRule="auto"/>
              <w:jc w:val="center"/>
            </w:pPr>
            <w:r>
              <w:rPr>
                <w:rFonts w:ascii="宋体" w:hAnsi="宋体" w:eastAsia="宋体"/>
                <w:b w:val="0"/>
                <w:i w:val="0"/>
                <w:color w:val="000000"/>
                <w:sz w:val="20"/>
              </w:rPr>
              <w:t>质量指标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BFE4FEF">
            <w:pPr>
              <w:spacing w:before="0" w:after="0" w:line="240" w:lineRule="auto"/>
              <w:jc w:val="center"/>
            </w:pPr>
            <w:r>
              <w:rPr>
                <w:rFonts w:ascii="宋体" w:hAnsi="宋体" w:eastAsia="宋体"/>
                <w:b w:val="0"/>
                <w:i w:val="0"/>
                <w:color w:val="000000"/>
                <w:sz w:val="20"/>
              </w:rPr>
              <w:t>站点及水利设施维修验收合格率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EEC8526">
            <w:pPr>
              <w:spacing w:before="0" w:after="0" w:line="240" w:lineRule="auto"/>
              <w:jc w:val="center"/>
            </w:pPr>
            <w:r>
              <w:rPr>
                <w:rFonts w:ascii="宋体" w:hAnsi="宋体" w:eastAsia="宋体"/>
                <w:b w:val="0"/>
                <w:i w:val="0"/>
                <w:color w:val="000000"/>
                <w:sz w:val="20"/>
              </w:rPr>
              <w:t>&gt;=95%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CAD0712">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C19D2AE">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79348E0">
            <w:pPr>
              <w:spacing w:before="0" w:after="0" w:line="240" w:lineRule="auto"/>
              <w:jc w:val="center"/>
            </w:pPr>
            <w:r>
              <w:rPr>
                <w:rFonts w:ascii="宋体" w:hAnsi="宋体" w:eastAsia="宋体"/>
                <w:b w:val="0"/>
                <w:i w:val="0"/>
                <w:color w:val="000000"/>
                <w:sz w:val="20"/>
              </w:rPr>
              <w:t>10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93C2DA0">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EACDCD5">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864A520">
            <w:pPr>
              <w:spacing w:before="0" w:after="0" w:line="240" w:lineRule="auto"/>
              <w:jc w:val="center"/>
            </w:pPr>
            <w:r>
              <w:rPr>
                <w:rFonts w:ascii="宋体" w:hAnsi="宋体" w:eastAsia="宋体"/>
                <w:b w:val="0"/>
                <w:i w:val="0"/>
                <w:sz w:val="18"/>
              </w:rPr>
              <w:t>=95%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6067D29">
            <w:pPr>
              <w:spacing w:before="0" w:after="0" w:line="240" w:lineRule="auto"/>
              <w:jc w:val="center"/>
            </w:pPr>
            <w:r>
              <w:rPr>
                <w:rFonts w:ascii="宋体" w:hAnsi="宋体" w:eastAsia="宋体"/>
                <w:b w:val="0"/>
                <w:i w:val="0"/>
                <w:color w:val="000000"/>
                <w:sz w:val="20"/>
              </w:rPr>
              <w:t>10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FBEE2F8">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A2DEFCC">
            <w:pPr>
              <w:spacing w:before="0" w:after="0" w:line="240" w:lineRule="auto"/>
              <w:jc w:val="center"/>
            </w:pPr>
            <w:r>
              <w:rPr>
                <w:rFonts w:ascii="宋体" w:hAnsi="宋体" w:eastAsia="宋体"/>
                <w:b w:val="0"/>
                <w:i w:val="0"/>
                <w:color w:val="000000"/>
                <w:sz w:val="20"/>
              </w:rPr>
              <w:t>100%</w:t>
            </w:r>
          </w:p>
        </w:tc>
      </w:tr>
      <w:tr w14:paraId="01F89CCF">
        <w:tblPrEx>
          <w:tblCellMar>
            <w:top w:w="36" w:type="dxa"/>
            <w:left w:w="36" w:type="dxa"/>
            <w:bottom w:w="36" w:type="dxa"/>
            <w:right w:w="36" w:type="dxa"/>
          </w:tblCellMar>
        </w:tblPrEx>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42597FFC"/>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3B53352E"/>
        </w:tc>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C14F7B">
            <w:pPr>
              <w:spacing w:before="0" w:after="0" w:line="240" w:lineRule="auto"/>
              <w:jc w:val="center"/>
            </w:pPr>
            <w:r>
              <w:rPr>
                <w:rFonts w:ascii="宋体" w:hAnsi="宋体" w:eastAsia="宋体"/>
                <w:b w:val="0"/>
                <w:i w:val="0"/>
                <w:color w:val="000000"/>
                <w:sz w:val="20"/>
              </w:rPr>
              <w:t>时效指标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543768C">
            <w:pPr>
              <w:spacing w:before="0" w:after="0" w:line="240" w:lineRule="auto"/>
              <w:jc w:val="center"/>
            </w:pPr>
            <w:r>
              <w:rPr>
                <w:rFonts w:ascii="宋体" w:hAnsi="宋体" w:eastAsia="宋体"/>
                <w:b w:val="0"/>
                <w:i w:val="0"/>
                <w:color w:val="000000"/>
                <w:sz w:val="20"/>
              </w:rPr>
              <w:t>站点及水利设施维修完工时间</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FF56F0A">
            <w:pPr>
              <w:spacing w:before="0" w:after="0" w:line="240" w:lineRule="auto"/>
              <w:jc w:val="center"/>
            </w:pPr>
            <w:r>
              <w:rPr>
                <w:rFonts w:ascii="宋体" w:hAnsi="宋体" w:eastAsia="宋体"/>
                <w:b w:val="0"/>
                <w:i w:val="0"/>
                <w:color w:val="000000"/>
                <w:sz w:val="20"/>
              </w:rPr>
              <w:t>&gt;=95%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4B80A7C">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D8F41F7">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4ACCFF5">
            <w:pPr>
              <w:spacing w:before="0" w:after="0" w:line="240" w:lineRule="auto"/>
              <w:jc w:val="center"/>
            </w:pPr>
            <w:r>
              <w:rPr>
                <w:rFonts w:ascii="宋体" w:hAnsi="宋体" w:eastAsia="宋体"/>
                <w:b w:val="0"/>
                <w:i w:val="0"/>
                <w:color w:val="000000"/>
                <w:sz w:val="20"/>
              </w:rPr>
              <w:t>2</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4424F75">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F217C2F">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F435E30">
            <w:pPr>
              <w:spacing w:before="0" w:after="0" w:line="240" w:lineRule="auto"/>
              <w:jc w:val="center"/>
            </w:pPr>
            <w:r>
              <w:rPr>
                <w:rFonts w:ascii="宋体" w:hAnsi="宋体" w:eastAsia="宋体"/>
                <w:b w:val="0"/>
                <w:i w:val="0"/>
                <w:sz w:val="18"/>
              </w:rPr>
              <w:t>=95%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34067EA">
            <w:pPr>
              <w:spacing w:before="0" w:after="0" w:line="240" w:lineRule="auto"/>
              <w:jc w:val="center"/>
            </w:pPr>
            <w:r>
              <w:rPr>
                <w:rFonts w:ascii="宋体" w:hAnsi="宋体" w:eastAsia="宋体"/>
                <w:b w:val="0"/>
                <w:i w:val="0"/>
                <w:color w:val="000000"/>
                <w:sz w:val="20"/>
              </w:rPr>
              <w:t>2</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A61C3F9">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FD48F68">
            <w:pPr>
              <w:spacing w:before="0" w:after="0" w:line="240" w:lineRule="auto"/>
              <w:jc w:val="center"/>
            </w:pPr>
            <w:r>
              <w:rPr>
                <w:rFonts w:ascii="宋体" w:hAnsi="宋体" w:eastAsia="宋体"/>
                <w:b w:val="0"/>
                <w:i w:val="0"/>
                <w:color w:val="000000"/>
                <w:sz w:val="20"/>
              </w:rPr>
              <w:t>100%</w:t>
            </w:r>
          </w:p>
        </w:tc>
      </w:tr>
      <w:tr w14:paraId="09EE1B92">
        <w:tblPrEx>
          <w:tblCellMar>
            <w:top w:w="36" w:type="dxa"/>
            <w:left w:w="36" w:type="dxa"/>
            <w:bottom w:w="36" w:type="dxa"/>
            <w:right w:w="36" w:type="dxa"/>
          </w:tblCellMar>
        </w:tblPrEx>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1D267AA9"/>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59B6FEF2"/>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2ABD336B"/>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B1CAFD0">
            <w:pPr>
              <w:spacing w:before="0" w:after="0" w:line="240" w:lineRule="auto"/>
              <w:jc w:val="center"/>
            </w:pPr>
            <w:r>
              <w:rPr>
                <w:rFonts w:ascii="宋体" w:hAnsi="宋体" w:eastAsia="宋体"/>
                <w:b w:val="0"/>
                <w:i w:val="0"/>
                <w:color w:val="000000"/>
                <w:sz w:val="20"/>
              </w:rPr>
              <w:t>工资发放及时率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504AC16">
            <w:pPr>
              <w:spacing w:before="0" w:after="0" w:line="240" w:lineRule="auto"/>
              <w:jc w:val="center"/>
            </w:pPr>
            <w:r>
              <w:rPr>
                <w:rFonts w:ascii="宋体" w:hAnsi="宋体" w:eastAsia="宋体"/>
                <w:b w:val="0"/>
                <w:i w:val="0"/>
                <w:color w:val="000000"/>
                <w:sz w:val="20"/>
              </w:rPr>
              <w:t>=100%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299EC1E">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6E2BD71">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47A247D">
            <w:pPr>
              <w:spacing w:before="0" w:after="0" w:line="240" w:lineRule="auto"/>
              <w:jc w:val="center"/>
            </w:pPr>
            <w:r>
              <w:rPr>
                <w:rFonts w:ascii="宋体" w:hAnsi="宋体" w:eastAsia="宋体"/>
                <w:b w:val="0"/>
                <w:i w:val="0"/>
                <w:color w:val="000000"/>
                <w:sz w:val="20"/>
              </w:rPr>
              <w:t>8</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06FC176">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A3ED6CE">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4567136">
            <w:pPr>
              <w:spacing w:before="0" w:after="0" w:line="240" w:lineRule="auto"/>
              <w:jc w:val="center"/>
            </w:pPr>
            <w:r>
              <w:rPr>
                <w:rFonts w:ascii="宋体" w:hAnsi="宋体" w:eastAsia="宋体"/>
                <w:b w:val="0"/>
                <w:i w:val="0"/>
                <w:sz w:val="18"/>
              </w:rPr>
              <w:t>=100%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ACAFB65">
            <w:pPr>
              <w:spacing w:before="0" w:after="0" w:line="240" w:lineRule="auto"/>
              <w:jc w:val="center"/>
            </w:pPr>
            <w:r>
              <w:rPr>
                <w:rFonts w:ascii="宋体" w:hAnsi="宋体" w:eastAsia="宋体"/>
                <w:b w:val="0"/>
                <w:i w:val="0"/>
                <w:color w:val="000000"/>
                <w:sz w:val="20"/>
              </w:rPr>
              <w:t>8</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529C71D">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6ABF78E">
            <w:pPr>
              <w:spacing w:before="0" w:after="0" w:line="240" w:lineRule="auto"/>
              <w:jc w:val="center"/>
            </w:pPr>
            <w:r>
              <w:rPr>
                <w:rFonts w:ascii="宋体" w:hAnsi="宋体" w:eastAsia="宋体"/>
                <w:b w:val="0"/>
                <w:i w:val="0"/>
                <w:color w:val="000000"/>
                <w:sz w:val="20"/>
              </w:rPr>
              <w:t>100%</w:t>
            </w:r>
          </w:p>
        </w:tc>
      </w:tr>
      <w:tr w14:paraId="4C7FB9BE">
        <w:tblPrEx>
          <w:tblCellMar>
            <w:top w:w="36" w:type="dxa"/>
            <w:left w:w="36" w:type="dxa"/>
            <w:bottom w:w="36" w:type="dxa"/>
            <w:right w:w="36" w:type="dxa"/>
          </w:tblCellMar>
        </w:tblPrEx>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2D05329F"/>
        </w:tc>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416343">
            <w:pPr>
              <w:spacing w:before="0" w:after="0" w:line="240" w:lineRule="auto"/>
              <w:jc w:val="center"/>
            </w:pPr>
            <w:r>
              <w:rPr>
                <w:rFonts w:ascii="宋体" w:hAnsi="宋体" w:eastAsia="宋体"/>
                <w:b w:val="0"/>
                <w:i w:val="0"/>
                <w:color w:val="000000"/>
                <w:sz w:val="20"/>
              </w:rPr>
              <w:t>成本指标</w:t>
            </w:r>
          </w:p>
        </w:tc>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00184C">
            <w:pPr>
              <w:spacing w:before="0" w:after="0" w:line="240" w:lineRule="auto"/>
              <w:jc w:val="center"/>
            </w:pPr>
            <w:r>
              <w:rPr>
                <w:rFonts w:ascii="宋体" w:hAnsi="宋体" w:eastAsia="宋体"/>
                <w:b w:val="0"/>
                <w:i w:val="0"/>
                <w:color w:val="000000"/>
                <w:sz w:val="20"/>
              </w:rPr>
              <w:t>经济成本指标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5AF5D1C">
            <w:pPr>
              <w:spacing w:before="0" w:after="0" w:line="240" w:lineRule="auto"/>
              <w:jc w:val="center"/>
            </w:pPr>
            <w:r>
              <w:rPr>
                <w:rFonts w:ascii="宋体" w:hAnsi="宋体" w:eastAsia="宋体"/>
                <w:b w:val="0"/>
                <w:i w:val="0"/>
                <w:color w:val="000000"/>
                <w:sz w:val="20"/>
              </w:rPr>
              <w:t>人员工资支出</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A74655B">
            <w:pPr>
              <w:spacing w:before="0" w:after="0" w:line="240" w:lineRule="auto"/>
              <w:jc w:val="center"/>
            </w:pPr>
            <w:r>
              <w:rPr>
                <w:rFonts w:ascii="宋体" w:hAnsi="宋体" w:eastAsia="宋体"/>
                <w:b w:val="0"/>
                <w:i w:val="0"/>
                <w:color w:val="000000"/>
                <w:sz w:val="20"/>
              </w:rPr>
              <w:t>&lt;=2039.15万元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8406143">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F506D2C">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4605419">
            <w:pPr>
              <w:spacing w:before="0" w:after="0" w:line="240" w:lineRule="auto"/>
              <w:jc w:val="center"/>
            </w:pPr>
            <w:r>
              <w:rPr>
                <w:rFonts w:ascii="宋体" w:hAnsi="宋体" w:eastAsia="宋体"/>
                <w:b w:val="0"/>
                <w:i w:val="0"/>
                <w:color w:val="000000"/>
                <w:sz w:val="20"/>
              </w:rPr>
              <w:t>10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0580F37">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56038C2">
            <w:pPr>
              <w:spacing w:before="0" w:after="0" w:line="240" w:lineRule="auto"/>
              <w:jc w:val="center"/>
            </w:pPr>
            <w:r>
              <w:rPr>
                <w:rFonts w:ascii="宋体" w:hAnsi="宋体" w:eastAsia="宋体"/>
                <w:b w:val="0"/>
                <w:i w:val="0"/>
                <w:color w:val="000000"/>
                <w:sz w:val="20"/>
              </w:rPr>
              <w:t>原始凭证</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9A5009E">
            <w:pPr>
              <w:spacing w:before="0" w:after="0" w:line="240" w:lineRule="auto"/>
              <w:jc w:val="center"/>
            </w:pPr>
            <w:r>
              <w:rPr>
                <w:rFonts w:ascii="宋体" w:hAnsi="宋体" w:eastAsia="宋体"/>
                <w:b w:val="0"/>
                <w:i w:val="0"/>
                <w:sz w:val="18"/>
              </w:rPr>
              <w:t>=2039.15万元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1CA6094">
            <w:pPr>
              <w:spacing w:before="0" w:after="0" w:line="240" w:lineRule="auto"/>
              <w:jc w:val="center"/>
            </w:pPr>
            <w:r>
              <w:rPr>
                <w:rFonts w:ascii="宋体" w:hAnsi="宋体" w:eastAsia="宋体"/>
                <w:b w:val="0"/>
                <w:i w:val="0"/>
                <w:color w:val="000000"/>
                <w:sz w:val="20"/>
              </w:rPr>
              <w:t>10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7E2D308">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B28EBD4">
            <w:pPr>
              <w:spacing w:before="0" w:after="0" w:line="240" w:lineRule="auto"/>
              <w:jc w:val="center"/>
            </w:pPr>
            <w:r>
              <w:rPr>
                <w:rFonts w:ascii="宋体" w:hAnsi="宋体" w:eastAsia="宋体"/>
                <w:b w:val="0"/>
                <w:i w:val="0"/>
                <w:color w:val="000000"/>
                <w:sz w:val="20"/>
              </w:rPr>
              <w:t>100%</w:t>
            </w:r>
          </w:p>
        </w:tc>
      </w:tr>
      <w:tr w14:paraId="1B3B1F24">
        <w:tblPrEx>
          <w:tblCellMar>
            <w:top w:w="36" w:type="dxa"/>
            <w:left w:w="36" w:type="dxa"/>
            <w:bottom w:w="36" w:type="dxa"/>
            <w:right w:w="36" w:type="dxa"/>
          </w:tblCellMar>
        </w:tblPrEx>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71D4EA75"/>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53A07E4F"/>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411AC692"/>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04FE923">
            <w:pPr>
              <w:spacing w:before="0" w:after="0" w:line="240" w:lineRule="auto"/>
              <w:jc w:val="center"/>
            </w:pPr>
            <w:r>
              <w:rPr>
                <w:rFonts w:ascii="宋体" w:hAnsi="宋体" w:eastAsia="宋体"/>
                <w:b w:val="0"/>
                <w:i w:val="0"/>
                <w:color w:val="000000"/>
                <w:sz w:val="20"/>
              </w:rPr>
              <w:t>单位日常运转经费支出</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986656A">
            <w:pPr>
              <w:spacing w:before="0" w:after="0" w:line="240" w:lineRule="auto"/>
              <w:jc w:val="center"/>
            </w:pPr>
            <w:r>
              <w:rPr>
                <w:rFonts w:ascii="宋体" w:hAnsi="宋体" w:eastAsia="宋体"/>
                <w:b w:val="0"/>
                <w:i w:val="0"/>
                <w:color w:val="000000"/>
                <w:sz w:val="20"/>
              </w:rPr>
              <w:t>&lt;=535.85万元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F1255D6">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E4E1DC1">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EB9743E">
            <w:pPr>
              <w:spacing w:before="0" w:after="0" w:line="240" w:lineRule="auto"/>
              <w:jc w:val="center"/>
            </w:pPr>
            <w:r>
              <w:rPr>
                <w:rFonts w:ascii="宋体" w:hAnsi="宋体" w:eastAsia="宋体"/>
                <w:b w:val="0"/>
                <w:i w:val="0"/>
                <w:color w:val="000000"/>
                <w:sz w:val="20"/>
              </w:rPr>
              <w:t>8</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BD69992">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15F4D9E">
            <w:pPr>
              <w:spacing w:before="0" w:after="0" w:line="240" w:lineRule="auto"/>
              <w:jc w:val="center"/>
            </w:pPr>
            <w:r>
              <w:rPr>
                <w:rFonts w:ascii="宋体" w:hAnsi="宋体" w:eastAsia="宋体"/>
                <w:b w:val="0"/>
                <w:i w:val="0"/>
                <w:color w:val="000000"/>
                <w:sz w:val="20"/>
              </w:rPr>
              <w:t>原始凭证</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DF0181C">
            <w:pPr>
              <w:spacing w:before="0" w:after="0" w:line="240" w:lineRule="auto"/>
              <w:jc w:val="center"/>
            </w:pPr>
            <w:r>
              <w:rPr>
                <w:rFonts w:ascii="宋体" w:hAnsi="宋体" w:eastAsia="宋体"/>
                <w:b w:val="0"/>
                <w:i w:val="0"/>
                <w:sz w:val="18"/>
              </w:rPr>
              <w:t>=535.85万元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774974C">
            <w:pPr>
              <w:spacing w:before="0" w:after="0" w:line="240" w:lineRule="auto"/>
              <w:jc w:val="center"/>
            </w:pPr>
            <w:r>
              <w:rPr>
                <w:rFonts w:ascii="宋体" w:hAnsi="宋体" w:eastAsia="宋体"/>
                <w:b w:val="0"/>
                <w:i w:val="0"/>
                <w:color w:val="000000"/>
                <w:sz w:val="20"/>
              </w:rPr>
              <w:t>8</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D403CAF">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E1DF0DF">
            <w:pPr>
              <w:spacing w:before="0" w:after="0" w:line="240" w:lineRule="auto"/>
              <w:jc w:val="center"/>
            </w:pPr>
            <w:r>
              <w:rPr>
                <w:rFonts w:ascii="宋体" w:hAnsi="宋体" w:eastAsia="宋体"/>
                <w:b w:val="0"/>
                <w:i w:val="0"/>
                <w:color w:val="000000"/>
                <w:sz w:val="20"/>
              </w:rPr>
              <w:t>100%</w:t>
            </w:r>
          </w:p>
        </w:tc>
      </w:tr>
      <w:tr w14:paraId="2E5C6C6C">
        <w:tblPrEx>
          <w:tblCellMar>
            <w:top w:w="36" w:type="dxa"/>
            <w:left w:w="36" w:type="dxa"/>
            <w:bottom w:w="36" w:type="dxa"/>
            <w:right w:w="36" w:type="dxa"/>
          </w:tblCellMar>
        </w:tblPrEx>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0580206F"/>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6884787E"/>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534D434C"/>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1BA97A6">
            <w:pPr>
              <w:spacing w:before="0" w:after="0" w:line="240" w:lineRule="auto"/>
              <w:jc w:val="center"/>
            </w:pPr>
            <w:r>
              <w:rPr>
                <w:rFonts w:ascii="宋体" w:hAnsi="宋体" w:eastAsia="宋体"/>
                <w:b w:val="0"/>
                <w:i w:val="0"/>
                <w:color w:val="000000"/>
                <w:sz w:val="20"/>
              </w:rPr>
              <w:t>站点及水利设施维修经费支出</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14FBEAA">
            <w:pPr>
              <w:spacing w:before="0" w:after="0" w:line="240" w:lineRule="auto"/>
              <w:jc w:val="center"/>
            </w:pPr>
            <w:r>
              <w:rPr>
                <w:rFonts w:ascii="宋体" w:hAnsi="宋体" w:eastAsia="宋体"/>
                <w:b w:val="0"/>
                <w:i w:val="0"/>
                <w:color w:val="000000"/>
                <w:sz w:val="20"/>
              </w:rPr>
              <w:t>&lt;=593万元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6C4C646">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81D8A41">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A8E3D4E">
            <w:pPr>
              <w:spacing w:before="0" w:after="0" w:line="240" w:lineRule="auto"/>
              <w:jc w:val="center"/>
            </w:pPr>
            <w:r>
              <w:rPr>
                <w:rFonts w:ascii="宋体" w:hAnsi="宋体" w:eastAsia="宋体"/>
                <w:b w:val="0"/>
                <w:i w:val="0"/>
                <w:color w:val="000000"/>
                <w:sz w:val="20"/>
              </w:rPr>
              <w:t>2</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314F3C2">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60F35A5">
            <w:pPr>
              <w:spacing w:before="0" w:after="0" w:line="240" w:lineRule="auto"/>
              <w:jc w:val="center"/>
            </w:pPr>
            <w:r>
              <w:rPr>
                <w:rFonts w:ascii="宋体" w:hAnsi="宋体" w:eastAsia="宋体"/>
                <w:b w:val="0"/>
                <w:i w:val="0"/>
                <w:color w:val="000000"/>
                <w:sz w:val="20"/>
              </w:rPr>
              <w:t>原始凭证</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C501D49">
            <w:pPr>
              <w:spacing w:before="0" w:after="0" w:line="240" w:lineRule="auto"/>
              <w:jc w:val="center"/>
            </w:pPr>
            <w:r>
              <w:rPr>
                <w:rFonts w:ascii="宋体" w:hAnsi="宋体" w:eastAsia="宋体"/>
                <w:b w:val="0"/>
                <w:i w:val="0"/>
                <w:sz w:val="18"/>
              </w:rPr>
              <w:t>=593万元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6EEE8A4">
            <w:pPr>
              <w:spacing w:before="0" w:after="0" w:line="240" w:lineRule="auto"/>
              <w:jc w:val="center"/>
            </w:pPr>
            <w:r>
              <w:rPr>
                <w:rFonts w:ascii="宋体" w:hAnsi="宋体" w:eastAsia="宋体"/>
                <w:b w:val="0"/>
                <w:i w:val="0"/>
                <w:color w:val="000000"/>
                <w:sz w:val="20"/>
              </w:rPr>
              <w:t>2</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6DA12D7">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CF58F4E">
            <w:pPr>
              <w:spacing w:before="0" w:after="0" w:line="240" w:lineRule="auto"/>
              <w:jc w:val="center"/>
            </w:pPr>
            <w:r>
              <w:rPr>
                <w:rFonts w:ascii="宋体" w:hAnsi="宋体" w:eastAsia="宋体"/>
                <w:b w:val="0"/>
                <w:i w:val="0"/>
                <w:color w:val="000000"/>
                <w:sz w:val="20"/>
              </w:rPr>
              <w:t>100%</w:t>
            </w:r>
          </w:p>
        </w:tc>
      </w:tr>
      <w:tr w14:paraId="19297ECE">
        <w:tblPrEx>
          <w:tblCellMar>
            <w:top w:w="36" w:type="dxa"/>
            <w:left w:w="36" w:type="dxa"/>
            <w:bottom w:w="36" w:type="dxa"/>
            <w:right w:w="36" w:type="dxa"/>
          </w:tblCellMar>
        </w:tblPrEx>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715AD3AC"/>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CA3AAD1">
            <w:pPr>
              <w:spacing w:before="0" w:after="0" w:line="240" w:lineRule="auto"/>
              <w:jc w:val="center"/>
            </w:pPr>
            <w:r>
              <w:rPr>
                <w:rFonts w:ascii="宋体" w:hAnsi="宋体" w:eastAsia="宋体"/>
                <w:b w:val="0"/>
                <w:i w:val="0"/>
                <w:color w:val="000000"/>
                <w:sz w:val="20"/>
              </w:rPr>
              <w:t>效益指标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4713079">
            <w:pPr>
              <w:spacing w:before="0" w:after="0" w:line="240" w:lineRule="auto"/>
              <w:jc w:val="center"/>
            </w:pPr>
            <w:r>
              <w:rPr>
                <w:rFonts w:ascii="宋体" w:hAnsi="宋体" w:eastAsia="宋体"/>
                <w:b w:val="0"/>
                <w:i w:val="0"/>
                <w:color w:val="000000"/>
                <w:sz w:val="20"/>
              </w:rPr>
              <w:t>社会效益指标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17D8067">
            <w:pPr>
              <w:spacing w:before="0" w:after="0" w:line="240" w:lineRule="auto"/>
              <w:jc w:val="center"/>
            </w:pPr>
            <w:r>
              <w:rPr>
                <w:rFonts w:ascii="宋体" w:hAnsi="宋体" w:eastAsia="宋体"/>
                <w:b w:val="0"/>
                <w:i w:val="0"/>
                <w:color w:val="000000"/>
                <w:sz w:val="20"/>
              </w:rPr>
              <w:t>保障单位运转率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E720416">
            <w:pPr>
              <w:spacing w:before="0" w:after="0" w:line="240" w:lineRule="auto"/>
              <w:jc w:val="center"/>
            </w:pPr>
            <w:r>
              <w:rPr>
                <w:rFonts w:ascii="宋体" w:hAnsi="宋体" w:eastAsia="宋体"/>
                <w:b w:val="0"/>
                <w:i w:val="0"/>
                <w:color w:val="000000"/>
                <w:sz w:val="20"/>
              </w:rPr>
              <w:t>&gt;=95%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1279EC2">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7CE745C">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42E3B73">
            <w:pPr>
              <w:spacing w:before="0" w:after="0" w:line="240" w:lineRule="auto"/>
              <w:jc w:val="center"/>
            </w:pPr>
            <w:r>
              <w:rPr>
                <w:rFonts w:ascii="宋体" w:hAnsi="宋体" w:eastAsia="宋体"/>
                <w:b w:val="0"/>
                <w:i w:val="0"/>
                <w:color w:val="000000"/>
                <w:sz w:val="20"/>
              </w:rPr>
              <w:t>30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DE46833">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9FCD41E">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2284C88">
            <w:pPr>
              <w:spacing w:before="0" w:after="0" w:line="240" w:lineRule="auto"/>
              <w:jc w:val="center"/>
            </w:pPr>
            <w:r>
              <w:rPr>
                <w:rFonts w:ascii="宋体" w:hAnsi="宋体" w:eastAsia="宋体"/>
                <w:b w:val="0"/>
                <w:i w:val="0"/>
                <w:color w:val="000000"/>
                <w:sz w:val="20"/>
              </w:rPr>
              <w:t>=95%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8123ACC">
            <w:pPr>
              <w:spacing w:before="0" w:after="0" w:line="240" w:lineRule="auto"/>
              <w:jc w:val="center"/>
            </w:pPr>
            <w:r>
              <w:rPr>
                <w:rFonts w:ascii="宋体" w:hAnsi="宋体" w:eastAsia="宋体"/>
                <w:b w:val="0"/>
                <w:i w:val="0"/>
                <w:color w:val="000000"/>
                <w:sz w:val="20"/>
              </w:rPr>
              <w:t>30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992E2DE">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1ECB662">
            <w:pPr>
              <w:spacing w:before="0" w:after="0" w:line="240" w:lineRule="auto"/>
              <w:jc w:val="center"/>
            </w:pPr>
            <w:r>
              <w:rPr>
                <w:rFonts w:ascii="宋体" w:hAnsi="宋体" w:eastAsia="宋体"/>
                <w:b w:val="0"/>
                <w:i w:val="0"/>
                <w:color w:val="000000"/>
                <w:sz w:val="20"/>
              </w:rPr>
              <w:t>100%</w:t>
            </w:r>
          </w:p>
        </w:tc>
      </w:tr>
      <w:tr w14:paraId="560E2413">
        <w:tblPrEx>
          <w:tblCellMar>
            <w:top w:w="36" w:type="dxa"/>
            <w:left w:w="36" w:type="dxa"/>
            <w:bottom w:w="36" w:type="dxa"/>
            <w:right w:w="36" w:type="dxa"/>
          </w:tblCellMar>
        </w:tblPrEx>
        <w:trPr>
          <w:trHeight w:val="280" w:hRule="atLeast"/>
        </w:trPr>
        <w:tc>
          <w:tcPr>
            <w:tcW w:w="55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B7C92E">
            <w:pPr>
              <w:spacing w:before="0" w:after="0" w:line="240" w:lineRule="auto"/>
              <w:jc w:val="center"/>
            </w:pPr>
            <w:r>
              <w:rPr>
                <w:rFonts w:ascii="宋体" w:hAnsi="宋体" w:eastAsia="宋体"/>
                <w:b w:val="0"/>
                <w:i w:val="0"/>
                <w:sz w:val="20"/>
              </w:rPr>
              <w:t>总分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F9AD615">
            <w:pPr>
              <w:spacing w:before="0" w:after="0" w:line="240" w:lineRule="auto"/>
              <w:jc w:val="center"/>
            </w:pPr>
            <w:r>
              <w:rPr>
                <w:rFonts w:ascii="宋体" w:hAnsi="宋体" w:eastAsia="宋体"/>
                <w:b w:val="0"/>
                <w:i w:val="0"/>
                <w:color w:val="000000"/>
                <w:sz w:val="20"/>
              </w:rPr>
              <w:t>90</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3ED008">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B7213B6">
            <w:pPr>
              <w:spacing w:before="0" w:after="0" w:line="240" w:lineRule="auto"/>
              <w:jc w:val="center"/>
            </w:pPr>
            <w:r>
              <w:rPr>
                <w:rFonts w:ascii="宋体" w:hAnsi="宋体" w:eastAsia="宋体"/>
                <w:b w:val="0"/>
                <w:i w:val="0"/>
                <w:color w:val="000000"/>
                <w:sz w:val="20"/>
              </w:rPr>
              <w:t>100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A28BD6B">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2E4F79E">
            <w:pPr>
              <w:spacing w:before="0" w:after="0" w:line="240" w:lineRule="auto"/>
              <w:jc w:val="center"/>
            </w:pPr>
          </w:p>
        </w:tc>
      </w:tr>
    </w:tbl>
    <w:p w14:paraId="2D0DF1E3">
      <w:r>
        <w:br w:type="page"/>
      </w:r>
    </w:p>
    <w:tbl>
      <w:tblPr>
        <w:tblStyle w:val="8"/>
        <w:tblW w:w="5000" w:type="pct"/>
        <w:tblInd w:w="0" w:type="dxa"/>
        <w:tblLayout w:type="fixed"/>
        <w:tblCellMar>
          <w:top w:w="36" w:type="dxa"/>
          <w:left w:w="36" w:type="dxa"/>
          <w:bottom w:w="36" w:type="dxa"/>
          <w:right w:w="36" w:type="dxa"/>
        </w:tblCellMar>
      </w:tblPr>
      <w:tblGrid>
        <w:gridCol w:w="453"/>
        <w:gridCol w:w="535"/>
        <w:gridCol w:w="535"/>
        <w:gridCol w:w="900"/>
        <w:gridCol w:w="556"/>
        <w:gridCol w:w="571"/>
        <w:gridCol w:w="530"/>
        <w:gridCol w:w="453"/>
        <w:gridCol w:w="653"/>
        <w:gridCol w:w="453"/>
        <w:gridCol w:w="535"/>
        <w:gridCol w:w="535"/>
        <w:gridCol w:w="1147"/>
        <w:gridCol w:w="448"/>
      </w:tblGrid>
      <w:tr w14:paraId="72BA4730">
        <w:tblPrEx>
          <w:tblCellMar>
            <w:top w:w="36" w:type="dxa"/>
            <w:left w:w="36" w:type="dxa"/>
            <w:bottom w:w="36" w:type="dxa"/>
            <w:right w:w="36" w:type="dxa"/>
          </w:tblCellMar>
        </w:tblPrEx>
        <w:trPr>
          <w:trHeight w:val="405" w:hRule="atLeast"/>
        </w:trPr>
        <w:tc>
          <w:tcPr>
            <w:tcW w:w="55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CDF504A">
            <w:pPr>
              <w:spacing w:before="0" w:after="0" w:line="240" w:lineRule="auto"/>
              <w:jc w:val="center"/>
            </w:pPr>
            <w:r>
              <w:rPr>
                <w:rFonts w:ascii="宋体" w:hAnsi="宋体" w:eastAsia="宋体"/>
                <w:b/>
                <w:i w:val="0"/>
                <w:sz w:val="32"/>
              </w:rPr>
              <w:t>项目支出绩效自评表</w:t>
            </w:r>
          </w:p>
        </w:tc>
      </w:tr>
      <w:tr w14:paraId="773D7383">
        <w:tblPrEx>
          <w:tblCellMar>
            <w:top w:w="36" w:type="dxa"/>
            <w:left w:w="36" w:type="dxa"/>
            <w:bottom w:w="36" w:type="dxa"/>
            <w:right w:w="36" w:type="dxa"/>
          </w:tblCellMar>
        </w:tblPrEx>
        <w:tc>
          <w:tcPr>
            <w:tcW w:w="55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977AF92">
            <w:pPr>
              <w:spacing w:before="0" w:after="0" w:line="240" w:lineRule="auto"/>
              <w:jc w:val="center"/>
            </w:pPr>
            <w:r>
              <w:rPr>
                <w:rFonts w:ascii="宋体" w:hAnsi="宋体" w:eastAsia="宋体"/>
                <w:b w:val="0"/>
                <w:i w:val="0"/>
                <w:sz w:val="20"/>
              </w:rPr>
              <w:t>(2025年度)</w:t>
            </w:r>
          </w:p>
        </w:tc>
      </w:tr>
      <w:tr w14:paraId="6685BDC0">
        <w:tblPrEx>
          <w:tblCellMar>
            <w:top w:w="36" w:type="dxa"/>
            <w:left w:w="36" w:type="dxa"/>
            <w:bottom w:w="36" w:type="dxa"/>
            <w:right w:w="36" w:type="dxa"/>
          </w:tblCellMar>
        </w:tblPrEx>
        <w:trPr>
          <w:trHeight w:val="380" w:hRule="atLeast"/>
        </w:trPr>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76318">
            <w:pPr>
              <w:spacing w:before="0" w:after="0" w:line="240" w:lineRule="auto"/>
              <w:jc w:val="center"/>
            </w:pPr>
            <w:r>
              <w:rPr>
                <w:rFonts w:ascii="宋体" w:hAnsi="宋体" w:eastAsia="宋体"/>
                <w:b w:val="0"/>
                <w:i w:val="0"/>
                <w:color w:val="000000"/>
                <w:sz w:val="20"/>
              </w:rPr>
              <w:t>项目名称</w:t>
            </w:r>
          </w:p>
        </w:tc>
        <w:tc>
          <w:tcPr>
            <w:tcW w:w="554"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9764A1F">
            <w:pPr>
              <w:spacing w:before="0" w:after="0" w:line="240" w:lineRule="auto"/>
              <w:jc w:val="center"/>
            </w:pPr>
            <w:r>
              <w:rPr>
                <w:rFonts w:ascii="宋体" w:hAnsi="宋体" w:eastAsia="宋体"/>
                <w:b w:val="0"/>
                <w:i w:val="0"/>
                <w:sz w:val="20"/>
              </w:rPr>
              <w:t>2025年自治区水利发展资金（经营成本性项目）</w:t>
            </w:r>
          </w:p>
        </w:tc>
      </w:tr>
      <w:tr w14:paraId="4CFBCC49">
        <w:tblPrEx>
          <w:tblCellMar>
            <w:top w:w="36" w:type="dxa"/>
            <w:left w:w="36" w:type="dxa"/>
            <w:bottom w:w="36" w:type="dxa"/>
            <w:right w:w="36" w:type="dxa"/>
          </w:tblCellMar>
        </w:tblPrEx>
        <w:trPr>
          <w:trHeight w:val="380" w:hRule="atLeast"/>
        </w:trPr>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D9C01">
            <w:pPr>
              <w:spacing w:before="0" w:after="0" w:line="240" w:lineRule="auto"/>
              <w:jc w:val="center"/>
            </w:pPr>
            <w:r>
              <w:rPr>
                <w:rFonts w:ascii="宋体" w:hAnsi="宋体" w:eastAsia="宋体"/>
                <w:b w:val="0"/>
                <w:i w:val="0"/>
                <w:color w:val="000000"/>
                <w:sz w:val="20"/>
              </w:rPr>
              <w:t>主管部门</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9D0B04">
            <w:pPr>
              <w:spacing w:before="0" w:after="0" w:line="240" w:lineRule="auto"/>
              <w:jc w:val="center"/>
            </w:pPr>
            <w:r>
              <w:rPr>
                <w:rFonts w:ascii="宋体" w:hAnsi="宋体" w:eastAsia="宋体"/>
                <w:b w:val="0"/>
                <w:i w:val="0"/>
                <w:sz w:val="20"/>
              </w:rPr>
              <w:t>自治区塔里木河流域管理局</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357F303">
            <w:pPr>
              <w:spacing w:before="0" w:after="0" w:line="240" w:lineRule="auto"/>
              <w:jc w:val="center"/>
            </w:pPr>
            <w:r>
              <w:rPr>
                <w:rFonts w:ascii="宋体" w:hAnsi="宋体" w:eastAsia="宋体"/>
                <w:b w:val="0"/>
                <w:i w:val="0"/>
                <w:sz w:val="20"/>
              </w:rPr>
              <w:t>实施单位</w:t>
            </w:r>
          </w:p>
        </w:tc>
        <w:tc>
          <w:tcPr>
            <w:tcW w:w="55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8F022B0">
            <w:pPr>
              <w:spacing w:before="0" w:after="0" w:line="240" w:lineRule="auto"/>
              <w:jc w:val="center"/>
            </w:pPr>
            <w:r>
              <w:rPr>
                <w:rFonts w:ascii="宋体" w:hAnsi="宋体" w:eastAsia="宋体"/>
                <w:b w:val="0"/>
                <w:i w:val="0"/>
                <w:sz w:val="20"/>
              </w:rPr>
              <w:t>新疆维吾尔自治区塔里木河流域喀什噶尔河水利管理中心</w:t>
            </w:r>
          </w:p>
        </w:tc>
      </w:tr>
      <w:tr w14:paraId="7F832079">
        <w:tblPrEx>
          <w:tblCellMar>
            <w:top w:w="36" w:type="dxa"/>
            <w:left w:w="36" w:type="dxa"/>
            <w:bottom w:w="36" w:type="dxa"/>
            <w:right w:w="36" w:type="dxa"/>
          </w:tblCellMar>
        </w:tblPrEx>
        <w:trPr>
          <w:trHeight w:val="380" w:hRule="atLeast"/>
        </w:trPr>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29104F">
            <w:pPr>
              <w:spacing w:before="0" w:after="0" w:line="240" w:lineRule="auto"/>
              <w:jc w:val="center"/>
            </w:pPr>
            <w:r>
              <w:rPr>
                <w:rFonts w:ascii="宋体" w:hAnsi="宋体" w:eastAsia="宋体"/>
                <w:b w:val="0"/>
                <w:i w:val="0"/>
                <w:color w:val="000000"/>
                <w:sz w:val="20"/>
              </w:rPr>
              <w:t>项目资金
（万元）</w:t>
            </w:r>
          </w:p>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28FAD">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CE43CC5">
            <w:pPr>
              <w:spacing w:before="0" w:after="0" w:line="240" w:lineRule="auto"/>
              <w:jc w:val="center"/>
            </w:pPr>
            <w:r>
              <w:rPr>
                <w:rFonts w:ascii="宋体" w:hAnsi="宋体" w:eastAsia="宋体"/>
                <w:b w:val="0"/>
                <w:i w:val="0"/>
                <w:sz w:val="20"/>
              </w:rPr>
              <w:t>年初预算数</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1DA5A8">
            <w:pPr>
              <w:spacing w:before="0" w:after="0" w:line="240" w:lineRule="auto"/>
              <w:jc w:val="center"/>
            </w:pPr>
            <w:r>
              <w:rPr>
                <w:rFonts w:ascii="宋体" w:hAnsi="宋体" w:eastAsia="宋体"/>
                <w:b w:val="0"/>
                <w:i w:val="0"/>
                <w:sz w:val="20"/>
              </w:rPr>
              <w:t>全年预算数</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46D704">
            <w:pPr>
              <w:spacing w:before="0" w:after="0" w:line="240" w:lineRule="auto"/>
              <w:jc w:val="center"/>
            </w:pPr>
            <w:r>
              <w:rPr>
                <w:rFonts w:ascii="宋体" w:hAnsi="宋体" w:eastAsia="宋体"/>
                <w:b w:val="0"/>
                <w:i w:val="0"/>
                <w:sz w:val="20"/>
              </w:rPr>
              <w:t>全年执行数</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D004D64">
            <w:pPr>
              <w:spacing w:before="0" w:after="0" w:line="240" w:lineRule="auto"/>
              <w:jc w:val="center"/>
            </w:pPr>
            <w:r>
              <w:rPr>
                <w:rFonts w:ascii="宋体" w:hAnsi="宋体" w:eastAsia="宋体"/>
                <w:b w:val="0"/>
                <w:i w:val="0"/>
                <w:color w:val="000000"/>
                <w:sz w:val="20"/>
              </w:rPr>
              <w:t>分值</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860801E">
            <w:pPr>
              <w:spacing w:before="0" w:after="0" w:line="240" w:lineRule="auto"/>
              <w:jc w:val="center"/>
            </w:pPr>
            <w:r>
              <w:rPr>
                <w:rFonts w:ascii="宋体" w:hAnsi="宋体" w:eastAsia="宋体"/>
                <w:b w:val="0"/>
                <w:i w:val="0"/>
                <w:color w:val="000000"/>
                <w:sz w:val="20"/>
              </w:rPr>
              <w:t>执行率</w:t>
            </w:r>
          </w:p>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B1B70">
            <w:pPr>
              <w:spacing w:before="0" w:after="0" w:line="240" w:lineRule="auto"/>
              <w:jc w:val="center"/>
            </w:pPr>
            <w:r>
              <w:rPr>
                <w:rFonts w:ascii="宋体" w:hAnsi="宋体" w:eastAsia="宋体"/>
                <w:b w:val="0"/>
                <w:i w:val="0"/>
                <w:sz w:val="20"/>
              </w:rPr>
              <w:t>得分</w:t>
            </w:r>
          </w:p>
        </w:tc>
      </w:tr>
      <w:tr w14:paraId="1179FA24">
        <w:tblPrEx>
          <w:tblCellMar>
            <w:top w:w="36" w:type="dxa"/>
            <w:left w:w="36" w:type="dxa"/>
            <w:bottom w:w="36" w:type="dxa"/>
            <w:right w:w="36" w:type="dxa"/>
          </w:tblCellMar>
        </w:tblPrEx>
        <w:trPr>
          <w:trHeight w:val="3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6479849F"/>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F1C24">
            <w:pPr>
              <w:spacing w:before="0" w:after="0" w:line="240" w:lineRule="auto"/>
              <w:jc w:val="center"/>
            </w:pPr>
            <w:r>
              <w:rPr>
                <w:rFonts w:ascii="宋体" w:hAnsi="宋体" w:eastAsia="宋体"/>
                <w:b w:val="0"/>
                <w:i w:val="0"/>
                <w:sz w:val="20"/>
              </w:rPr>
              <w:t>年度资金总额</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DC9BF36">
            <w:pPr>
              <w:spacing w:before="0" w:after="0" w:line="240" w:lineRule="auto"/>
              <w:jc w:val="center"/>
            </w:pPr>
            <w:r>
              <w:rPr>
                <w:rFonts w:ascii="宋体" w:hAnsi="宋体" w:eastAsia="宋体"/>
                <w:b w:val="0"/>
                <w:i w:val="0"/>
                <w:sz w:val="20"/>
              </w:rPr>
              <w:t>2,701.15</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B969F3">
            <w:pPr>
              <w:spacing w:before="0" w:after="0" w:line="240" w:lineRule="auto"/>
              <w:jc w:val="center"/>
            </w:pPr>
            <w:r>
              <w:rPr>
                <w:rFonts w:ascii="宋体" w:hAnsi="宋体" w:eastAsia="宋体"/>
                <w:b w:val="0"/>
                <w:i w:val="0"/>
                <w:sz w:val="20"/>
              </w:rPr>
              <w:t>2,701.15</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0E86E7">
            <w:pPr>
              <w:spacing w:before="0" w:after="0" w:line="240" w:lineRule="auto"/>
              <w:jc w:val="center"/>
            </w:pPr>
            <w:r>
              <w:rPr>
                <w:rFonts w:ascii="宋体" w:hAnsi="宋体" w:eastAsia="宋体"/>
                <w:b w:val="0"/>
                <w:i w:val="0"/>
                <w:sz w:val="20"/>
              </w:rPr>
              <w:t>2,701.15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2859107">
            <w:pPr>
              <w:spacing w:before="0" w:after="0" w:line="240" w:lineRule="auto"/>
              <w:jc w:val="center"/>
            </w:pPr>
            <w:r>
              <w:rPr>
                <w:rFonts w:ascii="宋体" w:hAnsi="宋体" w:eastAsia="宋体"/>
                <w:b w:val="0"/>
                <w:i w:val="0"/>
                <w:color w:val="000000"/>
                <w:sz w:val="20"/>
              </w:rPr>
              <w:t>10.00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203B61B">
            <w:pPr>
              <w:spacing w:before="0" w:after="0" w:line="240" w:lineRule="auto"/>
              <w:jc w:val="center"/>
            </w:pPr>
            <w:r>
              <w:rPr>
                <w:rFonts w:ascii="宋体" w:hAnsi="宋体" w:eastAsia="宋体"/>
                <w:b w:val="0"/>
                <w:i w:val="0"/>
                <w:sz w:val="20"/>
              </w:rPr>
              <w:t>100%</w:t>
            </w:r>
          </w:p>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C4535">
            <w:pPr>
              <w:spacing w:before="0" w:after="0" w:line="240" w:lineRule="auto"/>
              <w:jc w:val="center"/>
            </w:pPr>
            <w:r>
              <w:rPr>
                <w:rFonts w:ascii="宋体" w:hAnsi="宋体" w:eastAsia="宋体"/>
                <w:b w:val="0"/>
                <w:i w:val="0"/>
                <w:sz w:val="20"/>
              </w:rPr>
              <w:t>10</w:t>
            </w:r>
          </w:p>
        </w:tc>
      </w:tr>
      <w:tr w14:paraId="09621B46">
        <w:tblPrEx>
          <w:tblCellMar>
            <w:top w:w="36" w:type="dxa"/>
            <w:left w:w="36" w:type="dxa"/>
            <w:bottom w:w="36" w:type="dxa"/>
            <w:right w:w="36" w:type="dxa"/>
          </w:tblCellMar>
        </w:tblPrEx>
        <w:trPr>
          <w:trHeight w:val="3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1C8F01DA"/>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0F7EC">
            <w:pPr>
              <w:spacing w:before="0" w:after="0" w:line="240" w:lineRule="auto"/>
              <w:jc w:val="center"/>
            </w:pPr>
            <w:r>
              <w:rPr>
                <w:rFonts w:ascii="宋体" w:hAnsi="宋体" w:eastAsia="宋体"/>
                <w:b w:val="0"/>
                <w:i w:val="0"/>
                <w:sz w:val="20"/>
              </w:rPr>
              <w:t>其中：当年财政拨款</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6FC4F51">
            <w:pPr>
              <w:spacing w:before="0" w:after="0" w:line="240" w:lineRule="auto"/>
              <w:jc w:val="center"/>
            </w:pPr>
            <w:r>
              <w:rPr>
                <w:rFonts w:ascii="宋体" w:hAnsi="宋体" w:eastAsia="宋体"/>
                <w:b w:val="0"/>
                <w:i w:val="0"/>
                <w:sz w:val="20"/>
              </w:rPr>
              <w:t>0.00</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E9DFE7">
            <w:pPr>
              <w:spacing w:before="0" w:after="0" w:line="240" w:lineRule="auto"/>
              <w:jc w:val="center"/>
            </w:pPr>
            <w:r>
              <w:rPr>
                <w:rFonts w:ascii="宋体" w:hAnsi="宋体" w:eastAsia="宋体"/>
                <w:b w:val="0"/>
                <w:i w:val="0"/>
                <w:sz w:val="20"/>
              </w:rPr>
              <w:t>0.00</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A2D82A">
            <w:pPr>
              <w:spacing w:before="0" w:after="0" w:line="240" w:lineRule="auto"/>
              <w:jc w:val="center"/>
            </w:pPr>
            <w:r>
              <w:rPr>
                <w:rFonts w:ascii="宋体" w:hAnsi="宋体" w:eastAsia="宋体"/>
                <w:b w:val="0"/>
                <w:i w:val="0"/>
                <w:sz w:val="20"/>
              </w:rPr>
              <w:t>0.00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115C0A8">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875BCEB">
            <w:pPr>
              <w:spacing w:before="0" w:after="0" w:line="240" w:lineRule="auto"/>
              <w:jc w:val="center"/>
            </w:pPr>
            <w:r>
              <w:rPr>
                <w:rFonts w:ascii="宋体" w:hAnsi="宋体" w:eastAsia="宋体"/>
                <w:b w:val="0"/>
                <w:i w:val="0"/>
                <w:sz w:val="20"/>
              </w:rPr>
              <w:t>-</w:t>
            </w:r>
          </w:p>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25184">
            <w:pPr>
              <w:spacing w:before="0" w:after="0" w:line="240" w:lineRule="auto"/>
              <w:jc w:val="center"/>
            </w:pPr>
            <w:r>
              <w:rPr>
                <w:rFonts w:ascii="宋体" w:hAnsi="宋体" w:eastAsia="宋体"/>
                <w:b w:val="0"/>
                <w:i w:val="0"/>
                <w:sz w:val="20"/>
              </w:rPr>
              <w:t>-</w:t>
            </w:r>
          </w:p>
        </w:tc>
      </w:tr>
      <w:tr w14:paraId="0340BAB2">
        <w:tblPrEx>
          <w:tblCellMar>
            <w:top w:w="36" w:type="dxa"/>
            <w:left w:w="36" w:type="dxa"/>
            <w:bottom w:w="36" w:type="dxa"/>
            <w:right w:w="36" w:type="dxa"/>
          </w:tblCellMar>
        </w:tblPrEx>
        <w:trPr>
          <w:trHeight w:val="3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4AEF50A8"/>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2A503">
            <w:pPr>
              <w:spacing w:before="0" w:after="0" w:line="240" w:lineRule="auto"/>
              <w:jc w:val="center"/>
            </w:pPr>
            <w:r>
              <w:rPr>
                <w:rFonts w:ascii="宋体" w:hAnsi="宋体" w:eastAsia="宋体"/>
                <w:b w:val="0"/>
                <w:i w:val="0"/>
                <w:sz w:val="20"/>
              </w:rPr>
              <w:t>其他资金</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2864962">
            <w:pPr>
              <w:spacing w:before="0" w:after="0" w:line="240" w:lineRule="auto"/>
              <w:jc w:val="center"/>
            </w:pPr>
            <w:r>
              <w:rPr>
                <w:rFonts w:ascii="宋体" w:hAnsi="宋体" w:eastAsia="宋体"/>
                <w:b w:val="0"/>
                <w:i w:val="0"/>
                <w:sz w:val="20"/>
              </w:rPr>
              <w:t>2,701.15</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01DB69">
            <w:pPr>
              <w:spacing w:before="0" w:after="0" w:line="240" w:lineRule="auto"/>
              <w:jc w:val="center"/>
            </w:pPr>
            <w:r>
              <w:rPr>
                <w:rFonts w:ascii="宋体" w:hAnsi="宋体" w:eastAsia="宋体"/>
                <w:b w:val="0"/>
                <w:i w:val="0"/>
                <w:sz w:val="20"/>
              </w:rPr>
              <w:t>2,701.15</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624A58">
            <w:pPr>
              <w:spacing w:before="0" w:after="0" w:line="240" w:lineRule="auto"/>
              <w:jc w:val="center"/>
            </w:pPr>
            <w:r>
              <w:rPr>
                <w:rFonts w:ascii="宋体" w:hAnsi="宋体" w:eastAsia="宋体"/>
                <w:b w:val="0"/>
                <w:i w:val="0"/>
                <w:sz w:val="20"/>
              </w:rPr>
              <w:t>2,701.15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3F6200A">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A47AAEF">
            <w:pPr>
              <w:spacing w:before="0" w:after="0" w:line="240" w:lineRule="auto"/>
              <w:jc w:val="center"/>
            </w:pPr>
            <w:r>
              <w:rPr>
                <w:rFonts w:ascii="宋体" w:hAnsi="宋体" w:eastAsia="宋体"/>
                <w:b w:val="0"/>
                <w:i w:val="0"/>
                <w:sz w:val="20"/>
              </w:rPr>
              <w:t>-</w:t>
            </w:r>
          </w:p>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46723">
            <w:pPr>
              <w:spacing w:before="0" w:after="0" w:line="240" w:lineRule="auto"/>
              <w:jc w:val="center"/>
            </w:pPr>
            <w:r>
              <w:rPr>
                <w:rFonts w:ascii="宋体" w:hAnsi="宋体" w:eastAsia="宋体"/>
                <w:b w:val="0"/>
                <w:i w:val="0"/>
                <w:sz w:val="20"/>
              </w:rPr>
              <w:t>-</w:t>
            </w:r>
          </w:p>
        </w:tc>
      </w:tr>
      <w:tr w14:paraId="69864A2D">
        <w:tblPrEx>
          <w:tblCellMar>
            <w:top w:w="36" w:type="dxa"/>
            <w:left w:w="36" w:type="dxa"/>
            <w:bottom w:w="36" w:type="dxa"/>
            <w:right w:w="36" w:type="dxa"/>
          </w:tblCellMar>
        </w:tblPrEx>
        <w:trPr>
          <w:trHeight w:val="360" w:hRule="atLeast"/>
        </w:trPr>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95AE27">
            <w:pPr>
              <w:spacing w:before="0" w:after="0" w:line="240" w:lineRule="auto"/>
              <w:jc w:val="center"/>
            </w:pPr>
            <w:r>
              <w:rPr>
                <w:rFonts w:ascii="宋体" w:hAnsi="宋体" w:eastAsia="宋体"/>
                <w:b w:val="0"/>
                <w:i w:val="0"/>
                <w:color w:val="000000"/>
                <w:sz w:val="20"/>
              </w:rPr>
              <w:t>三、目标完成情况</w:t>
            </w:r>
          </w:p>
        </w:tc>
        <w:tc>
          <w:tcPr>
            <w:tcW w:w="55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C7AC3FB">
            <w:pPr>
              <w:spacing w:before="0" w:after="0" w:line="240" w:lineRule="auto"/>
              <w:jc w:val="center"/>
            </w:pPr>
            <w:r>
              <w:rPr>
                <w:rFonts w:ascii="宋体" w:hAnsi="宋体" w:eastAsia="宋体"/>
                <w:b w:val="0"/>
                <w:i w:val="0"/>
                <w:color w:val="000000"/>
                <w:sz w:val="20"/>
              </w:rPr>
              <w:t>预期目标</w:t>
            </w:r>
          </w:p>
        </w:tc>
        <w:tc>
          <w:tcPr>
            <w:tcW w:w="55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532DC889">
            <w:pPr>
              <w:spacing w:before="0" w:after="0" w:line="240" w:lineRule="auto"/>
              <w:jc w:val="center"/>
            </w:pPr>
            <w:r>
              <w:rPr>
                <w:rFonts w:ascii="宋体" w:hAnsi="宋体" w:eastAsia="宋体"/>
                <w:b w:val="0"/>
                <w:i w:val="0"/>
                <w:color w:val="000000"/>
                <w:sz w:val="20"/>
              </w:rPr>
              <w:t>实际完成情况</w:t>
            </w:r>
          </w:p>
        </w:tc>
      </w:tr>
      <w:tr w14:paraId="1968DD5B">
        <w:tblPrEx>
          <w:tblCellMar>
            <w:top w:w="36" w:type="dxa"/>
            <w:left w:w="36" w:type="dxa"/>
            <w:bottom w:w="36" w:type="dxa"/>
            <w:right w:w="36" w:type="dxa"/>
          </w:tblCellMar>
        </w:tblPrEx>
        <w:trPr>
          <w:trHeight w:val="104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3DA38635"/>
        </w:tc>
        <w:tc>
          <w:tcPr>
            <w:tcW w:w="554" w:type="dxa"/>
            <w:gridSpan w:val="4"/>
            <w:tcBorders>
              <w:top w:val="single" w:color="auto" w:sz="10" w:space="0"/>
              <w:left w:val="single" w:color="auto" w:sz="10" w:space="0"/>
              <w:bottom w:val="single" w:color="auto" w:sz="10" w:space="0"/>
              <w:right w:val="single" w:color="auto" w:sz="10" w:space="0"/>
              <w:insideV w:val="single" w:sz="10" w:space="0"/>
            </w:tcBorders>
            <w:vAlign w:val="top"/>
          </w:tcPr>
          <w:p w14:paraId="3A360289">
            <w:pPr>
              <w:spacing w:before="0" w:after="0" w:line="240" w:lineRule="auto"/>
              <w:jc w:val="left"/>
            </w:pPr>
            <w:r>
              <w:rPr>
                <w:rFonts w:ascii="宋体" w:hAnsi="宋体" w:eastAsia="宋体"/>
                <w:b w:val="0"/>
                <w:i w:val="0"/>
                <w:color w:val="000000"/>
                <w:sz w:val="20"/>
              </w:rPr>
              <w:t>该项目总投资2701.15万元，其中财政资金0万元，其他资金2701.15万元。主要用于单位2025年人员工资正常发放及日常工作运转，延长工程使用寿命，消除工程运行隐患，确保2025年流域防洪、</w:t>
            </w:r>
            <w:r>
              <w:rPr>
                <w:rFonts w:hint="eastAsia" w:ascii="宋体" w:hAnsi="宋体"/>
                <w:b w:val="0"/>
                <w:i w:val="0"/>
                <w:color w:val="000000"/>
                <w:sz w:val="20"/>
                <w:lang w:eastAsia="zh-CN"/>
              </w:rPr>
              <w:t>度汛</w:t>
            </w:r>
            <w:r>
              <w:rPr>
                <w:rFonts w:ascii="宋体" w:hAnsi="宋体" w:eastAsia="宋体"/>
                <w:b w:val="0"/>
                <w:i w:val="0"/>
                <w:color w:val="000000"/>
                <w:sz w:val="20"/>
              </w:rPr>
              <w:t>、灌溉工作顺利完成，保障粮食安全，促进经济发展。</w:t>
            </w:r>
          </w:p>
        </w:tc>
        <w:tc>
          <w:tcPr>
            <w:tcW w:w="554" w:type="dxa"/>
            <w:gridSpan w:val="9"/>
            <w:tcBorders>
              <w:top w:val="single" w:color="auto" w:sz="10" w:space="0"/>
              <w:left w:val="single" w:color="auto" w:sz="10" w:space="0"/>
              <w:bottom w:val="single" w:color="auto" w:sz="10" w:space="0"/>
              <w:right w:val="single" w:color="auto" w:sz="10" w:space="0"/>
              <w:insideV w:val="single" w:sz="10" w:space="0"/>
            </w:tcBorders>
            <w:vAlign w:val="top"/>
          </w:tcPr>
          <w:p w14:paraId="1B4B719E">
            <w:pPr>
              <w:spacing w:before="0" w:after="0" w:line="240" w:lineRule="auto"/>
              <w:jc w:val="center"/>
            </w:pPr>
            <w:r>
              <w:rPr>
                <w:rFonts w:ascii="宋体" w:hAnsi="宋体" w:eastAsia="宋体"/>
                <w:b w:val="0"/>
                <w:i w:val="0"/>
                <w:color w:val="000000"/>
                <w:sz w:val="20"/>
              </w:rPr>
              <w:t>主要用于单位发放2025年人员工资，正常发放人员工资12次及日常工作运转，保障了单位11辆车正常运行，采购防洪物资2次，防洪预警发布率达到95%，确保了2025年流域防洪、</w:t>
            </w:r>
            <w:r>
              <w:rPr>
                <w:rFonts w:hint="eastAsia" w:ascii="宋体" w:hAnsi="宋体"/>
                <w:b w:val="0"/>
                <w:i w:val="0"/>
                <w:color w:val="000000"/>
                <w:sz w:val="20"/>
                <w:lang w:eastAsia="zh-CN"/>
              </w:rPr>
              <w:t>度汛</w:t>
            </w:r>
            <w:r>
              <w:rPr>
                <w:rFonts w:ascii="宋体" w:hAnsi="宋体" w:eastAsia="宋体"/>
                <w:b w:val="0"/>
                <w:i w:val="0"/>
                <w:color w:val="000000"/>
                <w:sz w:val="20"/>
              </w:rPr>
              <w:t>、灌溉工作顺利完成，保障了粮食安全，促进经济发展。</w:t>
            </w:r>
          </w:p>
        </w:tc>
      </w:tr>
      <w:tr w14:paraId="2D1A92DE">
        <w:tblPrEx>
          <w:tblCellMar>
            <w:top w:w="36" w:type="dxa"/>
            <w:left w:w="36" w:type="dxa"/>
            <w:bottom w:w="36" w:type="dxa"/>
            <w:right w:w="36" w:type="dxa"/>
          </w:tblCellMar>
        </w:tblPrEx>
        <w:trPr>
          <w:trHeight w:val="400" w:hRule="atLeast"/>
        </w:trPr>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84600E5">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635C516">
            <w:pPr>
              <w:spacing w:before="0" w:after="0" w:line="240" w:lineRule="auto"/>
              <w:jc w:val="center"/>
            </w:pPr>
            <w:r>
              <w:rPr>
                <w:rFonts w:ascii="宋体" w:hAnsi="宋体" w:eastAsia="宋体"/>
                <w:b w:val="0"/>
                <w:i w:val="0"/>
                <w:color w:val="000000"/>
                <w:sz w:val="20"/>
              </w:rPr>
              <w:t>一级指标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7BB3268">
            <w:pPr>
              <w:spacing w:before="0" w:after="0" w:line="240" w:lineRule="auto"/>
              <w:jc w:val="center"/>
            </w:pPr>
            <w:r>
              <w:rPr>
                <w:rFonts w:ascii="宋体" w:hAnsi="宋体" w:eastAsia="宋体"/>
                <w:b w:val="0"/>
                <w:i w:val="0"/>
                <w:color w:val="000000"/>
                <w:sz w:val="20"/>
              </w:rPr>
              <w:t>二级指标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9B1EA52">
            <w:pPr>
              <w:spacing w:before="0" w:after="0" w:line="240" w:lineRule="auto"/>
              <w:jc w:val="center"/>
            </w:pPr>
            <w:r>
              <w:rPr>
                <w:rFonts w:ascii="宋体" w:hAnsi="宋体" w:eastAsia="宋体"/>
                <w:b w:val="0"/>
                <w:i w:val="0"/>
                <w:color w:val="000000"/>
                <w:sz w:val="20"/>
              </w:rPr>
              <w:t>三级指标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DC6CD89">
            <w:pPr>
              <w:spacing w:before="0" w:after="0" w:line="240" w:lineRule="auto"/>
              <w:jc w:val="center"/>
            </w:pPr>
            <w:r>
              <w:rPr>
                <w:rFonts w:ascii="宋体" w:hAnsi="宋体" w:eastAsia="宋体"/>
                <w:b w:val="0"/>
                <w:i w:val="0"/>
                <w:color w:val="000000"/>
                <w:sz w:val="20"/>
              </w:rPr>
              <w:t>年度指标值</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C27EF39">
            <w:pPr>
              <w:spacing w:before="0" w:after="0" w:line="240" w:lineRule="auto"/>
              <w:jc w:val="center"/>
            </w:pPr>
            <w:r>
              <w:rPr>
                <w:rFonts w:ascii="宋体" w:hAnsi="宋体" w:eastAsia="宋体"/>
                <w:b w:val="0"/>
                <w:i w:val="0"/>
                <w:sz w:val="20"/>
              </w:rPr>
              <w:t>指标值设定依据</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0ECFA52">
            <w:pPr>
              <w:spacing w:before="0" w:after="0" w:line="240" w:lineRule="auto"/>
              <w:jc w:val="center"/>
            </w:pPr>
            <w:r>
              <w:rPr>
                <w:rFonts w:ascii="宋体" w:hAnsi="宋体" w:eastAsia="宋体"/>
                <w:b w:val="0"/>
                <w:i w:val="0"/>
                <w:sz w:val="20"/>
              </w:rPr>
              <w:t>上年完成情况</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A48D1A3">
            <w:pPr>
              <w:spacing w:before="0" w:after="0" w:line="240" w:lineRule="auto"/>
              <w:jc w:val="center"/>
            </w:pPr>
            <w:r>
              <w:rPr>
                <w:rFonts w:ascii="宋体" w:hAnsi="宋体" w:eastAsia="宋体"/>
                <w:b w:val="0"/>
                <w:i w:val="0"/>
                <w:sz w:val="20"/>
              </w:rPr>
              <w:t>权重</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6F73618">
            <w:pPr>
              <w:spacing w:before="0" w:after="0" w:line="240" w:lineRule="auto"/>
              <w:jc w:val="center"/>
            </w:pPr>
            <w:r>
              <w:rPr>
                <w:rFonts w:ascii="宋体" w:hAnsi="宋体" w:eastAsia="宋体"/>
                <w:b w:val="0"/>
                <w:i w:val="0"/>
                <w:sz w:val="20"/>
              </w:rPr>
              <w:t>赋分规则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4B8C580">
            <w:pPr>
              <w:spacing w:before="0" w:after="0" w:line="240" w:lineRule="auto"/>
              <w:jc w:val="center"/>
            </w:pPr>
            <w:r>
              <w:rPr>
                <w:rFonts w:ascii="宋体" w:hAnsi="宋体" w:eastAsia="宋体"/>
                <w:b w:val="0"/>
                <w:i w:val="0"/>
                <w:sz w:val="20"/>
              </w:rPr>
              <w:t>佐证资料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5794022">
            <w:pPr>
              <w:spacing w:before="0" w:after="0" w:line="240" w:lineRule="auto"/>
              <w:jc w:val="center"/>
            </w:pPr>
            <w:r>
              <w:rPr>
                <w:rFonts w:ascii="宋体" w:hAnsi="宋体" w:eastAsia="宋体"/>
                <w:b w:val="0"/>
                <w:i w:val="0"/>
                <w:color w:val="000000"/>
                <w:sz w:val="20"/>
              </w:rPr>
              <w:t>实际完成值</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3653431">
            <w:pPr>
              <w:spacing w:before="0" w:after="0" w:line="240" w:lineRule="auto"/>
              <w:jc w:val="center"/>
            </w:pPr>
            <w:r>
              <w:rPr>
                <w:rFonts w:ascii="宋体" w:hAnsi="宋体" w:eastAsia="宋体"/>
                <w:b w:val="0"/>
                <w:i w:val="0"/>
                <w:color w:val="000000"/>
                <w:sz w:val="20"/>
              </w:rPr>
              <w:t>得分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E07793C">
            <w:pPr>
              <w:spacing w:before="0" w:after="0" w:line="240" w:lineRule="auto"/>
              <w:jc w:val="center"/>
            </w:pPr>
            <w:r>
              <w:rPr>
                <w:rFonts w:ascii="宋体" w:hAnsi="宋体" w:eastAsia="宋体"/>
                <w:b w:val="0"/>
                <w:i w:val="0"/>
                <w:sz w:val="20"/>
              </w:rPr>
              <w:t>偏差原因分析及改进措施</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DD07FA1">
            <w:pPr>
              <w:spacing w:before="0" w:after="0" w:line="240" w:lineRule="auto"/>
              <w:jc w:val="center"/>
            </w:pPr>
            <w:r>
              <w:rPr>
                <w:rFonts w:ascii="宋体" w:hAnsi="宋体" w:eastAsia="宋体"/>
                <w:b w:val="0"/>
                <w:i w:val="0"/>
                <w:sz w:val="20"/>
              </w:rPr>
              <w:t>完成率</w:t>
            </w:r>
          </w:p>
        </w:tc>
      </w:tr>
      <w:tr w14:paraId="4A2DDCB9">
        <w:tblPrEx>
          <w:tblCellMar>
            <w:top w:w="36" w:type="dxa"/>
            <w:left w:w="36" w:type="dxa"/>
            <w:bottom w:w="36" w:type="dxa"/>
            <w:right w:w="36" w:type="dxa"/>
          </w:tblCellMar>
        </w:tblPrEx>
        <w:trPr>
          <w:trHeight w:val="320" w:hRule="atLeast"/>
        </w:trPr>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33F58D">
            <w:pPr>
              <w:spacing w:before="0" w:after="0" w:line="240" w:lineRule="auto"/>
              <w:jc w:val="center"/>
            </w:pPr>
            <w:r>
              <w:rPr>
                <w:rFonts w:ascii="宋体" w:hAnsi="宋体" w:eastAsia="宋体"/>
                <w:b w:val="0"/>
                <w:i w:val="0"/>
                <w:color w:val="000000"/>
                <w:sz w:val="20"/>
              </w:rPr>
              <w:t>年度绩效指标完成情况</w:t>
            </w:r>
          </w:p>
        </w:tc>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A66318">
            <w:pPr>
              <w:spacing w:before="0" w:after="0" w:line="240" w:lineRule="auto"/>
              <w:jc w:val="center"/>
            </w:pPr>
            <w:r>
              <w:rPr>
                <w:rFonts w:ascii="宋体" w:hAnsi="宋体" w:eastAsia="宋体"/>
                <w:b w:val="0"/>
                <w:i w:val="0"/>
                <w:color w:val="000000"/>
                <w:sz w:val="20"/>
              </w:rPr>
              <w:t>产出指标</w:t>
            </w:r>
          </w:p>
        </w:tc>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7934CC">
            <w:pPr>
              <w:spacing w:before="0" w:after="0" w:line="240" w:lineRule="auto"/>
              <w:jc w:val="center"/>
            </w:pPr>
            <w:r>
              <w:rPr>
                <w:rFonts w:ascii="宋体" w:hAnsi="宋体" w:eastAsia="宋体"/>
                <w:b w:val="0"/>
                <w:i w:val="0"/>
                <w:color w:val="000000"/>
                <w:sz w:val="20"/>
              </w:rPr>
              <w:t>数量指标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0900942">
            <w:pPr>
              <w:spacing w:before="0" w:after="0" w:line="240" w:lineRule="auto"/>
              <w:jc w:val="center"/>
            </w:pPr>
            <w:r>
              <w:rPr>
                <w:rFonts w:ascii="宋体" w:hAnsi="宋体" w:eastAsia="宋体"/>
                <w:b w:val="0"/>
                <w:i w:val="0"/>
                <w:color w:val="000000"/>
                <w:sz w:val="18"/>
              </w:rPr>
              <w:t>人员工资发放次数</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F1E50A5">
            <w:pPr>
              <w:spacing w:before="0" w:after="0" w:line="240" w:lineRule="auto"/>
              <w:jc w:val="center"/>
            </w:pPr>
            <w:r>
              <w:rPr>
                <w:rFonts w:ascii="宋体" w:hAnsi="宋体" w:eastAsia="宋体"/>
                <w:b w:val="0"/>
                <w:i w:val="0"/>
                <w:sz w:val="18"/>
              </w:rPr>
              <w:t>=12次</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B07DBE0">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67FE5A0">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9508D1C">
            <w:pPr>
              <w:spacing w:before="0" w:after="0" w:line="240" w:lineRule="auto"/>
              <w:jc w:val="center"/>
            </w:pPr>
            <w:r>
              <w:rPr>
                <w:rFonts w:ascii="宋体" w:hAnsi="宋体" w:eastAsia="宋体"/>
                <w:b w:val="0"/>
                <w:i w:val="0"/>
                <w:color w:val="000000"/>
                <w:sz w:val="20"/>
              </w:rPr>
              <w:t>8</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5BAE695">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6BAD65A">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C351D94">
            <w:pPr>
              <w:spacing w:before="0" w:after="0" w:line="240" w:lineRule="auto"/>
              <w:jc w:val="center"/>
            </w:pPr>
            <w:r>
              <w:rPr>
                <w:rFonts w:ascii="宋体" w:hAnsi="宋体" w:eastAsia="宋体"/>
                <w:b w:val="0"/>
                <w:i w:val="0"/>
                <w:color w:val="000000"/>
                <w:sz w:val="20"/>
              </w:rPr>
              <w:t>=12次</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AB69BCF">
            <w:pPr>
              <w:spacing w:before="0" w:after="0" w:line="240" w:lineRule="auto"/>
              <w:jc w:val="center"/>
            </w:pPr>
            <w:r>
              <w:rPr>
                <w:rFonts w:ascii="宋体" w:hAnsi="宋体" w:eastAsia="宋体"/>
                <w:b w:val="0"/>
                <w:i w:val="0"/>
                <w:color w:val="000000"/>
                <w:sz w:val="20"/>
              </w:rPr>
              <w:t>8</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20F0DCE">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4A12449">
            <w:pPr>
              <w:spacing w:before="0" w:after="0" w:line="240" w:lineRule="auto"/>
              <w:jc w:val="center"/>
            </w:pPr>
            <w:r>
              <w:rPr>
                <w:rFonts w:ascii="宋体" w:hAnsi="宋体" w:eastAsia="宋体"/>
                <w:b w:val="0"/>
                <w:i w:val="0"/>
                <w:color w:val="000000"/>
                <w:sz w:val="20"/>
              </w:rPr>
              <w:t>100%</w:t>
            </w:r>
          </w:p>
        </w:tc>
      </w:tr>
      <w:tr w14:paraId="3107B8F2">
        <w:tblPrEx>
          <w:tblCellMar>
            <w:top w:w="36" w:type="dxa"/>
            <w:left w:w="36" w:type="dxa"/>
            <w:bottom w:w="36" w:type="dxa"/>
            <w:right w:w="36" w:type="dxa"/>
          </w:tblCellMar>
        </w:tblPrEx>
        <w:trPr>
          <w:trHeight w:val="114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484E7AF6"/>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1557EC94"/>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3BD8D759"/>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B65DF1D">
            <w:pPr>
              <w:spacing w:before="0" w:after="0" w:line="240" w:lineRule="auto"/>
              <w:jc w:val="center"/>
            </w:pPr>
            <w:r>
              <w:rPr>
                <w:rFonts w:ascii="宋体" w:hAnsi="宋体" w:eastAsia="宋体"/>
                <w:b w:val="0"/>
                <w:i w:val="0"/>
                <w:color w:val="000000"/>
                <w:sz w:val="18"/>
              </w:rPr>
              <w:t>工资发放人数</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06C1772">
            <w:pPr>
              <w:spacing w:before="0" w:after="0" w:line="240" w:lineRule="auto"/>
              <w:jc w:val="center"/>
            </w:pPr>
            <w:r>
              <w:rPr>
                <w:rFonts w:ascii="宋体" w:hAnsi="宋体" w:eastAsia="宋体"/>
                <w:b w:val="0"/>
                <w:i w:val="0"/>
                <w:sz w:val="18"/>
              </w:rPr>
              <w:t>&gt;150人</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27534BF">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B0F3909">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E943BD6">
            <w:pPr>
              <w:spacing w:before="0" w:after="0" w:line="240" w:lineRule="auto"/>
              <w:jc w:val="center"/>
            </w:pPr>
            <w:r>
              <w:rPr>
                <w:rFonts w:ascii="宋体" w:hAnsi="宋体" w:eastAsia="宋体"/>
                <w:b w:val="0"/>
                <w:i w:val="0"/>
                <w:color w:val="000000"/>
                <w:sz w:val="20"/>
              </w:rPr>
              <w:t>2</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1C98970">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828D28E">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F402DE2">
            <w:pPr>
              <w:spacing w:before="0" w:after="0" w:line="240" w:lineRule="auto"/>
              <w:jc w:val="center"/>
            </w:pPr>
            <w:r>
              <w:rPr>
                <w:rFonts w:ascii="宋体" w:hAnsi="宋体" w:eastAsia="宋体"/>
                <w:b w:val="0"/>
                <w:i w:val="0"/>
                <w:color w:val="000000"/>
                <w:sz w:val="20"/>
              </w:rPr>
              <w:t>=156人</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742731A">
            <w:pPr>
              <w:spacing w:before="0" w:after="0" w:line="240" w:lineRule="auto"/>
              <w:jc w:val="center"/>
            </w:pPr>
            <w:r>
              <w:rPr>
                <w:rFonts w:ascii="宋体" w:hAnsi="宋体" w:eastAsia="宋体"/>
                <w:b w:val="0"/>
                <w:i w:val="0"/>
                <w:color w:val="000000"/>
                <w:sz w:val="20"/>
              </w:rPr>
              <w:t>1.92</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7CC5F70">
            <w:pPr>
              <w:spacing w:before="0" w:after="0" w:line="240" w:lineRule="auto"/>
              <w:jc w:val="center"/>
            </w:pPr>
            <w:r>
              <w:rPr>
                <w:rFonts w:ascii="宋体" w:hAnsi="宋体" w:eastAsia="宋体"/>
                <w:b w:val="0"/>
                <w:i w:val="0"/>
                <w:color w:val="000000"/>
                <w:sz w:val="18"/>
              </w:rPr>
              <w:t>偏差原因：做预算时，未能精准预算人数，计划工资发放人150人，实际工资发放人数156人；改进措施：今后提前精准摸排人员变动情况，严格按照人事批复及实际在岗人数做好经费测算。</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7CD3CBF">
            <w:pPr>
              <w:spacing w:before="0" w:after="0" w:line="240" w:lineRule="auto"/>
              <w:jc w:val="center"/>
            </w:pPr>
            <w:r>
              <w:rPr>
                <w:rFonts w:ascii="宋体" w:hAnsi="宋体" w:eastAsia="宋体"/>
                <w:b w:val="0"/>
                <w:i w:val="0"/>
                <w:color w:val="000000"/>
                <w:sz w:val="20"/>
              </w:rPr>
              <w:t>100%</w:t>
            </w:r>
          </w:p>
        </w:tc>
      </w:tr>
      <w:tr w14:paraId="5D1645D1">
        <w:tblPrEx>
          <w:tblCellMar>
            <w:top w:w="36" w:type="dxa"/>
            <w:left w:w="36" w:type="dxa"/>
            <w:bottom w:w="36" w:type="dxa"/>
            <w:right w:w="36" w:type="dxa"/>
          </w:tblCellMar>
        </w:tblPrEx>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495F0EB8"/>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044D1D32"/>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69C57676"/>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F4BF663">
            <w:pPr>
              <w:spacing w:before="0" w:after="0" w:line="240" w:lineRule="auto"/>
              <w:jc w:val="center"/>
            </w:pPr>
            <w:r>
              <w:rPr>
                <w:rFonts w:ascii="宋体" w:hAnsi="宋体" w:eastAsia="宋体"/>
                <w:b w:val="0"/>
                <w:i w:val="0"/>
                <w:color w:val="000000"/>
                <w:sz w:val="18"/>
              </w:rPr>
              <w:t>公务保障用车数量</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4559BCA">
            <w:pPr>
              <w:spacing w:before="0" w:after="0" w:line="240" w:lineRule="auto"/>
              <w:jc w:val="center"/>
            </w:pPr>
            <w:r>
              <w:rPr>
                <w:rFonts w:ascii="宋体" w:hAnsi="宋体" w:eastAsia="宋体"/>
                <w:b w:val="0"/>
                <w:i w:val="0"/>
                <w:sz w:val="18"/>
              </w:rPr>
              <w:t>=11辆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FC23B0E">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C1A05A2">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147DFDD">
            <w:pPr>
              <w:spacing w:before="0" w:after="0" w:line="240" w:lineRule="auto"/>
              <w:jc w:val="center"/>
            </w:pPr>
            <w:r>
              <w:rPr>
                <w:rFonts w:ascii="宋体" w:hAnsi="宋体" w:eastAsia="宋体"/>
                <w:b w:val="0"/>
                <w:i w:val="0"/>
                <w:color w:val="000000"/>
                <w:sz w:val="20"/>
              </w:rPr>
              <w:t>2</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A7992AA">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0D76DE8">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CDADF42">
            <w:pPr>
              <w:spacing w:before="0" w:after="0" w:line="240" w:lineRule="auto"/>
              <w:jc w:val="center"/>
            </w:pPr>
            <w:r>
              <w:rPr>
                <w:rFonts w:ascii="宋体" w:hAnsi="宋体" w:eastAsia="宋体"/>
                <w:b w:val="0"/>
                <w:i w:val="0"/>
                <w:color w:val="000000"/>
                <w:sz w:val="20"/>
              </w:rPr>
              <w:t>=11辆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97F792A">
            <w:pPr>
              <w:spacing w:before="0" w:after="0" w:line="240" w:lineRule="auto"/>
              <w:jc w:val="center"/>
            </w:pPr>
            <w:r>
              <w:rPr>
                <w:rFonts w:ascii="宋体" w:hAnsi="宋体" w:eastAsia="宋体"/>
                <w:b w:val="0"/>
                <w:i w:val="0"/>
                <w:color w:val="000000"/>
                <w:sz w:val="20"/>
              </w:rPr>
              <w:t>2</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F20AF42">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0ECE47C">
            <w:pPr>
              <w:spacing w:before="0" w:after="0" w:line="240" w:lineRule="auto"/>
              <w:jc w:val="center"/>
            </w:pPr>
            <w:r>
              <w:rPr>
                <w:rFonts w:ascii="宋体" w:hAnsi="宋体" w:eastAsia="宋体"/>
                <w:b w:val="0"/>
                <w:i w:val="0"/>
                <w:color w:val="000000"/>
                <w:sz w:val="20"/>
              </w:rPr>
              <w:t>100%</w:t>
            </w:r>
          </w:p>
        </w:tc>
      </w:tr>
      <w:tr w14:paraId="3250942D">
        <w:tblPrEx>
          <w:tblCellMar>
            <w:top w:w="36" w:type="dxa"/>
            <w:left w:w="36" w:type="dxa"/>
            <w:bottom w:w="36" w:type="dxa"/>
            <w:right w:w="36" w:type="dxa"/>
          </w:tblCellMar>
        </w:tblPrEx>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26066651"/>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45B0922F"/>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33F3347A"/>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D54E006">
            <w:pPr>
              <w:spacing w:before="0" w:after="0" w:line="240" w:lineRule="auto"/>
              <w:jc w:val="center"/>
            </w:pPr>
            <w:r>
              <w:rPr>
                <w:rFonts w:ascii="宋体" w:hAnsi="宋体" w:eastAsia="宋体"/>
                <w:b w:val="0"/>
                <w:i w:val="0"/>
                <w:color w:val="000000"/>
                <w:sz w:val="18"/>
              </w:rPr>
              <w:t>防洪物资采购</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F6892F9">
            <w:pPr>
              <w:spacing w:before="0" w:after="0" w:line="240" w:lineRule="auto"/>
              <w:jc w:val="center"/>
            </w:pPr>
            <w:r>
              <w:rPr>
                <w:rFonts w:ascii="宋体" w:hAnsi="宋体" w:eastAsia="宋体"/>
                <w:b w:val="0"/>
                <w:i w:val="0"/>
                <w:sz w:val="18"/>
              </w:rPr>
              <w:t>=2批</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639B1FE">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8FB407D">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69D67AC">
            <w:pPr>
              <w:spacing w:before="0" w:after="0" w:line="240" w:lineRule="auto"/>
              <w:jc w:val="center"/>
            </w:pPr>
            <w:r>
              <w:rPr>
                <w:rFonts w:ascii="宋体" w:hAnsi="宋体" w:eastAsia="宋体"/>
                <w:b w:val="0"/>
                <w:i w:val="0"/>
                <w:color w:val="000000"/>
                <w:sz w:val="20"/>
              </w:rPr>
              <w:t>1</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E34C42B">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C8D3FA7">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4BA1387">
            <w:pPr>
              <w:spacing w:before="0" w:after="0" w:line="240" w:lineRule="auto"/>
              <w:jc w:val="center"/>
            </w:pPr>
            <w:r>
              <w:rPr>
                <w:rFonts w:ascii="宋体" w:hAnsi="宋体" w:eastAsia="宋体"/>
                <w:b w:val="0"/>
                <w:i w:val="0"/>
                <w:color w:val="000000"/>
                <w:sz w:val="20"/>
              </w:rPr>
              <w:t>=2批</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606086F">
            <w:pPr>
              <w:spacing w:before="0" w:after="0" w:line="240" w:lineRule="auto"/>
              <w:jc w:val="center"/>
            </w:pPr>
            <w:r>
              <w:rPr>
                <w:rFonts w:ascii="宋体" w:hAnsi="宋体" w:eastAsia="宋体"/>
                <w:b w:val="0"/>
                <w:i w:val="0"/>
                <w:color w:val="000000"/>
                <w:sz w:val="20"/>
              </w:rPr>
              <w:t>1</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52E487B">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EEE3360">
            <w:pPr>
              <w:spacing w:before="0" w:after="0" w:line="240" w:lineRule="auto"/>
              <w:jc w:val="center"/>
            </w:pPr>
            <w:r>
              <w:rPr>
                <w:rFonts w:ascii="宋体" w:hAnsi="宋体" w:eastAsia="宋体"/>
                <w:b w:val="0"/>
                <w:i w:val="0"/>
                <w:color w:val="000000"/>
                <w:sz w:val="20"/>
              </w:rPr>
              <w:t>100%</w:t>
            </w:r>
          </w:p>
        </w:tc>
      </w:tr>
      <w:tr w14:paraId="52F869D9">
        <w:tblPrEx>
          <w:tblCellMar>
            <w:top w:w="36" w:type="dxa"/>
            <w:left w:w="36" w:type="dxa"/>
            <w:bottom w:w="36" w:type="dxa"/>
            <w:right w:w="36" w:type="dxa"/>
          </w:tblCellMar>
        </w:tblPrEx>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702098BB"/>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17FF0060"/>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4E0AEFB7"/>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546A928">
            <w:pPr>
              <w:spacing w:before="0" w:after="0" w:line="240" w:lineRule="auto"/>
              <w:jc w:val="center"/>
            </w:pPr>
            <w:r>
              <w:rPr>
                <w:rFonts w:ascii="宋体" w:hAnsi="宋体" w:eastAsia="宋体"/>
                <w:b w:val="0"/>
                <w:i w:val="0"/>
                <w:color w:val="000000"/>
                <w:sz w:val="18"/>
              </w:rPr>
              <w:t>水毁修复覆盖率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99F6A19">
            <w:pPr>
              <w:spacing w:before="0" w:after="0" w:line="240" w:lineRule="auto"/>
              <w:jc w:val="center"/>
            </w:pPr>
            <w:r>
              <w:rPr>
                <w:rFonts w:ascii="宋体" w:hAnsi="宋体" w:eastAsia="宋体"/>
                <w:b w:val="0"/>
                <w:i w:val="0"/>
                <w:sz w:val="18"/>
              </w:rPr>
              <w:t>&gt;=95%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9332636">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8BD103A">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5204EF2">
            <w:pPr>
              <w:spacing w:before="0" w:after="0" w:line="240" w:lineRule="auto"/>
              <w:jc w:val="center"/>
            </w:pPr>
            <w:r>
              <w:rPr>
                <w:rFonts w:ascii="宋体" w:hAnsi="宋体" w:eastAsia="宋体"/>
                <w:b w:val="0"/>
                <w:i w:val="0"/>
                <w:color w:val="000000"/>
                <w:sz w:val="20"/>
              </w:rPr>
              <w:t>2</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D39E8BC">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E012889">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81A464D">
            <w:pPr>
              <w:spacing w:before="0" w:after="0" w:line="240" w:lineRule="auto"/>
              <w:jc w:val="center"/>
            </w:pPr>
            <w:r>
              <w:rPr>
                <w:rFonts w:ascii="宋体" w:hAnsi="宋体" w:eastAsia="宋体"/>
                <w:b w:val="0"/>
                <w:i w:val="0"/>
                <w:color w:val="000000"/>
                <w:sz w:val="20"/>
              </w:rPr>
              <w:t>=95%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88BC0A7">
            <w:pPr>
              <w:spacing w:before="0" w:after="0" w:line="240" w:lineRule="auto"/>
              <w:jc w:val="center"/>
            </w:pPr>
            <w:r>
              <w:rPr>
                <w:rFonts w:ascii="宋体" w:hAnsi="宋体" w:eastAsia="宋体"/>
                <w:b w:val="0"/>
                <w:i w:val="0"/>
                <w:color w:val="000000"/>
                <w:sz w:val="20"/>
              </w:rPr>
              <w:t>2</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88CC494">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AB295FE">
            <w:pPr>
              <w:spacing w:before="0" w:after="0" w:line="240" w:lineRule="auto"/>
              <w:jc w:val="center"/>
            </w:pPr>
            <w:r>
              <w:rPr>
                <w:rFonts w:ascii="宋体" w:hAnsi="宋体" w:eastAsia="宋体"/>
                <w:b w:val="0"/>
                <w:i w:val="0"/>
                <w:color w:val="000000"/>
                <w:sz w:val="20"/>
              </w:rPr>
              <w:t>100%</w:t>
            </w:r>
          </w:p>
        </w:tc>
      </w:tr>
      <w:tr w14:paraId="5FBCC44F">
        <w:tblPrEx>
          <w:tblCellMar>
            <w:top w:w="36" w:type="dxa"/>
            <w:left w:w="36" w:type="dxa"/>
            <w:bottom w:w="36" w:type="dxa"/>
            <w:right w:w="36" w:type="dxa"/>
          </w:tblCellMar>
        </w:tblPrEx>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5EB55CD7"/>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111E73FE"/>
        </w:tc>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50C3C0">
            <w:pPr>
              <w:spacing w:before="0" w:after="0" w:line="240" w:lineRule="auto"/>
              <w:jc w:val="center"/>
            </w:pPr>
            <w:r>
              <w:rPr>
                <w:rFonts w:ascii="宋体" w:hAnsi="宋体" w:eastAsia="宋体"/>
                <w:b w:val="0"/>
                <w:i w:val="0"/>
                <w:color w:val="000000"/>
                <w:sz w:val="20"/>
              </w:rPr>
              <w:t>质量指标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D7A2996">
            <w:pPr>
              <w:spacing w:before="0" w:after="0" w:line="240" w:lineRule="auto"/>
              <w:jc w:val="center"/>
            </w:pPr>
            <w:r>
              <w:rPr>
                <w:rFonts w:ascii="宋体" w:hAnsi="宋体" w:eastAsia="宋体"/>
                <w:b w:val="0"/>
                <w:i w:val="0"/>
                <w:color w:val="000000"/>
                <w:sz w:val="18"/>
              </w:rPr>
              <w:t>发放准确率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CB83013">
            <w:pPr>
              <w:spacing w:before="0" w:after="0" w:line="240" w:lineRule="auto"/>
              <w:jc w:val="center"/>
            </w:pPr>
            <w:r>
              <w:rPr>
                <w:rFonts w:ascii="宋体" w:hAnsi="宋体" w:eastAsia="宋体"/>
                <w:b w:val="0"/>
                <w:i w:val="0"/>
                <w:sz w:val="18"/>
              </w:rPr>
              <w:t>=100%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F2D8042">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90D1642">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1B23C8B">
            <w:pPr>
              <w:spacing w:before="0" w:after="0" w:line="240" w:lineRule="auto"/>
              <w:jc w:val="center"/>
            </w:pPr>
            <w:r>
              <w:rPr>
                <w:rFonts w:ascii="宋体" w:hAnsi="宋体" w:eastAsia="宋体"/>
                <w:b w:val="0"/>
                <w:i w:val="0"/>
                <w:color w:val="000000"/>
                <w:sz w:val="20"/>
              </w:rPr>
              <w:t>10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2A26201">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EDD138F">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B869BF8">
            <w:pPr>
              <w:spacing w:before="0" w:after="0" w:line="240" w:lineRule="auto"/>
              <w:jc w:val="center"/>
            </w:pPr>
            <w:r>
              <w:rPr>
                <w:rFonts w:ascii="宋体" w:hAnsi="宋体" w:eastAsia="宋体"/>
                <w:b w:val="0"/>
                <w:i w:val="0"/>
                <w:color w:val="000000"/>
                <w:sz w:val="20"/>
              </w:rPr>
              <w:t>=100%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795E09A">
            <w:pPr>
              <w:spacing w:before="0" w:after="0" w:line="240" w:lineRule="auto"/>
              <w:jc w:val="center"/>
            </w:pPr>
            <w:r>
              <w:rPr>
                <w:rFonts w:ascii="宋体" w:hAnsi="宋体" w:eastAsia="宋体"/>
                <w:b w:val="0"/>
                <w:i w:val="0"/>
                <w:color w:val="000000"/>
                <w:sz w:val="20"/>
              </w:rPr>
              <w:t>10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DD3217D">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EA8D191">
            <w:pPr>
              <w:spacing w:before="0" w:after="0" w:line="240" w:lineRule="auto"/>
              <w:jc w:val="center"/>
            </w:pPr>
            <w:r>
              <w:rPr>
                <w:rFonts w:ascii="宋体" w:hAnsi="宋体" w:eastAsia="宋体"/>
                <w:b w:val="0"/>
                <w:i w:val="0"/>
                <w:color w:val="000000"/>
                <w:sz w:val="20"/>
              </w:rPr>
              <w:t>100%</w:t>
            </w:r>
          </w:p>
        </w:tc>
      </w:tr>
      <w:tr w14:paraId="31E24789">
        <w:tblPrEx>
          <w:tblCellMar>
            <w:top w:w="36" w:type="dxa"/>
            <w:left w:w="36" w:type="dxa"/>
            <w:bottom w:w="36" w:type="dxa"/>
            <w:right w:w="36" w:type="dxa"/>
          </w:tblCellMar>
        </w:tblPrEx>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06BC9535"/>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16F69DE5"/>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34178F40"/>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74F3533">
            <w:pPr>
              <w:spacing w:before="0" w:after="0" w:line="240" w:lineRule="auto"/>
              <w:jc w:val="center"/>
            </w:pPr>
            <w:r>
              <w:rPr>
                <w:rFonts w:ascii="宋体" w:hAnsi="宋体" w:eastAsia="宋体"/>
                <w:b w:val="0"/>
                <w:i w:val="0"/>
                <w:color w:val="000000"/>
                <w:sz w:val="18"/>
              </w:rPr>
              <w:t>防洪物资采购质量验收合格率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B6CF69D">
            <w:pPr>
              <w:spacing w:before="0" w:after="0" w:line="240" w:lineRule="auto"/>
              <w:jc w:val="center"/>
            </w:pPr>
            <w:r>
              <w:rPr>
                <w:rFonts w:ascii="宋体" w:hAnsi="宋体" w:eastAsia="宋体"/>
                <w:b w:val="0"/>
                <w:i w:val="0"/>
                <w:sz w:val="18"/>
              </w:rPr>
              <w:t>&gt;=95%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844CDC9">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897DDE3">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F4DC2B5">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D865A9D">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CC54BC9">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0F6D9B9">
            <w:pPr>
              <w:spacing w:before="0" w:after="0" w:line="240" w:lineRule="auto"/>
              <w:jc w:val="center"/>
            </w:pPr>
            <w:r>
              <w:rPr>
                <w:rFonts w:ascii="宋体" w:hAnsi="宋体" w:eastAsia="宋体"/>
                <w:b w:val="0"/>
                <w:i w:val="0"/>
                <w:color w:val="000000"/>
                <w:sz w:val="20"/>
              </w:rPr>
              <w:t>=95%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5D426F1">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89F272B">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D1F2EE1">
            <w:pPr>
              <w:spacing w:before="0" w:after="0" w:line="240" w:lineRule="auto"/>
              <w:jc w:val="center"/>
            </w:pPr>
            <w:r>
              <w:rPr>
                <w:rFonts w:ascii="宋体" w:hAnsi="宋体" w:eastAsia="宋体"/>
                <w:b w:val="0"/>
                <w:i w:val="0"/>
                <w:color w:val="000000"/>
                <w:sz w:val="20"/>
              </w:rPr>
              <w:t>100%</w:t>
            </w:r>
          </w:p>
        </w:tc>
      </w:tr>
      <w:tr w14:paraId="625661FD">
        <w:tblPrEx>
          <w:tblCellMar>
            <w:top w:w="36" w:type="dxa"/>
            <w:left w:w="36" w:type="dxa"/>
            <w:bottom w:w="36" w:type="dxa"/>
            <w:right w:w="36" w:type="dxa"/>
          </w:tblCellMar>
        </w:tblPrEx>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225374EE"/>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576851A8"/>
        </w:tc>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4AE1AC">
            <w:pPr>
              <w:spacing w:before="0" w:after="0" w:line="240" w:lineRule="auto"/>
              <w:jc w:val="center"/>
            </w:pPr>
            <w:r>
              <w:rPr>
                <w:rFonts w:ascii="宋体" w:hAnsi="宋体" w:eastAsia="宋体"/>
                <w:b w:val="0"/>
                <w:i w:val="0"/>
                <w:color w:val="000000"/>
                <w:sz w:val="20"/>
              </w:rPr>
              <w:t>时效指标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1577D36">
            <w:pPr>
              <w:spacing w:before="0" w:after="0" w:line="240" w:lineRule="auto"/>
              <w:jc w:val="center"/>
            </w:pPr>
            <w:r>
              <w:rPr>
                <w:rFonts w:ascii="宋体" w:hAnsi="宋体" w:eastAsia="宋体"/>
                <w:b w:val="0"/>
                <w:i w:val="0"/>
                <w:color w:val="000000"/>
                <w:sz w:val="20"/>
              </w:rPr>
              <w:t>工资发放及时率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82572BB">
            <w:pPr>
              <w:spacing w:before="0" w:after="0" w:line="240" w:lineRule="auto"/>
              <w:jc w:val="center"/>
            </w:pPr>
            <w:r>
              <w:rPr>
                <w:rFonts w:ascii="宋体" w:hAnsi="宋体" w:eastAsia="宋体"/>
                <w:b w:val="0"/>
                <w:i w:val="0"/>
                <w:sz w:val="18"/>
              </w:rPr>
              <w:t>&gt;=95%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97417BB">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64C6498">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D709C00">
            <w:pPr>
              <w:spacing w:before="0" w:after="0" w:line="240" w:lineRule="auto"/>
              <w:jc w:val="center"/>
            </w:pPr>
            <w:r>
              <w:rPr>
                <w:rFonts w:ascii="宋体" w:hAnsi="宋体" w:eastAsia="宋体"/>
                <w:b w:val="0"/>
                <w:i w:val="0"/>
                <w:color w:val="000000"/>
                <w:sz w:val="20"/>
              </w:rPr>
              <w:t>6</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28DF9FE">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E856D52">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63FDF6C">
            <w:pPr>
              <w:spacing w:before="0" w:after="0" w:line="240" w:lineRule="auto"/>
              <w:jc w:val="center"/>
            </w:pPr>
            <w:r>
              <w:rPr>
                <w:rFonts w:ascii="宋体" w:hAnsi="宋体" w:eastAsia="宋体"/>
                <w:b w:val="0"/>
                <w:i w:val="0"/>
                <w:color w:val="000000"/>
                <w:sz w:val="20"/>
              </w:rPr>
              <w:t>=95%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A7A0E7F">
            <w:pPr>
              <w:spacing w:before="0" w:after="0" w:line="240" w:lineRule="auto"/>
              <w:jc w:val="center"/>
            </w:pPr>
            <w:r>
              <w:rPr>
                <w:rFonts w:ascii="宋体" w:hAnsi="宋体" w:eastAsia="宋体"/>
                <w:b w:val="0"/>
                <w:i w:val="0"/>
                <w:color w:val="000000"/>
                <w:sz w:val="20"/>
              </w:rPr>
              <w:t>6</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E905B0E">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6D904A3">
            <w:pPr>
              <w:spacing w:before="0" w:after="0" w:line="240" w:lineRule="auto"/>
              <w:jc w:val="center"/>
            </w:pPr>
            <w:r>
              <w:rPr>
                <w:rFonts w:ascii="宋体" w:hAnsi="宋体" w:eastAsia="宋体"/>
                <w:b w:val="0"/>
                <w:i w:val="0"/>
                <w:color w:val="000000"/>
                <w:sz w:val="20"/>
              </w:rPr>
              <w:t>100%</w:t>
            </w:r>
          </w:p>
        </w:tc>
      </w:tr>
      <w:tr w14:paraId="7F9DB907">
        <w:tblPrEx>
          <w:tblCellMar>
            <w:top w:w="36" w:type="dxa"/>
            <w:left w:w="36" w:type="dxa"/>
            <w:bottom w:w="36" w:type="dxa"/>
            <w:right w:w="36" w:type="dxa"/>
          </w:tblCellMar>
        </w:tblPrEx>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6F4C2EC6"/>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1B6A5B64"/>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6CA92113"/>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A3657CA">
            <w:pPr>
              <w:spacing w:before="0" w:after="0" w:line="240" w:lineRule="auto"/>
              <w:jc w:val="center"/>
            </w:pPr>
            <w:r>
              <w:rPr>
                <w:rFonts w:ascii="宋体" w:hAnsi="宋体" w:eastAsia="宋体"/>
                <w:b w:val="0"/>
                <w:i w:val="0"/>
                <w:color w:val="000000"/>
                <w:sz w:val="20"/>
              </w:rPr>
              <w:t>防洪物资采购及时率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2EECC18">
            <w:pPr>
              <w:spacing w:before="0" w:after="0" w:line="240" w:lineRule="auto"/>
              <w:jc w:val="center"/>
            </w:pPr>
            <w:r>
              <w:rPr>
                <w:rFonts w:ascii="宋体" w:hAnsi="宋体" w:eastAsia="宋体"/>
                <w:b w:val="0"/>
                <w:i w:val="0"/>
                <w:sz w:val="18"/>
              </w:rPr>
              <w:t>&gt;=95%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54AA80F">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137C3A6">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13D5647">
            <w:pPr>
              <w:spacing w:before="0" w:after="0" w:line="240" w:lineRule="auto"/>
              <w:jc w:val="center"/>
            </w:pPr>
            <w:r>
              <w:rPr>
                <w:rFonts w:ascii="宋体" w:hAnsi="宋体" w:eastAsia="宋体"/>
                <w:b w:val="0"/>
                <w:i w:val="0"/>
                <w:color w:val="000000"/>
                <w:sz w:val="20"/>
              </w:rPr>
              <w:t>2</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51CB130">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CF7702C">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1C46958">
            <w:pPr>
              <w:spacing w:before="0" w:after="0" w:line="240" w:lineRule="auto"/>
              <w:jc w:val="center"/>
            </w:pPr>
            <w:r>
              <w:rPr>
                <w:rFonts w:ascii="宋体" w:hAnsi="宋体" w:eastAsia="宋体"/>
                <w:b w:val="0"/>
                <w:i w:val="0"/>
                <w:color w:val="000000"/>
                <w:sz w:val="20"/>
              </w:rPr>
              <w:t>=95%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CBFF9A6">
            <w:pPr>
              <w:spacing w:before="0" w:after="0" w:line="240" w:lineRule="auto"/>
              <w:jc w:val="center"/>
            </w:pPr>
            <w:r>
              <w:rPr>
                <w:rFonts w:ascii="宋体" w:hAnsi="宋体" w:eastAsia="宋体"/>
                <w:b w:val="0"/>
                <w:i w:val="0"/>
                <w:color w:val="000000"/>
                <w:sz w:val="20"/>
              </w:rPr>
              <w:t>2</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2E82665">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400C42B">
            <w:pPr>
              <w:spacing w:before="0" w:after="0" w:line="240" w:lineRule="auto"/>
              <w:jc w:val="center"/>
            </w:pPr>
            <w:r>
              <w:rPr>
                <w:rFonts w:ascii="宋体" w:hAnsi="宋体" w:eastAsia="宋体"/>
                <w:b w:val="0"/>
                <w:i w:val="0"/>
                <w:color w:val="000000"/>
                <w:sz w:val="20"/>
              </w:rPr>
              <w:t>100%</w:t>
            </w:r>
          </w:p>
        </w:tc>
      </w:tr>
      <w:tr w14:paraId="509A3794">
        <w:tblPrEx>
          <w:tblCellMar>
            <w:top w:w="36" w:type="dxa"/>
            <w:left w:w="36" w:type="dxa"/>
            <w:bottom w:w="36" w:type="dxa"/>
            <w:right w:w="36" w:type="dxa"/>
          </w:tblCellMar>
        </w:tblPrEx>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7A5553B7"/>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5FB0EAE3"/>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09EF009F"/>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8D89547">
            <w:pPr>
              <w:spacing w:before="0" w:after="0" w:line="240" w:lineRule="auto"/>
              <w:jc w:val="center"/>
            </w:pPr>
            <w:r>
              <w:rPr>
                <w:rFonts w:ascii="宋体" w:hAnsi="宋体" w:eastAsia="宋体"/>
                <w:b w:val="0"/>
                <w:i w:val="0"/>
                <w:color w:val="000000"/>
                <w:sz w:val="20"/>
              </w:rPr>
              <w:t>项目完工及时率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89AC864">
            <w:pPr>
              <w:spacing w:before="0" w:after="0" w:line="240" w:lineRule="auto"/>
              <w:jc w:val="center"/>
            </w:pPr>
            <w:r>
              <w:rPr>
                <w:rFonts w:ascii="宋体" w:hAnsi="宋体" w:eastAsia="宋体"/>
                <w:b w:val="0"/>
                <w:i w:val="0"/>
                <w:sz w:val="18"/>
              </w:rPr>
              <w:t>&gt;=95%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6F49D7F">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5CF5D40">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E034351">
            <w:pPr>
              <w:spacing w:before="0" w:after="0" w:line="240" w:lineRule="auto"/>
              <w:jc w:val="center"/>
            </w:pPr>
            <w:r>
              <w:rPr>
                <w:rFonts w:ascii="宋体" w:hAnsi="宋体" w:eastAsia="宋体"/>
                <w:b w:val="0"/>
                <w:i w:val="0"/>
                <w:color w:val="000000"/>
                <w:sz w:val="20"/>
              </w:rPr>
              <w:t>2</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C63ACEF">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7A37615">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8EA8BE4">
            <w:pPr>
              <w:spacing w:before="0" w:after="0" w:line="240" w:lineRule="auto"/>
              <w:jc w:val="center"/>
            </w:pPr>
            <w:r>
              <w:rPr>
                <w:rFonts w:ascii="宋体" w:hAnsi="宋体" w:eastAsia="宋体"/>
                <w:b w:val="0"/>
                <w:i w:val="0"/>
                <w:color w:val="000000"/>
                <w:sz w:val="20"/>
              </w:rPr>
              <w:t>=95%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F86EE3E">
            <w:pPr>
              <w:spacing w:before="0" w:after="0" w:line="240" w:lineRule="auto"/>
              <w:jc w:val="center"/>
            </w:pPr>
            <w:r>
              <w:rPr>
                <w:rFonts w:ascii="宋体" w:hAnsi="宋体" w:eastAsia="宋体"/>
                <w:b w:val="0"/>
                <w:i w:val="0"/>
                <w:color w:val="000000"/>
                <w:sz w:val="20"/>
              </w:rPr>
              <w:t>2</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C86A635">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1D265D2">
            <w:pPr>
              <w:spacing w:before="0" w:after="0" w:line="240" w:lineRule="auto"/>
              <w:jc w:val="center"/>
            </w:pPr>
            <w:r>
              <w:rPr>
                <w:rFonts w:ascii="宋体" w:hAnsi="宋体" w:eastAsia="宋体"/>
                <w:b w:val="0"/>
                <w:i w:val="0"/>
                <w:color w:val="000000"/>
                <w:sz w:val="20"/>
              </w:rPr>
              <w:t>100%</w:t>
            </w:r>
          </w:p>
        </w:tc>
      </w:tr>
      <w:tr w14:paraId="366AD1C2">
        <w:tblPrEx>
          <w:tblCellMar>
            <w:top w:w="36" w:type="dxa"/>
            <w:left w:w="36" w:type="dxa"/>
            <w:bottom w:w="36" w:type="dxa"/>
            <w:right w:w="36" w:type="dxa"/>
          </w:tblCellMar>
        </w:tblPrEx>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180B690D"/>
        </w:tc>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48D800">
            <w:pPr>
              <w:spacing w:before="0" w:after="0" w:line="240" w:lineRule="auto"/>
              <w:jc w:val="center"/>
            </w:pPr>
            <w:r>
              <w:rPr>
                <w:rFonts w:ascii="宋体" w:hAnsi="宋体" w:eastAsia="宋体"/>
                <w:b w:val="0"/>
                <w:i w:val="0"/>
                <w:color w:val="000000"/>
                <w:sz w:val="20"/>
              </w:rPr>
              <w:t>成本指标</w:t>
            </w:r>
          </w:p>
        </w:tc>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34DB4C">
            <w:pPr>
              <w:spacing w:before="0" w:after="0" w:line="240" w:lineRule="auto"/>
              <w:jc w:val="center"/>
            </w:pPr>
            <w:r>
              <w:rPr>
                <w:rFonts w:ascii="宋体" w:hAnsi="宋体" w:eastAsia="宋体"/>
                <w:b w:val="0"/>
                <w:i w:val="0"/>
                <w:color w:val="000000"/>
                <w:sz w:val="20"/>
              </w:rPr>
              <w:t>经济成本指标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5FBB4B5">
            <w:pPr>
              <w:spacing w:before="0" w:after="0" w:line="240" w:lineRule="auto"/>
              <w:jc w:val="center"/>
            </w:pPr>
            <w:r>
              <w:rPr>
                <w:rFonts w:ascii="宋体" w:hAnsi="宋体" w:eastAsia="宋体"/>
                <w:b w:val="0"/>
                <w:i w:val="0"/>
                <w:color w:val="000000"/>
                <w:sz w:val="20"/>
              </w:rPr>
              <w:t>人员工资支出</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BFBB647">
            <w:pPr>
              <w:spacing w:before="0" w:after="0" w:line="240" w:lineRule="auto"/>
              <w:jc w:val="center"/>
            </w:pPr>
            <w:r>
              <w:rPr>
                <w:rFonts w:ascii="宋体" w:hAnsi="宋体" w:eastAsia="宋体"/>
                <w:b w:val="0"/>
                <w:i w:val="0"/>
                <w:sz w:val="18"/>
              </w:rPr>
              <w:t>&lt;=1332.17万元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9BB4EEC">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5F46896">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9321B35">
            <w:pPr>
              <w:spacing w:before="0" w:after="0" w:line="240" w:lineRule="auto"/>
              <w:jc w:val="center"/>
            </w:pPr>
            <w:r>
              <w:rPr>
                <w:rFonts w:ascii="宋体" w:hAnsi="宋体" w:eastAsia="宋体"/>
                <w:b w:val="0"/>
                <w:i w:val="0"/>
                <w:color w:val="000000"/>
                <w:sz w:val="20"/>
              </w:rPr>
              <w:t>10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CD957B5">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85B7C64">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5B1B43E">
            <w:pPr>
              <w:spacing w:before="0" w:after="0" w:line="240" w:lineRule="auto"/>
              <w:jc w:val="center"/>
            </w:pPr>
            <w:r>
              <w:rPr>
                <w:rFonts w:ascii="宋体" w:hAnsi="宋体" w:eastAsia="宋体"/>
                <w:b w:val="0"/>
                <w:i w:val="0"/>
                <w:color w:val="000000"/>
                <w:sz w:val="20"/>
              </w:rPr>
              <w:t>=1332.17万元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E74E56F">
            <w:pPr>
              <w:spacing w:before="0" w:after="0" w:line="240" w:lineRule="auto"/>
              <w:jc w:val="center"/>
            </w:pPr>
            <w:r>
              <w:rPr>
                <w:rFonts w:ascii="宋体" w:hAnsi="宋体" w:eastAsia="宋体"/>
                <w:b w:val="0"/>
                <w:i w:val="0"/>
                <w:color w:val="000000"/>
                <w:sz w:val="20"/>
              </w:rPr>
              <w:t>10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A73295F">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0510F28">
            <w:pPr>
              <w:spacing w:before="0" w:after="0" w:line="240" w:lineRule="auto"/>
              <w:jc w:val="center"/>
            </w:pPr>
            <w:r>
              <w:rPr>
                <w:rFonts w:ascii="宋体" w:hAnsi="宋体" w:eastAsia="宋体"/>
                <w:b w:val="0"/>
                <w:i w:val="0"/>
                <w:color w:val="000000"/>
                <w:sz w:val="20"/>
              </w:rPr>
              <w:t>100%</w:t>
            </w:r>
          </w:p>
        </w:tc>
      </w:tr>
      <w:tr w14:paraId="1C8D89EB">
        <w:tblPrEx>
          <w:tblCellMar>
            <w:top w:w="36" w:type="dxa"/>
            <w:left w:w="36" w:type="dxa"/>
            <w:bottom w:w="36" w:type="dxa"/>
            <w:right w:w="36" w:type="dxa"/>
          </w:tblCellMar>
        </w:tblPrEx>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73E92D93"/>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28D62547"/>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06DA0D42"/>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4C70471">
            <w:pPr>
              <w:spacing w:before="0" w:after="0" w:line="240" w:lineRule="auto"/>
              <w:jc w:val="center"/>
            </w:pPr>
            <w:r>
              <w:rPr>
                <w:rFonts w:ascii="宋体" w:hAnsi="宋体" w:eastAsia="宋体"/>
                <w:b w:val="0"/>
                <w:i w:val="0"/>
                <w:color w:val="000000"/>
                <w:sz w:val="20"/>
              </w:rPr>
              <w:t>单位日常运转经费支出</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5CDCAE2">
            <w:pPr>
              <w:spacing w:before="0" w:after="0" w:line="240" w:lineRule="auto"/>
              <w:jc w:val="center"/>
            </w:pPr>
            <w:r>
              <w:rPr>
                <w:rFonts w:ascii="宋体" w:hAnsi="宋体" w:eastAsia="宋体"/>
                <w:b w:val="0"/>
                <w:i w:val="0"/>
                <w:sz w:val="18"/>
              </w:rPr>
              <w:t>&lt;=898.08万元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D5FEEA8">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792395F">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E7DBDAA">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1DDFA90">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96FBFC1">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8093926">
            <w:pPr>
              <w:spacing w:before="0" w:after="0" w:line="240" w:lineRule="auto"/>
              <w:jc w:val="center"/>
            </w:pPr>
            <w:r>
              <w:rPr>
                <w:rFonts w:ascii="宋体" w:hAnsi="宋体" w:eastAsia="宋体"/>
                <w:b w:val="0"/>
                <w:i w:val="0"/>
                <w:color w:val="000000"/>
                <w:sz w:val="20"/>
              </w:rPr>
              <w:t>=898.08万元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1839A95">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8462565">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F66045B">
            <w:pPr>
              <w:spacing w:before="0" w:after="0" w:line="240" w:lineRule="auto"/>
              <w:jc w:val="center"/>
            </w:pPr>
            <w:r>
              <w:rPr>
                <w:rFonts w:ascii="宋体" w:hAnsi="宋体" w:eastAsia="宋体"/>
                <w:b w:val="0"/>
                <w:i w:val="0"/>
                <w:color w:val="000000"/>
                <w:sz w:val="20"/>
              </w:rPr>
              <w:t>100%</w:t>
            </w:r>
          </w:p>
        </w:tc>
      </w:tr>
      <w:tr w14:paraId="555B6EBD">
        <w:tblPrEx>
          <w:tblCellMar>
            <w:top w:w="36" w:type="dxa"/>
            <w:left w:w="36" w:type="dxa"/>
            <w:bottom w:w="36" w:type="dxa"/>
            <w:right w:w="36" w:type="dxa"/>
          </w:tblCellMar>
        </w:tblPrEx>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27B617AC"/>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73B285F5"/>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10771FD7"/>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F404F24">
            <w:pPr>
              <w:spacing w:before="0" w:after="0" w:line="240" w:lineRule="auto"/>
              <w:jc w:val="center"/>
            </w:pPr>
            <w:r>
              <w:rPr>
                <w:rFonts w:ascii="宋体" w:hAnsi="宋体" w:eastAsia="宋体"/>
                <w:b w:val="0"/>
                <w:i w:val="0"/>
                <w:color w:val="000000"/>
                <w:sz w:val="20"/>
              </w:rPr>
              <w:t>应急抢险及其他项目经费支出</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9DAA221">
            <w:pPr>
              <w:spacing w:before="0" w:after="0" w:line="240" w:lineRule="auto"/>
              <w:jc w:val="center"/>
            </w:pPr>
            <w:r>
              <w:rPr>
                <w:rFonts w:ascii="宋体" w:hAnsi="宋体" w:eastAsia="宋体"/>
                <w:b w:val="0"/>
                <w:i w:val="0"/>
                <w:sz w:val="18"/>
              </w:rPr>
              <w:t>&lt;=470.90万元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5DCCEEB">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91B2104">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D42DFD0">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4EA8188">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B289169">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65184A8">
            <w:pPr>
              <w:spacing w:before="0" w:after="0" w:line="240" w:lineRule="auto"/>
              <w:jc w:val="center"/>
            </w:pPr>
            <w:r>
              <w:rPr>
                <w:rFonts w:ascii="宋体" w:hAnsi="宋体" w:eastAsia="宋体"/>
                <w:b w:val="0"/>
                <w:i w:val="0"/>
                <w:color w:val="000000"/>
                <w:sz w:val="20"/>
              </w:rPr>
              <w:t>=470.9万元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A57D0DB">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8FD4361">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546093C">
            <w:pPr>
              <w:spacing w:before="0" w:after="0" w:line="240" w:lineRule="auto"/>
              <w:jc w:val="center"/>
            </w:pPr>
            <w:r>
              <w:rPr>
                <w:rFonts w:ascii="宋体" w:hAnsi="宋体" w:eastAsia="宋体"/>
                <w:b w:val="0"/>
                <w:i w:val="0"/>
                <w:color w:val="000000"/>
                <w:sz w:val="20"/>
              </w:rPr>
              <w:t>100%</w:t>
            </w:r>
          </w:p>
        </w:tc>
      </w:tr>
      <w:tr w14:paraId="7956F6FF">
        <w:tblPrEx>
          <w:tblCellMar>
            <w:top w:w="36" w:type="dxa"/>
            <w:left w:w="36" w:type="dxa"/>
            <w:bottom w:w="36" w:type="dxa"/>
            <w:right w:w="36" w:type="dxa"/>
          </w:tblCellMar>
        </w:tblPrEx>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57D69585"/>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401A936">
            <w:pPr>
              <w:spacing w:before="0" w:after="0" w:line="240" w:lineRule="auto"/>
              <w:jc w:val="center"/>
            </w:pPr>
            <w:r>
              <w:rPr>
                <w:rFonts w:ascii="宋体" w:hAnsi="宋体" w:eastAsia="宋体"/>
                <w:b w:val="0"/>
                <w:i w:val="0"/>
                <w:color w:val="000000"/>
                <w:sz w:val="20"/>
              </w:rPr>
              <w:t>效益指标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33693DB">
            <w:pPr>
              <w:spacing w:before="0" w:after="0" w:line="240" w:lineRule="auto"/>
              <w:jc w:val="center"/>
            </w:pPr>
            <w:r>
              <w:rPr>
                <w:rFonts w:ascii="宋体" w:hAnsi="宋体" w:eastAsia="宋体"/>
                <w:b w:val="0"/>
                <w:i w:val="0"/>
                <w:color w:val="000000"/>
                <w:sz w:val="20"/>
              </w:rPr>
              <w:t>社会效益指标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54F20B7">
            <w:pPr>
              <w:spacing w:before="0" w:after="0" w:line="240" w:lineRule="auto"/>
              <w:jc w:val="center"/>
            </w:pPr>
            <w:r>
              <w:rPr>
                <w:rFonts w:ascii="宋体" w:hAnsi="宋体" w:eastAsia="宋体"/>
                <w:b w:val="0"/>
                <w:i w:val="0"/>
                <w:color w:val="000000"/>
                <w:sz w:val="20"/>
              </w:rPr>
              <w:t>防洪预警预报发布率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F808525">
            <w:pPr>
              <w:spacing w:before="0" w:after="0" w:line="240" w:lineRule="auto"/>
              <w:jc w:val="center"/>
            </w:pPr>
            <w:r>
              <w:rPr>
                <w:rFonts w:ascii="宋体" w:hAnsi="宋体" w:eastAsia="宋体"/>
                <w:b w:val="0"/>
                <w:i w:val="0"/>
                <w:sz w:val="22"/>
              </w:rPr>
              <w:t>&gt;=95%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025E1AF">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57753E3">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0573A5A">
            <w:pPr>
              <w:spacing w:before="0" w:after="0" w:line="240" w:lineRule="auto"/>
              <w:jc w:val="center"/>
            </w:pPr>
            <w:r>
              <w:rPr>
                <w:rFonts w:ascii="宋体" w:hAnsi="宋体" w:eastAsia="宋体"/>
                <w:b w:val="0"/>
                <w:i w:val="0"/>
                <w:color w:val="000000"/>
                <w:sz w:val="20"/>
              </w:rPr>
              <w:t>30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FBF76A3">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1F65872">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8F57207">
            <w:pPr>
              <w:spacing w:before="0" w:after="0" w:line="240" w:lineRule="auto"/>
              <w:jc w:val="center"/>
            </w:pPr>
            <w:r>
              <w:rPr>
                <w:rFonts w:ascii="宋体" w:hAnsi="宋体" w:eastAsia="宋体"/>
                <w:b w:val="0"/>
                <w:i w:val="0"/>
                <w:color w:val="000000"/>
                <w:sz w:val="20"/>
              </w:rPr>
              <w:t>=95%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8758E1B">
            <w:pPr>
              <w:spacing w:before="0" w:after="0" w:line="240" w:lineRule="auto"/>
              <w:jc w:val="center"/>
            </w:pPr>
            <w:r>
              <w:rPr>
                <w:rFonts w:ascii="宋体" w:hAnsi="宋体" w:eastAsia="宋体"/>
                <w:b w:val="0"/>
                <w:i w:val="0"/>
                <w:color w:val="000000"/>
                <w:sz w:val="20"/>
              </w:rPr>
              <w:t>30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728D7DB">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DFBE89E">
            <w:pPr>
              <w:spacing w:before="0" w:after="0" w:line="240" w:lineRule="auto"/>
              <w:jc w:val="center"/>
            </w:pPr>
            <w:r>
              <w:rPr>
                <w:rFonts w:ascii="宋体" w:hAnsi="宋体" w:eastAsia="宋体"/>
                <w:b w:val="0"/>
                <w:i w:val="0"/>
                <w:color w:val="000000"/>
                <w:sz w:val="20"/>
              </w:rPr>
              <w:t>100%</w:t>
            </w:r>
          </w:p>
        </w:tc>
      </w:tr>
      <w:tr w14:paraId="60B62CBE">
        <w:tblPrEx>
          <w:tblCellMar>
            <w:top w:w="36" w:type="dxa"/>
            <w:left w:w="36" w:type="dxa"/>
            <w:bottom w:w="36" w:type="dxa"/>
            <w:right w:w="36" w:type="dxa"/>
          </w:tblCellMar>
        </w:tblPrEx>
        <w:trPr>
          <w:trHeight w:val="280" w:hRule="atLeast"/>
        </w:trPr>
        <w:tc>
          <w:tcPr>
            <w:tcW w:w="55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BA5831">
            <w:pPr>
              <w:spacing w:before="0" w:after="0" w:line="240" w:lineRule="auto"/>
              <w:jc w:val="center"/>
            </w:pPr>
            <w:r>
              <w:rPr>
                <w:rFonts w:ascii="宋体" w:hAnsi="宋体" w:eastAsia="宋体"/>
                <w:b w:val="0"/>
                <w:i w:val="0"/>
                <w:sz w:val="20"/>
              </w:rPr>
              <w:t>总分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5C5FF3A">
            <w:pPr>
              <w:spacing w:before="0" w:after="0" w:line="240" w:lineRule="auto"/>
              <w:jc w:val="center"/>
            </w:pPr>
            <w:r>
              <w:rPr>
                <w:rFonts w:ascii="宋体" w:hAnsi="宋体" w:eastAsia="宋体"/>
                <w:b w:val="0"/>
                <w:i w:val="0"/>
                <w:color w:val="000000"/>
                <w:sz w:val="20"/>
              </w:rPr>
              <w:t>90</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02F3F6">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08799A2">
            <w:pPr>
              <w:spacing w:before="0" w:after="0" w:line="240" w:lineRule="auto"/>
              <w:jc w:val="center"/>
            </w:pPr>
            <w:r>
              <w:rPr>
                <w:rFonts w:ascii="宋体" w:hAnsi="宋体" w:eastAsia="宋体"/>
                <w:b w:val="0"/>
                <w:i w:val="0"/>
                <w:color w:val="000000"/>
                <w:sz w:val="20"/>
              </w:rPr>
              <w:t>99.92</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733C1E9">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97EBD41">
            <w:pPr>
              <w:spacing w:before="0" w:after="0" w:line="240" w:lineRule="auto"/>
              <w:jc w:val="center"/>
            </w:pPr>
          </w:p>
        </w:tc>
      </w:tr>
    </w:tbl>
    <w:p w14:paraId="3A920A76">
      <w:r>
        <w:br w:type="page"/>
      </w:r>
    </w:p>
    <w:tbl>
      <w:tblPr>
        <w:tblStyle w:val="8"/>
        <w:tblW w:w="4998" w:type="pct"/>
        <w:tblInd w:w="0" w:type="dxa"/>
        <w:tblLayout w:type="fixed"/>
        <w:tblCellMar>
          <w:top w:w="36" w:type="dxa"/>
          <w:left w:w="36" w:type="dxa"/>
          <w:bottom w:w="36" w:type="dxa"/>
          <w:right w:w="36" w:type="dxa"/>
        </w:tblCellMar>
      </w:tblPr>
      <w:tblGrid>
        <w:gridCol w:w="474"/>
        <w:gridCol w:w="559"/>
        <w:gridCol w:w="559"/>
        <w:gridCol w:w="1360"/>
        <w:gridCol w:w="585"/>
        <w:gridCol w:w="545"/>
        <w:gridCol w:w="480"/>
        <w:gridCol w:w="440"/>
        <w:gridCol w:w="592"/>
        <w:gridCol w:w="474"/>
        <w:gridCol w:w="559"/>
        <w:gridCol w:w="488"/>
        <w:gridCol w:w="709"/>
        <w:gridCol w:w="480"/>
      </w:tblGrid>
      <w:tr w14:paraId="7A33A71C">
        <w:tblPrEx>
          <w:tblCellMar>
            <w:top w:w="36" w:type="dxa"/>
            <w:left w:w="36" w:type="dxa"/>
            <w:bottom w:w="36" w:type="dxa"/>
            <w:right w:w="36" w:type="dxa"/>
          </w:tblCellMar>
        </w:tblPrEx>
        <w:trPr>
          <w:trHeight w:val="405" w:hRule="atLeast"/>
        </w:trPr>
        <w:tc>
          <w:tcPr>
            <w:tcW w:w="830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5E9E292">
            <w:pPr>
              <w:spacing w:before="0" w:after="0" w:line="240" w:lineRule="auto"/>
              <w:jc w:val="center"/>
            </w:pPr>
            <w:r>
              <w:rPr>
                <w:rFonts w:ascii="宋体" w:hAnsi="宋体" w:eastAsia="宋体"/>
                <w:b/>
                <w:i w:val="0"/>
                <w:sz w:val="32"/>
              </w:rPr>
              <w:t>项目支出绩效自评表</w:t>
            </w:r>
          </w:p>
        </w:tc>
      </w:tr>
      <w:tr w14:paraId="762C65EB">
        <w:tblPrEx>
          <w:tblCellMar>
            <w:top w:w="36" w:type="dxa"/>
            <w:left w:w="36" w:type="dxa"/>
            <w:bottom w:w="36" w:type="dxa"/>
            <w:right w:w="36" w:type="dxa"/>
          </w:tblCellMar>
        </w:tblPrEx>
        <w:tc>
          <w:tcPr>
            <w:tcW w:w="830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C3EE03C">
            <w:pPr>
              <w:spacing w:before="0" w:after="0" w:line="240" w:lineRule="auto"/>
              <w:jc w:val="center"/>
            </w:pPr>
            <w:r>
              <w:rPr>
                <w:rFonts w:ascii="宋体" w:hAnsi="宋体" w:eastAsia="宋体"/>
                <w:b w:val="0"/>
                <w:i w:val="0"/>
                <w:sz w:val="20"/>
              </w:rPr>
              <w:t>(2025年度)</w:t>
            </w:r>
          </w:p>
        </w:tc>
      </w:tr>
      <w:tr w14:paraId="0F02F425">
        <w:tblPrEx>
          <w:tblCellMar>
            <w:top w:w="36" w:type="dxa"/>
            <w:left w:w="36" w:type="dxa"/>
            <w:bottom w:w="36" w:type="dxa"/>
            <w:right w:w="36" w:type="dxa"/>
          </w:tblCellMar>
        </w:tblPrEx>
        <w:trPr>
          <w:trHeight w:val="380" w:hRule="atLeast"/>
        </w:trPr>
        <w:tc>
          <w:tcPr>
            <w:tcW w:w="10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226D1">
            <w:pPr>
              <w:spacing w:before="0" w:after="0" w:line="240" w:lineRule="auto"/>
              <w:jc w:val="center"/>
            </w:pPr>
            <w:r>
              <w:rPr>
                <w:rFonts w:ascii="宋体" w:hAnsi="宋体" w:eastAsia="宋体"/>
                <w:b w:val="0"/>
                <w:i w:val="0"/>
                <w:color w:val="000000"/>
                <w:sz w:val="20"/>
              </w:rPr>
              <w:t>项目名称</w:t>
            </w:r>
          </w:p>
        </w:tc>
        <w:tc>
          <w:tcPr>
            <w:tcW w:w="7271"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88A4BE5">
            <w:pPr>
              <w:spacing w:before="0" w:after="0" w:line="240" w:lineRule="auto"/>
              <w:jc w:val="center"/>
            </w:pPr>
            <w:r>
              <w:rPr>
                <w:rFonts w:ascii="宋体" w:hAnsi="宋体" w:eastAsia="宋体"/>
                <w:b w:val="0"/>
                <w:i w:val="0"/>
                <w:sz w:val="20"/>
              </w:rPr>
              <w:t>自治区水利发展专项</w:t>
            </w:r>
          </w:p>
        </w:tc>
      </w:tr>
      <w:tr w14:paraId="56743060">
        <w:tblPrEx>
          <w:tblCellMar>
            <w:top w:w="36" w:type="dxa"/>
            <w:left w:w="36" w:type="dxa"/>
            <w:bottom w:w="36" w:type="dxa"/>
            <w:right w:w="36" w:type="dxa"/>
          </w:tblCellMar>
        </w:tblPrEx>
        <w:trPr>
          <w:trHeight w:val="380" w:hRule="atLeast"/>
        </w:trPr>
        <w:tc>
          <w:tcPr>
            <w:tcW w:w="10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684FA">
            <w:pPr>
              <w:spacing w:before="0" w:after="0" w:line="240" w:lineRule="auto"/>
              <w:jc w:val="center"/>
            </w:pPr>
            <w:r>
              <w:rPr>
                <w:rFonts w:ascii="宋体" w:hAnsi="宋体" w:eastAsia="宋体"/>
                <w:b w:val="0"/>
                <w:i w:val="0"/>
                <w:color w:val="000000"/>
                <w:sz w:val="20"/>
              </w:rPr>
              <w:t>主管部门</w:t>
            </w:r>
          </w:p>
        </w:tc>
        <w:tc>
          <w:tcPr>
            <w:tcW w:w="250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C655AC">
            <w:pPr>
              <w:spacing w:before="0" w:after="0" w:line="240" w:lineRule="auto"/>
              <w:jc w:val="center"/>
            </w:pPr>
            <w:r>
              <w:rPr>
                <w:rFonts w:ascii="宋体" w:hAnsi="宋体" w:eastAsia="宋体"/>
                <w:b w:val="0"/>
                <w:i w:val="0"/>
                <w:sz w:val="20"/>
              </w:rPr>
              <w:t>自治区塔里木河流域管理局</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220719A3">
            <w:pPr>
              <w:spacing w:before="0" w:after="0" w:line="240" w:lineRule="auto"/>
              <w:jc w:val="center"/>
            </w:pPr>
            <w:r>
              <w:rPr>
                <w:rFonts w:ascii="宋体" w:hAnsi="宋体" w:eastAsia="宋体"/>
                <w:b w:val="0"/>
                <w:i w:val="0"/>
                <w:sz w:val="20"/>
              </w:rPr>
              <w:t>实施单位</w:t>
            </w:r>
          </w:p>
        </w:tc>
        <w:tc>
          <w:tcPr>
            <w:tcW w:w="4222"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64872DB">
            <w:pPr>
              <w:spacing w:before="0" w:after="0" w:line="240" w:lineRule="auto"/>
              <w:jc w:val="center"/>
            </w:pPr>
            <w:r>
              <w:rPr>
                <w:rFonts w:ascii="宋体" w:hAnsi="宋体" w:eastAsia="宋体"/>
                <w:b w:val="0"/>
                <w:i w:val="0"/>
                <w:sz w:val="20"/>
              </w:rPr>
              <w:t>新疆维吾尔自治区塔里木河流域喀什噶尔河水利管理中心</w:t>
            </w:r>
          </w:p>
        </w:tc>
      </w:tr>
      <w:tr w14:paraId="65DD5683">
        <w:tblPrEx>
          <w:tblCellMar>
            <w:top w:w="36" w:type="dxa"/>
            <w:left w:w="36" w:type="dxa"/>
            <w:bottom w:w="36" w:type="dxa"/>
            <w:right w:w="36" w:type="dxa"/>
          </w:tblCellMar>
        </w:tblPrEx>
        <w:trPr>
          <w:trHeight w:val="380" w:hRule="atLeast"/>
        </w:trPr>
        <w:tc>
          <w:tcPr>
            <w:tcW w:w="4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48F75">
            <w:pPr>
              <w:spacing w:before="0" w:after="0" w:line="240" w:lineRule="auto"/>
              <w:jc w:val="center"/>
            </w:pPr>
            <w:r>
              <w:rPr>
                <w:rFonts w:ascii="宋体" w:hAnsi="宋体" w:eastAsia="宋体"/>
                <w:b w:val="0"/>
                <w:i w:val="0"/>
                <w:color w:val="000000"/>
                <w:sz w:val="20"/>
              </w:rPr>
              <w:t>项目资金
（万元）</w:t>
            </w:r>
          </w:p>
        </w:tc>
        <w:tc>
          <w:tcPr>
            <w:tcW w:w="11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D785A">
            <w:pPr>
              <w:spacing w:before="0" w:after="0" w:line="240" w:lineRule="auto"/>
              <w:jc w:val="center"/>
            </w:pPr>
          </w:p>
        </w:tc>
        <w:tc>
          <w:tcPr>
            <w:tcW w:w="1360" w:type="dxa"/>
            <w:tcBorders>
              <w:top w:val="single" w:color="auto" w:sz="10" w:space="0"/>
              <w:left w:val="single" w:color="auto" w:sz="10" w:space="0"/>
              <w:bottom w:val="single" w:color="auto" w:sz="10" w:space="0"/>
              <w:right w:val="single" w:color="auto" w:sz="10" w:space="0"/>
              <w:insideV w:val="single" w:sz="10" w:space="0"/>
            </w:tcBorders>
            <w:vAlign w:val="center"/>
          </w:tcPr>
          <w:p w14:paraId="496F8F8D">
            <w:pPr>
              <w:spacing w:before="0" w:after="0" w:line="240" w:lineRule="auto"/>
              <w:jc w:val="center"/>
            </w:pPr>
            <w:r>
              <w:rPr>
                <w:rFonts w:ascii="宋体" w:hAnsi="宋体" w:eastAsia="宋体"/>
                <w:b w:val="0"/>
                <w:i w:val="0"/>
                <w:sz w:val="20"/>
              </w:rPr>
              <w:t>年初预算数</w:t>
            </w:r>
          </w:p>
        </w:tc>
        <w:tc>
          <w:tcPr>
            <w:tcW w:w="161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59E3A0">
            <w:pPr>
              <w:spacing w:before="0" w:after="0" w:line="240" w:lineRule="auto"/>
              <w:jc w:val="center"/>
            </w:pPr>
            <w:r>
              <w:rPr>
                <w:rFonts w:ascii="宋体" w:hAnsi="宋体" w:eastAsia="宋体"/>
                <w:b w:val="0"/>
                <w:i w:val="0"/>
                <w:sz w:val="20"/>
              </w:rPr>
              <w:t>全年预算数</w:t>
            </w:r>
          </w:p>
        </w:tc>
        <w:tc>
          <w:tcPr>
            <w:tcW w:w="150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445826">
            <w:pPr>
              <w:spacing w:before="0" w:after="0" w:line="240" w:lineRule="auto"/>
              <w:jc w:val="center"/>
            </w:pPr>
            <w:r>
              <w:rPr>
                <w:rFonts w:ascii="宋体" w:hAnsi="宋体" w:eastAsia="宋体"/>
                <w:b w:val="0"/>
                <w:i w:val="0"/>
                <w:sz w:val="20"/>
              </w:rPr>
              <w:t>全年执行数</w:t>
            </w: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14:paraId="16B68F92">
            <w:pPr>
              <w:spacing w:before="0" w:after="0" w:line="240" w:lineRule="auto"/>
              <w:jc w:val="center"/>
            </w:pPr>
            <w:r>
              <w:rPr>
                <w:rFonts w:ascii="宋体" w:hAnsi="宋体" w:eastAsia="宋体"/>
                <w:b w:val="0"/>
                <w:i w:val="0"/>
                <w:color w:val="000000"/>
                <w:sz w:val="20"/>
              </w:rPr>
              <w:t>分值</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0E9B17DF">
            <w:pPr>
              <w:spacing w:before="0" w:after="0" w:line="240" w:lineRule="auto"/>
              <w:jc w:val="center"/>
            </w:pPr>
            <w:r>
              <w:rPr>
                <w:rFonts w:ascii="宋体" w:hAnsi="宋体" w:eastAsia="宋体"/>
                <w:b w:val="0"/>
                <w:i w:val="0"/>
                <w:color w:val="000000"/>
                <w:sz w:val="20"/>
              </w:rPr>
              <w:t>执行率</w:t>
            </w:r>
          </w:p>
        </w:tc>
        <w:tc>
          <w:tcPr>
            <w:tcW w:w="11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B6427">
            <w:pPr>
              <w:spacing w:before="0" w:after="0" w:line="240" w:lineRule="auto"/>
              <w:jc w:val="center"/>
            </w:pPr>
            <w:r>
              <w:rPr>
                <w:rFonts w:ascii="宋体" w:hAnsi="宋体" w:eastAsia="宋体"/>
                <w:b w:val="0"/>
                <w:i w:val="0"/>
                <w:sz w:val="20"/>
              </w:rPr>
              <w:t>得分</w:t>
            </w:r>
          </w:p>
        </w:tc>
      </w:tr>
      <w:tr w14:paraId="20EA859D">
        <w:tblPrEx>
          <w:tblCellMar>
            <w:top w:w="36" w:type="dxa"/>
            <w:left w:w="36" w:type="dxa"/>
            <w:bottom w:w="36" w:type="dxa"/>
            <w:right w:w="36" w:type="dxa"/>
          </w:tblCellMar>
        </w:tblPrEx>
        <w:trPr>
          <w:trHeight w:val="380" w:hRule="atLeast"/>
        </w:trPr>
        <w:tc>
          <w:tcPr>
            <w:tcW w:w="474" w:type="dxa"/>
            <w:vMerge w:val="continue"/>
            <w:tcBorders>
              <w:top w:val="single" w:color="auto" w:sz="10" w:space="0"/>
              <w:left w:val="single" w:color="auto" w:sz="10" w:space="0"/>
              <w:bottom w:val="single" w:color="auto" w:sz="10" w:space="0"/>
              <w:right w:val="single" w:color="auto" w:sz="10" w:space="0"/>
              <w:insideV w:val="single" w:sz="10" w:space="0"/>
            </w:tcBorders>
          </w:tcPr>
          <w:p w14:paraId="4E80FAD4"/>
        </w:tc>
        <w:tc>
          <w:tcPr>
            <w:tcW w:w="11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1723B">
            <w:pPr>
              <w:spacing w:before="0" w:after="0" w:line="240" w:lineRule="auto"/>
              <w:jc w:val="center"/>
            </w:pPr>
            <w:r>
              <w:rPr>
                <w:rFonts w:ascii="宋体" w:hAnsi="宋体" w:eastAsia="宋体"/>
                <w:b w:val="0"/>
                <w:i w:val="0"/>
                <w:sz w:val="20"/>
              </w:rPr>
              <w:t>年度资金总额</w:t>
            </w:r>
          </w:p>
        </w:tc>
        <w:tc>
          <w:tcPr>
            <w:tcW w:w="1360" w:type="dxa"/>
            <w:tcBorders>
              <w:top w:val="single" w:color="auto" w:sz="10" w:space="0"/>
              <w:left w:val="single" w:color="auto" w:sz="10" w:space="0"/>
              <w:bottom w:val="single" w:color="auto" w:sz="10" w:space="0"/>
              <w:right w:val="single" w:color="auto" w:sz="10" w:space="0"/>
              <w:insideV w:val="single" w:sz="10" w:space="0"/>
            </w:tcBorders>
            <w:vAlign w:val="center"/>
          </w:tcPr>
          <w:p w14:paraId="0CA57C75">
            <w:pPr>
              <w:spacing w:before="0" w:after="0" w:line="240" w:lineRule="auto"/>
              <w:jc w:val="center"/>
            </w:pPr>
            <w:r>
              <w:rPr>
                <w:rFonts w:ascii="宋体" w:hAnsi="宋体" w:eastAsia="宋体"/>
                <w:b w:val="0"/>
                <w:i w:val="0"/>
                <w:sz w:val="20"/>
              </w:rPr>
              <w:t>70.00</w:t>
            </w:r>
          </w:p>
        </w:tc>
        <w:tc>
          <w:tcPr>
            <w:tcW w:w="161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63809F">
            <w:pPr>
              <w:spacing w:before="0" w:after="0" w:line="240" w:lineRule="auto"/>
              <w:jc w:val="center"/>
            </w:pPr>
            <w:r>
              <w:rPr>
                <w:rFonts w:ascii="宋体" w:hAnsi="宋体" w:eastAsia="宋体"/>
                <w:b w:val="0"/>
                <w:i w:val="0"/>
                <w:sz w:val="20"/>
              </w:rPr>
              <w:t>70.00</w:t>
            </w:r>
          </w:p>
        </w:tc>
        <w:tc>
          <w:tcPr>
            <w:tcW w:w="150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56936E">
            <w:pPr>
              <w:spacing w:before="0" w:after="0" w:line="240" w:lineRule="auto"/>
              <w:jc w:val="center"/>
            </w:pPr>
            <w:r>
              <w:rPr>
                <w:rFonts w:ascii="宋体" w:hAnsi="宋体" w:eastAsia="宋体"/>
                <w:b w:val="0"/>
                <w:i w:val="0"/>
                <w:sz w:val="20"/>
              </w:rPr>
              <w:t>70.00</w:t>
            </w: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14:paraId="3DC3CF8D">
            <w:pPr>
              <w:spacing w:before="0" w:after="0" w:line="240" w:lineRule="auto"/>
              <w:jc w:val="center"/>
            </w:pPr>
            <w:r>
              <w:rPr>
                <w:rFonts w:ascii="宋体" w:hAnsi="宋体" w:eastAsia="宋体"/>
                <w:b w:val="0"/>
                <w:i w:val="0"/>
                <w:color w:val="000000"/>
                <w:sz w:val="20"/>
              </w:rPr>
              <w:t>10.00</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16B8B2D9">
            <w:pPr>
              <w:spacing w:before="0" w:after="0" w:line="240" w:lineRule="auto"/>
              <w:jc w:val="center"/>
            </w:pPr>
            <w:r>
              <w:rPr>
                <w:rFonts w:ascii="宋体" w:hAnsi="宋体" w:eastAsia="宋体"/>
                <w:b w:val="0"/>
                <w:i w:val="0"/>
                <w:sz w:val="20"/>
              </w:rPr>
              <w:t>100%</w:t>
            </w:r>
          </w:p>
        </w:tc>
        <w:tc>
          <w:tcPr>
            <w:tcW w:w="11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DE4C6">
            <w:pPr>
              <w:spacing w:before="0" w:after="0" w:line="240" w:lineRule="auto"/>
              <w:jc w:val="center"/>
            </w:pPr>
            <w:r>
              <w:rPr>
                <w:rFonts w:ascii="宋体" w:hAnsi="宋体" w:eastAsia="宋体"/>
                <w:b w:val="0"/>
                <w:i w:val="0"/>
                <w:sz w:val="20"/>
              </w:rPr>
              <w:t>10.00</w:t>
            </w:r>
          </w:p>
        </w:tc>
      </w:tr>
      <w:tr w14:paraId="6C00F1F5">
        <w:tblPrEx>
          <w:tblCellMar>
            <w:top w:w="36" w:type="dxa"/>
            <w:left w:w="36" w:type="dxa"/>
            <w:bottom w:w="36" w:type="dxa"/>
            <w:right w:w="36" w:type="dxa"/>
          </w:tblCellMar>
        </w:tblPrEx>
        <w:trPr>
          <w:trHeight w:val="380" w:hRule="atLeast"/>
        </w:trPr>
        <w:tc>
          <w:tcPr>
            <w:tcW w:w="474" w:type="dxa"/>
            <w:vMerge w:val="continue"/>
            <w:tcBorders>
              <w:top w:val="single" w:color="auto" w:sz="10" w:space="0"/>
              <w:left w:val="single" w:color="auto" w:sz="10" w:space="0"/>
              <w:bottom w:val="single" w:color="auto" w:sz="10" w:space="0"/>
              <w:right w:val="single" w:color="auto" w:sz="10" w:space="0"/>
              <w:insideV w:val="single" w:sz="10" w:space="0"/>
            </w:tcBorders>
          </w:tcPr>
          <w:p w14:paraId="034D4D22"/>
        </w:tc>
        <w:tc>
          <w:tcPr>
            <w:tcW w:w="11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C7788">
            <w:pPr>
              <w:spacing w:before="0" w:after="0" w:line="240" w:lineRule="auto"/>
              <w:jc w:val="center"/>
            </w:pPr>
            <w:r>
              <w:rPr>
                <w:rFonts w:ascii="宋体" w:hAnsi="宋体" w:eastAsia="宋体"/>
                <w:b w:val="0"/>
                <w:i w:val="0"/>
                <w:sz w:val="20"/>
              </w:rPr>
              <w:t>其中：当年财政拨款</w:t>
            </w:r>
          </w:p>
        </w:tc>
        <w:tc>
          <w:tcPr>
            <w:tcW w:w="1360" w:type="dxa"/>
            <w:tcBorders>
              <w:top w:val="single" w:color="auto" w:sz="10" w:space="0"/>
              <w:left w:val="single" w:color="auto" w:sz="10" w:space="0"/>
              <w:bottom w:val="single" w:color="auto" w:sz="10" w:space="0"/>
              <w:right w:val="single" w:color="auto" w:sz="10" w:space="0"/>
              <w:insideV w:val="single" w:sz="10" w:space="0"/>
            </w:tcBorders>
            <w:vAlign w:val="center"/>
          </w:tcPr>
          <w:p w14:paraId="196A00F9">
            <w:pPr>
              <w:spacing w:before="0" w:after="0" w:line="240" w:lineRule="auto"/>
              <w:jc w:val="center"/>
            </w:pPr>
            <w:r>
              <w:rPr>
                <w:rFonts w:ascii="宋体" w:hAnsi="宋体" w:eastAsia="宋体"/>
                <w:b w:val="0"/>
                <w:i w:val="0"/>
                <w:sz w:val="20"/>
              </w:rPr>
              <w:t>70.00</w:t>
            </w:r>
          </w:p>
        </w:tc>
        <w:tc>
          <w:tcPr>
            <w:tcW w:w="161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DA1621">
            <w:pPr>
              <w:spacing w:before="0" w:after="0" w:line="240" w:lineRule="auto"/>
              <w:jc w:val="center"/>
            </w:pPr>
            <w:r>
              <w:rPr>
                <w:rFonts w:ascii="宋体" w:hAnsi="宋体" w:eastAsia="宋体"/>
                <w:b w:val="0"/>
                <w:i w:val="0"/>
                <w:sz w:val="20"/>
              </w:rPr>
              <w:t>70.00</w:t>
            </w:r>
          </w:p>
        </w:tc>
        <w:tc>
          <w:tcPr>
            <w:tcW w:w="150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C4DD9C">
            <w:pPr>
              <w:spacing w:before="0" w:after="0" w:line="240" w:lineRule="auto"/>
              <w:jc w:val="center"/>
            </w:pPr>
            <w:r>
              <w:rPr>
                <w:rFonts w:ascii="宋体" w:hAnsi="宋体" w:eastAsia="宋体"/>
                <w:b w:val="0"/>
                <w:i w:val="0"/>
                <w:sz w:val="20"/>
              </w:rPr>
              <w:t>70.00</w:t>
            </w: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14:paraId="456D2369">
            <w:pPr>
              <w:spacing w:before="0" w:after="0" w:line="240" w:lineRule="auto"/>
              <w:jc w:val="center"/>
            </w:pPr>
            <w:r>
              <w:rPr>
                <w:rFonts w:ascii="宋体" w:hAnsi="宋体" w:eastAsia="宋体"/>
                <w:b w:val="0"/>
                <w:i w:val="0"/>
                <w:sz w:val="20"/>
              </w:rPr>
              <w:t>-</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587CC096">
            <w:pPr>
              <w:spacing w:before="0" w:after="0" w:line="240" w:lineRule="auto"/>
              <w:jc w:val="center"/>
            </w:pPr>
            <w:r>
              <w:rPr>
                <w:rFonts w:ascii="宋体" w:hAnsi="宋体" w:eastAsia="宋体"/>
                <w:b w:val="0"/>
                <w:i w:val="0"/>
                <w:sz w:val="20"/>
              </w:rPr>
              <w:t>-</w:t>
            </w:r>
          </w:p>
        </w:tc>
        <w:tc>
          <w:tcPr>
            <w:tcW w:w="11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EFE15">
            <w:pPr>
              <w:spacing w:before="0" w:after="0" w:line="240" w:lineRule="auto"/>
              <w:jc w:val="center"/>
            </w:pPr>
            <w:r>
              <w:rPr>
                <w:rFonts w:ascii="宋体" w:hAnsi="宋体" w:eastAsia="宋体"/>
                <w:b w:val="0"/>
                <w:i w:val="0"/>
                <w:sz w:val="20"/>
              </w:rPr>
              <w:t>-</w:t>
            </w:r>
          </w:p>
        </w:tc>
      </w:tr>
      <w:tr w14:paraId="6FD5A709">
        <w:tblPrEx>
          <w:tblCellMar>
            <w:top w:w="36" w:type="dxa"/>
            <w:left w:w="36" w:type="dxa"/>
            <w:bottom w:w="36" w:type="dxa"/>
            <w:right w:w="36" w:type="dxa"/>
          </w:tblCellMar>
        </w:tblPrEx>
        <w:trPr>
          <w:trHeight w:val="380" w:hRule="atLeast"/>
        </w:trPr>
        <w:tc>
          <w:tcPr>
            <w:tcW w:w="474" w:type="dxa"/>
            <w:vMerge w:val="continue"/>
            <w:tcBorders>
              <w:top w:val="single" w:color="auto" w:sz="10" w:space="0"/>
              <w:left w:val="single" w:color="auto" w:sz="10" w:space="0"/>
              <w:bottom w:val="single" w:color="auto" w:sz="10" w:space="0"/>
              <w:right w:val="single" w:color="auto" w:sz="10" w:space="0"/>
              <w:insideV w:val="single" w:sz="10" w:space="0"/>
            </w:tcBorders>
          </w:tcPr>
          <w:p w14:paraId="4EBBD506"/>
        </w:tc>
        <w:tc>
          <w:tcPr>
            <w:tcW w:w="11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55F0C">
            <w:pPr>
              <w:spacing w:before="0" w:after="0" w:line="240" w:lineRule="auto"/>
              <w:jc w:val="center"/>
            </w:pPr>
            <w:r>
              <w:rPr>
                <w:rFonts w:ascii="宋体" w:hAnsi="宋体" w:eastAsia="宋体"/>
                <w:b w:val="0"/>
                <w:i w:val="0"/>
                <w:sz w:val="20"/>
              </w:rPr>
              <w:t>其他资金</w:t>
            </w:r>
          </w:p>
        </w:tc>
        <w:tc>
          <w:tcPr>
            <w:tcW w:w="1360" w:type="dxa"/>
            <w:tcBorders>
              <w:top w:val="single" w:color="auto" w:sz="10" w:space="0"/>
              <w:left w:val="single" w:color="auto" w:sz="10" w:space="0"/>
              <w:bottom w:val="single" w:color="auto" w:sz="10" w:space="0"/>
              <w:right w:val="single" w:color="auto" w:sz="10" w:space="0"/>
              <w:insideV w:val="single" w:sz="10" w:space="0"/>
            </w:tcBorders>
            <w:vAlign w:val="center"/>
          </w:tcPr>
          <w:p w14:paraId="7C47BB5D">
            <w:pPr>
              <w:spacing w:before="0" w:after="0" w:line="240" w:lineRule="auto"/>
              <w:jc w:val="center"/>
            </w:pPr>
            <w:r>
              <w:rPr>
                <w:rFonts w:ascii="宋体" w:hAnsi="宋体" w:eastAsia="宋体"/>
                <w:b w:val="0"/>
                <w:i w:val="0"/>
                <w:sz w:val="20"/>
              </w:rPr>
              <w:t>0.00</w:t>
            </w:r>
          </w:p>
        </w:tc>
        <w:tc>
          <w:tcPr>
            <w:tcW w:w="161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F72A23">
            <w:pPr>
              <w:spacing w:before="0" w:after="0" w:line="240" w:lineRule="auto"/>
              <w:jc w:val="center"/>
            </w:pPr>
            <w:r>
              <w:rPr>
                <w:rFonts w:ascii="宋体" w:hAnsi="宋体" w:eastAsia="宋体"/>
                <w:b w:val="0"/>
                <w:i w:val="0"/>
                <w:sz w:val="20"/>
              </w:rPr>
              <w:t>0.00</w:t>
            </w:r>
          </w:p>
        </w:tc>
        <w:tc>
          <w:tcPr>
            <w:tcW w:w="150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A03D9C">
            <w:pPr>
              <w:spacing w:before="0" w:after="0" w:line="240" w:lineRule="auto"/>
              <w:jc w:val="center"/>
            </w:pPr>
            <w:r>
              <w:rPr>
                <w:rFonts w:ascii="宋体" w:hAnsi="宋体" w:eastAsia="宋体"/>
                <w:b w:val="0"/>
                <w:i w:val="0"/>
                <w:sz w:val="20"/>
              </w:rPr>
              <w:t>0.00</w:t>
            </w: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14:paraId="757EA4B6">
            <w:pPr>
              <w:spacing w:before="0" w:after="0" w:line="240" w:lineRule="auto"/>
              <w:jc w:val="center"/>
            </w:pPr>
            <w:r>
              <w:rPr>
                <w:rFonts w:ascii="宋体" w:hAnsi="宋体" w:eastAsia="宋体"/>
                <w:b w:val="0"/>
                <w:i w:val="0"/>
                <w:sz w:val="20"/>
              </w:rPr>
              <w:t>-</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04127883">
            <w:pPr>
              <w:spacing w:before="0" w:after="0" w:line="240" w:lineRule="auto"/>
              <w:jc w:val="center"/>
            </w:pPr>
            <w:r>
              <w:rPr>
                <w:rFonts w:ascii="宋体" w:hAnsi="宋体" w:eastAsia="宋体"/>
                <w:b w:val="0"/>
                <w:i w:val="0"/>
                <w:sz w:val="20"/>
              </w:rPr>
              <w:t>-</w:t>
            </w:r>
          </w:p>
        </w:tc>
        <w:tc>
          <w:tcPr>
            <w:tcW w:w="11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6AEB1">
            <w:pPr>
              <w:spacing w:before="0" w:after="0" w:line="240" w:lineRule="auto"/>
              <w:jc w:val="center"/>
            </w:pPr>
            <w:r>
              <w:rPr>
                <w:rFonts w:ascii="宋体" w:hAnsi="宋体" w:eastAsia="宋体"/>
                <w:b w:val="0"/>
                <w:i w:val="0"/>
                <w:sz w:val="20"/>
              </w:rPr>
              <w:t>-</w:t>
            </w:r>
          </w:p>
        </w:tc>
      </w:tr>
      <w:tr w14:paraId="6BC13B08">
        <w:tblPrEx>
          <w:tblCellMar>
            <w:top w:w="36" w:type="dxa"/>
            <w:left w:w="36" w:type="dxa"/>
            <w:bottom w:w="36" w:type="dxa"/>
            <w:right w:w="36" w:type="dxa"/>
          </w:tblCellMar>
        </w:tblPrEx>
        <w:trPr>
          <w:trHeight w:val="360" w:hRule="atLeast"/>
        </w:trPr>
        <w:tc>
          <w:tcPr>
            <w:tcW w:w="4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6DBE19">
            <w:pPr>
              <w:spacing w:before="0" w:after="0" w:line="240" w:lineRule="auto"/>
              <w:jc w:val="center"/>
            </w:pPr>
            <w:r>
              <w:rPr>
                <w:rFonts w:ascii="宋体" w:hAnsi="宋体" w:eastAsia="宋体"/>
                <w:b w:val="0"/>
                <w:i w:val="0"/>
                <w:color w:val="000000"/>
                <w:sz w:val="20"/>
              </w:rPr>
              <w:t>三、目标完成情况</w:t>
            </w:r>
          </w:p>
        </w:tc>
        <w:tc>
          <w:tcPr>
            <w:tcW w:w="306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1445AA9">
            <w:pPr>
              <w:spacing w:before="0" w:after="0" w:line="240" w:lineRule="auto"/>
              <w:jc w:val="center"/>
            </w:pPr>
            <w:r>
              <w:rPr>
                <w:rFonts w:ascii="宋体" w:hAnsi="宋体" w:eastAsia="宋体"/>
                <w:b w:val="0"/>
                <w:i w:val="0"/>
                <w:color w:val="000000"/>
                <w:sz w:val="20"/>
              </w:rPr>
              <w:t>预期目标</w:t>
            </w:r>
          </w:p>
        </w:tc>
        <w:tc>
          <w:tcPr>
            <w:tcW w:w="4767"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091B30E6">
            <w:pPr>
              <w:spacing w:before="0" w:after="0" w:line="240" w:lineRule="auto"/>
              <w:jc w:val="center"/>
            </w:pPr>
            <w:r>
              <w:rPr>
                <w:rFonts w:ascii="宋体" w:hAnsi="宋体" w:eastAsia="宋体"/>
                <w:b w:val="0"/>
                <w:i w:val="0"/>
                <w:color w:val="000000"/>
                <w:sz w:val="20"/>
              </w:rPr>
              <w:t>实际完成情况</w:t>
            </w:r>
          </w:p>
        </w:tc>
      </w:tr>
      <w:tr w14:paraId="2C85AD0A">
        <w:tblPrEx>
          <w:tblCellMar>
            <w:top w:w="36" w:type="dxa"/>
            <w:left w:w="36" w:type="dxa"/>
            <w:bottom w:w="36" w:type="dxa"/>
            <w:right w:w="36" w:type="dxa"/>
          </w:tblCellMar>
        </w:tblPrEx>
        <w:trPr>
          <w:trHeight w:val="1600" w:hRule="atLeast"/>
        </w:trPr>
        <w:tc>
          <w:tcPr>
            <w:tcW w:w="474" w:type="dxa"/>
            <w:vMerge w:val="continue"/>
            <w:tcBorders>
              <w:top w:val="single" w:color="auto" w:sz="10" w:space="0"/>
              <w:left w:val="single" w:color="auto" w:sz="10" w:space="0"/>
              <w:bottom w:val="single" w:color="auto" w:sz="10" w:space="0"/>
              <w:right w:val="single" w:color="auto" w:sz="10" w:space="0"/>
              <w:insideV w:val="single" w:sz="10" w:space="0"/>
            </w:tcBorders>
          </w:tcPr>
          <w:p w14:paraId="78291B3B"/>
        </w:tc>
        <w:tc>
          <w:tcPr>
            <w:tcW w:w="3063" w:type="dxa"/>
            <w:gridSpan w:val="4"/>
            <w:tcBorders>
              <w:top w:val="single" w:color="auto" w:sz="10" w:space="0"/>
              <w:left w:val="single" w:color="auto" w:sz="10" w:space="0"/>
              <w:bottom w:val="single" w:color="auto" w:sz="10" w:space="0"/>
              <w:right w:val="single" w:color="auto" w:sz="10" w:space="0"/>
              <w:insideV w:val="single" w:sz="10" w:space="0"/>
            </w:tcBorders>
            <w:vAlign w:val="top"/>
          </w:tcPr>
          <w:p w14:paraId="72E2A394">
            <w:pPr>
              <w:spacing w:before="0" w:after="0" w:line="240" w:lineRule="auto"/>
              <w:jc w:val="left"/>
            </w:pPr>
            <w:r>
              <w:rPr>
                <w:rFonts w:ascii="宋体" w:hAnsi="宋体" w:eastAsia="宋体"/>
                <w:b w:val="0"/>
                <w:i w:val="0"/>
                <w:color w:val="000000"/>
                <w:sz w:val="20"/>
              </w:rPr>
              <w:t>该项目总投资70万元，其中：财政资金70万元，主要用于喀什噶尔河流域各条河流水资源有效管理保护和水域岸线精准管控，组织协调流域内各地州及兵团第三师实施水污染防治、水环境治理、水生态修复、水土保持监督检查及河长制水行政执法联合执法监督等工作任务，有利于提升水行政执法能力，规范执法行为，保护和合理利用水资源，加强监督检查，减轻水旱等灾害，促进生态文明建设，保障经济社会可持续发展。</w:t>
            </w:r>
          </w:p>
        </w:tc>
        <w:tc>
          <w:tcPr>
            <w:tcW w:w="4767" w:type="dxa"/>
            <w:gridSpan w:val="9"/>
            <w:tcBorders>
              <w:top w:val="single" w:color="auto" w:sz="10" w:space="0"/>
              <w:left w:val="single" w:color="auto" w:sz="10" w:space="0"/>
              <w:bottom w:val="single" w:color="auto" w:sz="10" w:space="0"/>
              <w:right w:val="single" w:color="auto" w:sz="10" w:space="0"/>
              <w:insideV w:val="single" w:sz="10" w:space="0"/>
            </w:tcBorders>
            <w:vAlign w:val="top"/>
          </w:tcPr>
          <w:p w14:paraId="5A929B03">
            <w:pPr>
              <w:spacing w:before="0" w:after="0" w:line="240" w:lineRule="auto"/>
              <w:jc w:val="center"/>
            </w:pPr>
            <w:r>
              <w:rPr>
                <w:rFonts w:ascii="宋体" w:hAnsi="宋体" w:eastAsia="宋体"/>
                <w:b w:val="0"/>
                <w:i w:val="0"/>
                <w:color w:val="000000"/>
                <w:sz w:val="20"/>
              </w:rPr>
              <w:t>按照年初计划，紧紧围绕河长制六项任务，切实开展水资源管理保护、水法规宣传、涉河建设项目审查审批等工作，完成方案、通知等下发3个，开展节水、普法宣传2个，依法依规受理审查审批涉河建设项目5个，严格完成各项工作任务。</w:t>
            </w:r>
          </w:p>
        </w:tc>
      </w:tr>
      <w:tr w14:paraId="6512F3E0">
        <w:tblPrEx>
          <w:tblCellMar>
            <w:top w:w="36" w:type="dxa"/>
            <w:left w:w="36" w:type="dxa"/>
            <w:bottom w:w="36" w:type="dxa"/>
            <w:right w:w="36" w:type="dxa"/>
          </w:tblCellMar>
        </w:tblPrEx>
        <w:trPr>
          <w:trHeight w:val="400" w:hRule="atLeast"/>
        </w:trPr>
        <w:tc>
          <w:tcPr>
            <w:tcW w:w="474" w:type="dxa"/>
            <w:tcBorders>
              <w:top w:val="single" w:color="auto" w:sz="10" w:space="0"/>
              <w:left w:val="single" w:color="auto" w:sz="10" w:space="0"/>
              <w:bottom w:val="single" w:color="auto" w:sz="10" w:space="0"/>
              <w:right w:val="single" w:color="auto" w:sz="10" w:space="0"/>
              <w:insideV w:val="single" w:sz="10" w:space="0"/>
            </w:tcBorders>
            <w:vAlign w:val="center"/>
          </w:tcPr>
          <w:p w14:paraId="42168B39">
            <w:pPr>
              <w:spacing w:before="0" w:after="0" w:line="240" w:lineRule="auto"/>
              <w:jc w:val="center"/>
            </w:pP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14:paraId="448C03AB">
            <w:pPr>
              <w:spacing w:before="0" w:after="0" w:line="240" w:lineRule="auto"/>
              <w:jc w:val="center"/>
            </w:pPr>
            <w:r>
              <w:rPr>
                <w:rFonts w:ascii="宋体" w:hAnsi="宋体" w:eastAsia="宋体"/>
                <w:b w:val="0"/>
                <w:i w:val="0"/>
                <w:color w:val="000000"/>
                <w:sz w:val="20"/>
              </w:rPr>
              <w:t>一级指标</w:t>
            </w: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14:paraId="3B323897">
            <w:pPr>
              <w:spacing w:before="0" w:after="0" w:line="240" w:lineRule="auto"/>
              <w:jc w:val="center"/>
            </w:pPr>
            <w:r>
              <w:rPr>
                <w:rFonts w:ascii="宋体" w:hAnsi="宋体" w:eastAsia="宋体"/>
                <w:b w:val="0"/>
                <w:i w:val="0"/>
                <w:color w:val="000000"/>
                <w:sz w:val="20"/>
              </w:rPr>
              <w:t>二级指标</w:t>
            </w:r>
          </w:p>
        </w:tc>
        <w:tc>
          <w:tcPr>
            <w:tcW w:w="1360" w:type="dxa"/>
            <w:tcBorders>
              <w:top w:val="single" w:color="auto" w:sz="10" w:space="0"/>
              <w:left w:val="single" w:color="auto" w:sz="10" w:space="0"/>
              <w:bottom w:val="single" w:color="auto" w:sz="10" w:space="0"/>
              <w:right w:val="single" w:color="auto" w:sz="10" w:space="0"/>
              <w:insideV w:val="single" w:sz="10" w:space="0"/>
            </w:tcBorders>
            <w:vAlign w:val="center"/>
          </w:tcPr>
          <w:p w14:paraId="088D1689">
            <w:pPr>
              <w:spacing w:before="0" w:after="0" w:line="240" w:lineRule="auto"/>
              <w:jc w:val="center"/>
            </w:pPr>
            <w:r>
              <w:rPr>
                <w:rFonts w:ascii="宋体" w:hAnsi="宋体" w:eastAsia="宋体"/>
                <w:b w:val="0"/>
                <w:i w:val="0"/>
                <w:color w:val="000000"/>
                <w:sz w:val="20"/>
              </w:rPr>
              <w:t>三级指标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E7ADFAC">
            <w:pPr>
              <w:spacing w:before="0" w:after="0" w:line="240" w:lineRule="auto"/>
              <w:jc w:val="center"/>
            </w:pPr>
            <w:r>
              <w:rPr>
                <w:rFonts w:ascii="宋体" w:hAnsi="宋体" w:eastAsia="宋体"/>
                <w:b w:val="0"/>
                <w:i w:val="0"/>
                <w:color w:val="000000"/>
                <w:sz w:val="20"/>
              </w:rPr>
              <w:t>年度指标值</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27F9D8B0">
            <w:pPr>
              <w:spacing w:before="0" w:after="0" w:line="240" w:lineRule="auto"/>
              <w:jc w:val="center"/>
            </w:pPr>
            <w:r>
              <w:rPr>
                <w:rFonts w:ascii="宋体" w:hAnsi="宋体" w:eastAsia="宋体"/>
                <w:b w:val="0"/>
                <w:i w:val="0"/>
                <w:sz w:val="20"/>
              </w:rPr>
              <w:t>指标值设定依据</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4E9A7D4F">
            <w:pPr>
              <w:spacing w:before="0" w:after="0" w:line="240" w:lineRule="auto"/>
              <w:jc w:val="center"/>
            </w:pPr>
            <w:r>
              <w:rPr>
                <w:rFonts w:ascii="宋体" w:hAnsi="宋体" w:eastAsia="宋体"/>
                <w:b w:val="0"/>
                <w:i w:val="0"/>
                <w:sz w:val="20"/>
              </w:rPr>
              <w:t>上年完成情况</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14:paraId="43A23094">
            <w:pPr>
              <w:spacing w:before="0" w:after="0" w:line="240" w:lineRule="auto"/>
              <w:jc w:val="center"/>
            </w:pPr>
            <w:r>
              <w:rPr>
                <w:rFonts w:ascii="宋体" w:hAnsi="宋体" w:eastAsia="宋体"/>
                <w:b w:val="0"/>
                <w:i w:val="0"/>
                <w:sz w:val="20"/>
              </w:rPr>
              <w:t>权重</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5F88AACA">
            <w:pPr>
              <w:spacing w:before="0" w:after="0" w:line="240" w:lineRule="auto"/>
              <w:jc w:val="center"/>
            </w:pPr>
            <w:r>
              <w:rPr>
                <w:rFonts w:ascii="宋体" w:hAnsi="宋体" w:eastAsia="宋体"/>
                <w:b w:val="0"/>
                <w:i w:val="0"/>
                <w:sz w:val="20"/>
              </w:rPr>
              <w:t>赋分规则</w:t>
            </w:r>
          </w:p>
        </w:tc>
        <w:tc>
          <w:tcPr>
            <w:tcW w:w="474" w:type="dxa"/>
            <w:tcBorders>
              <w:top w:val="single" w:color="auto" w:sz="10" w:space="0"/>
              <w:left w:val="single" w:color="auto" w:sz="10" w:space="0"/>
              <w:bottom w:val="single" w:color="auto" w:sz="10" w:space="0"/>
              <w:right w:val="single" w:color="auto" w:sz="10" w:space="0"/>
              <w:insideV w:val="single" w:sz="10" w:space="0"/>
            </w:tcBorders>
            <w:vAlign w:val="center"/>
          </w:tcPr>
          <w:p w14:paraId="3D360864">
            <w:pPr>
              <w:spacing w:before="0" w:after="0" w:line="240" w:lineRule="auto"/>
              <w:jc w:val="center"/>
            </w:pPr>
            <w:r>
              <w:rPr>
                <w:rFonts w:ascii="宋体" w:hAnsi="宋体" w:eastAsia="宋体"/>
                <w:b w:val="0"/>
                <w:i w:val="0"/>
                <w:sz w:val="20"/>
              </w:rPr>
              <w:t>佐证资料</w:t>
            </w: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14:paraId="0CBEA914">
            <w:pPr>
              <w:spacing w:before="0" w:after="0" w:line="240" w:lineRule="auto"/>
              <w:jc w:val="center"/>
            </w:pPr>
            <w:r>
              <w:rPr>
                <w:rFonts w:ascii="宋体" w:hAnsi="宋体" w:eastAsia="宋体"/>
                <w:b w:val="0"/>
                <w:i w:val="0"/>
                <w:color w:val="000000"/>
                <w:sz w:val="20"/>
              </w:rPr>
              <w:t>实际完成值</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305497A4">
            <w:pPr>
              <w:spacing w:before="0" w:after="0" w:line="240" w:lineRule="auto"/>
              <w:jc w:val="center"/>
            </w:pPr>
            <w:r>
              <w:rPr>
                <w:rFonts w:ascii="宋体" w:hAnsi="宋体" w:eastAsia="宋体"/>
                <w:b w:val="0"/>
                <w:i w:val="0"/>
                <w:color w:val="000000"/>
                <w:sz w:val="20"/>
              </w:rPr>
              <w:t>得分</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171FC781">
            <w:pPr>
              <w:spacing w:before="0" w:after="0" w:line="240" w:lineRule="auto"/>
              <w:jc w:val="center"/>
            </w:pPr>
            <w:r>
              <w:rPr>
                <w:rFonts w:ascii="宋体" w:hAnsi="宋体" w:eastAsia="宋体"/>
                <w:b w:val="0"/>
                <w:i w:val="0"/>
                <w:sz w:val="20"/>
              </w:rPr>
              <w:t>偏差原因分析及改进措施</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2F6BE0E1">
            <w:pPr>
              <w:spacing w:before="0" w:after="0" w:line="240" w:lineRule="auto"/>
              <w:jc w:val="center"/>
            </w:pPr>
            <w:r>
              <w:rPr>
                <w:rFonts w:ascii="宋体" w:hAnsi="宋体" w:eastAsia="宋体"/>
                <w:b w:val="0"/>
                <w:i w:val="0"/>
                <w:sz w:val="20"/>
              </w:rPr>
              <w:t>完成率</w:t>
            </w:r>
          </w:p>
        </w:tc>
      </w:tr>
      <w:tr w14:paraId="6141CF10">
        <w:tblPrEx>
          <w:tblCellMar>
            <w:top w:w="36" w:type="dxa"/>
            <w:left w:w="36" w:type="dxa"/>
            <w:bottom w:w="36" w:type="dxa"/>
            <w:right w:w="36" w:type="dxa"/>
          </w:tblCellMar>
        </w:tblPrEx>
        <w:tc>
          <w:tcPr>
            <w:tcW w:w="4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5B683C">
            <w:pPr>
              <w:spacing w:before="0" w:after="0" w:line="240" w:lineRule="auto"/>
              <w:jc w:val="center"/>
            </w:pPr>
            <w:r>
              <w:rPr>
                <w:rFonts w:ascii="宋体" w:hAnsi="宋体" w:eastAsia="宋体"/>
                <w:b w:val="0"/>
                <w:i w:val="0"/>
                <w:color w:val="000000"/>
                <w:sz w:val="20"/>
              </w:rPr>
              <w:t>年度绩效指标完成情况</w:t>
            </w:r>
          </w:p>
        </w:tc>
        <w:tc>
          <w:tcPr>
            <w:tcW w:w="55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6ED0BA">
            <w:pPr>
              <w:spacing w:before="0" w:after="0" w:line="240" w:lineRule="auto"/>
              <w:jc w:val="center"/>
            </w:pPr>
            <w:r>
              <w:rPr>
                <w:rFonts w:ascii="宋体" w:hAnsi="宋体" w:eastAsia="宋体"/>
                <w:b w:val="0"/>
                <w:i w:val="0"/>
                <w:color w:val="000000"/>
                <w:sz w:val="20"/>
              </w:rPr>
              <w:t>产出指标</w:t>
            </w:r>
          </w:p>
        </w:tc>
        <w:tc>
          <w:tcPr>
            <w:tcW w:w="55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C38832">
            <w:pPr>
              <w:spacing w:before="0" w:after="0" w:line="240" w:lineRule="auto"/>
              <w:jc w:val="center"/>
            </w:pPr>
            <w:r>
              <w:rPr>
                <w:rFonts w:ascii="宋体" w:hAnsi="宋体" w:eastAsia="宋体"/>
                <w:b w:val="0"/>
                <w:i w:val="0"/>
                <w:color w:val="000000"/>
                <w:sz w:val="20"/>
              </w:rPr>
              <w:t>数量指标</w:t>
            </w:r>
          </w:p>
        </w:tc>
        <w:tc>
          <w:tcPr>
            <w:tcW w:w="1360" w:type="dxa"/>
            <w:tcBorders>
              <w:top w:val="single" w:color="auto" w:sz="10" w:space="0"/>
              <w:left w:val="single" w:color="auto" w:sz="10" w:space="0"/>
              <w:bottom w:val="single" w:color="auto" w:sz="10" w:space="0"/>
              <w:right w:val="single" w:color="auto" w:sz="10" w:space="0"/>
              <w:insideV w:val="single" w:sz="10" w:space="0"/>
            </w:tcBorders>
            <w:vAlign w:val="center"/>
          </w:tcPr>
          <w:p w14:paraId="51D714C0">
            <w:pPr>
              <w:spacing w:before="0" w:after="0" w:line="240" w:lineRule="auto"/>
              <w:jc w:val="center"/>
            </w:pPr>
            <w:r>
              <w:rPr>
                <w:rFonts w:ascii="宋体" w:hAnsi="宋体" w:eastAsia="宋体"/>
                <w:b w:val="0"/>
                <w:i w:val="0"/>
                <w:color w:val="000000"/>
                <w:sz w:val="18"/>
              </w:rPr>
              <w:t>项目成果报告及方案数量</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92C9C36">
            <w:pPr>
              <w:spacing w:before="0" w:after="0" w:line="240" w:lineRule="auto"/>
              <w:jc w:val="center"/>
            </w:pPr>
            <w:r>
              <w:rPr>
                <w:rFonts w:ascii="宋体" w:hAnsi="宋体" w:eastAsia="宋体"/>
                <w:b w:val="0"/>
                <w:i w:val="0"/>
                <w:sz w:val="18"/>
              </w:rPr>
              <w:t>&gt;=3个</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713AB31A">
            <w:pPr>
              <w:spacing w:before="0" w:after="0" w:line="240" w:lineRule="auto"/>
              <w:jc w:val="center"/>
            </w:pPr>
            <w:r>
              <w:rPr>
                <w:rFonts w:ascii="宋体" w:hAnsi="宋体" w:eastAsia="宋体"/>
                <w:b w:val="0"/>
                <w:i w:val="0"/>
                <w:color w:val="000000"/>
                <w:sz w:val="20"/>
              </w:rPr>
              <w:t>历史标准</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3F79633A">
            <w:pPr>
              <w:spacing w:before="0" w:after="0" w:line="240" w:lineRule="auto"/>
              <w:jc w:val="center"/>
            </w:pPr>
            <w:r>
              <w:rPr>
                <w:rFonts w:ascii="宋体" w:hAnsi="宋体" w:eastAsia="宋体"/>
                <w:b w:val="0"/>
                <w:i w:val="0"/>
                <w:sz w:val="18"/>
              </w:rPr>
              <w:t>3个</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14:paraId="3BD350A0">
            <w:pPr>
              <w:spacing w:before="0" w:after="0" w:line="240" w:lineRule="auto"/>
              <w:jc w:val="center"/>
            </w:pPr>
            <w:r>
              <w:rPr>
                <w:rFonts w:ascii="宋体" w:hAnsi="宋体" w:eastAsia="宋体"/>
                <w:b w:val="0"/>
                <w:i w:val="0"/>
                <w:sz w:val="18"/>
              </w:rPr>
              <w:t>6</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5C084CDA">
            <w:pPr>
              <w:spacing w:before="0" w:after="0" w:line="240" w:lineRule="auto"/>
              <w:jc w:val="center"/>
            </w:pPr>
            <w:r>
              <w:rPr>
                <w:rFonts w:ascii="宋体" w:hAnsi="宋体" w:eastAsia="宋体"/>
                <w:b w:val="0"/>
                <w:i w:val="0"/>
                <w:color w:val="000000"/>
                <w:sz w:val="20"/>
              </w:rPr>
              <w:t>按照完成比例赋分</w:t>
            </w:r>
          </w:p>
        </w:tc>
        <w:tc>
          <w:tcPr>
            <w:tcW w:w="474" w:type="dxa"/>
            <w:tcBorders>
              <w:top w:val="single" w:color="auto" w:sz="10" w:space="0"/>
              <w:left w:val="single" w:color="auto" w:sz="10" w:space="0"/>
              <w:bottom w:val="single" w:color="auto" w:sz="10" w:space="0"/>
              <w:right w:val="single" w:color="auto" w:sz="10" w:space="0"/>
              <w:insideV w:val="single" w:sz="10" w:space="0"/>
            </w:tcBorders>
            <w:vAlign w:val="center"/>
          </w:tcPr>
          <w:p w14:paraId="55C865D2">
            <w:pPr>
              <w:spacing w:before="0" w:after="0" w:line="240" w:lineRule="auto"/>
              <w:jc w:val="center"/>
            </w:pPr>
            <w:r>
              <w:rPr>
                <w:rFonts w:ascii="宋体" w:hAnsi="宋体" w:eastAsia="宋体"/>
                <w:b w:val="0"/>
                <w:i w:val="0"/>
                <w:color w:val="000000"/>
                <w:sz w:val="20"/>
              </w:rPr>
              <w:t>工作资料</w:t>
            </w: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14:paraId="302B07F3">
            <w:pPr>
              <w:spacing w:before="0" w:after="0" w:line="240" w:lineRule="auto"/>
              <w:jc w:val="center"/>
            </w:pPr>
            <w:r>
              <w:rPr>
                <w:rFonts w:ascii="宋体" w:hAnsi="宋体" w:eastAsia="宋体"/>
                <w:b w:val="0"/>
                <w:i w:val="0"/>
                <w:sz w:val="18"/>
              </w:rPr>
              <w:t>=3个</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5434C812">
            <w:pPr>
              <w:spacing w:before="0" w:after="0" w:line="240" w:lineRule="auto"/>
              <w:jc w:val="center"/>
            </w:pPr>
            <w:r>
              <w:rPr>
                <w:rFonts w:ascii="宋体" w:hAnsi="宋体" w:eastAsia="宋体"/>
                <w:b w:val="0"/>
                <w:i w:val="0"/>
                <w:sz w:val="18"/>
              </w:rPr>
              <w:t>6</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37372D8B">
            <w:pPr>
              <w:spacing w:before="0" w:after="0" w:line="240" w:lineRule="auto"/>
              <w:jc w:val="center"/>
            </w:pP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1809AD5A">
            <w:pPr>
              <w:spacing w:before="0" w:after="0" w:line="240" w:lineRule="auto"/>
              <w:jc w:val="center"/>
            </w:pPr>
            <w:r>
              <w:rPr>
                <w:rFonts w:ascii="宋体" w:hAnsi="宋体" w:eastAsia="宋体"/>
                <w:b w:val="0"/>
                <w:i w:val="0"/>
                <w:color w:val="000000"/>
                <w:sz w:val="20"/>
              </w:rPr>
              <w:t>100%</w:t>
            </w:r>
          </w:p>
        </w:tc>
      </w:tr>
      <w:tr w14:paraId="0DCFF009">
        <w:tblPrEx>
          <w:tblCellMar>
            <w:top w:w="36" w:type="dxa"/>
            <w:left w:w="36" w:type="dxa"/>
            <w:bottom w:w="36" w:type="dxa"/>
            <w:right w:w="36" w:type="dxa"/>
          </w:tblCellMar>
        </w:tblPrEx>
        <w:trPr>
          <w:trHeight w:val="300" w:hRule="atLeast"/>
        </w:trPr>
        <w:tc>
          <w:tcPr>
            <w:tcW w:w="474" w:type="dxa"/>
            <w:vMerge w:val="continue"/>
            <w:tcBorders>
              <w:top w:val="single" w:color="auto" w:sz="10" w:space="0"/>
              <w:left w:val="single" w:color="auto" w:sz="10" w:space="0"/>
              <w:bottom w:val="single" w:color="auto" w:sz="10" w:space="0"/>
              <w:right w:val="single" w:color="auto" w:sz="10" w:space="0"/>
              <w:insideV w:val="single" w:sz="10" w:space="0"/>
            </w:tcBorders>
          </w:tcPr>
          <w:p w14:paraId="4491998F"/>
        </w:tc>
        <w:tc>
          <w:tcPr>
            <w:tcW w:w="559" w:type="dxa"/>
            <w:vMerge w:val="continue"/>
            <w:tcBorders>
              <w:top w:val="single" w:color="auto" w:sz="10" w:space="0"/>
              <w:left w:val="single" w:color="auto" w:sz="10" w:space="0"/>
              <w:bottom w:val="single" w:color="auto" w:sz="10" w:space="0"/>
              <w:right w:val="single" w:color="auto" w:sz="10" w:space="0"/>
              <w:insideV w:val="single" w:sz="10" w:space="0"/>
            </w:tcBorders>
          </w:tcPr>
          <w:p w14:paraId="1604F56A"/>
        </w:tc>
        <w:tc>
          <w:tcPr>
            <w:tcW w:w="559" w:type="dxa"/>
            <w:vMerge w:val="continue"/>
            <w:tcBorders>
              <w:top w:val="single" w:color="auto" w:sz="10" w:space="0"/>
              <w:left w:val="single" w:color="auto" w:sz="10" w:space="0"/>
              <w:bottom w:val="single" w:color="auto" w:sz="10" w:space="0"/>
              <w:right w:val="single" w:color="auto" w:sz="10" w:space="0"/>
              <w:insideV w:val="single" w:sz="10" w:space="0"/>
            </w:tcBorders>
          </w:tcPr>
          <w:p w14:paraId="5940C9B8"/>
        </w:tc>
        <w:tc>
          <w:tcPr>
            <w:tcW w:w="1360" w:type="dxa"/>
            <w:tcBorders>
              <w:top w:val="single" w:color="auto" w:sz="10" w:space="0"/>
              <w:left w:val="single" w:color="auto" w:sz="10" w:space="0"/>
              <w:bottom w:val="single" w:color="auto" w:sz="10" w:space="0"/>
              <w:right w:val="single" w:color="auto" w:sz="10" w:space="0"/>
              <w:insideV w:val="single" w:sz="10" w:space="0"/>
            </w:tcBorders>
            <w:vAlign w:val="center"/>
          </w:tcPr>
          <w:p w14:paraId="71F5BAD2">
            <w:pPr>
              <w:spacing w:before="0" w:after="0" w:line="240" w:lineRule="auto"/>
              <w:jc w:val="center"/>
            </w:pPr>
            <w:r>
              <w:rPr>
                <w:rFonts w:ascii="宋体" w:hAnsi="宋体" w:eastAsia="宋体"/>
                <w:b w:val="0"/>
                <w:i w:val="0"/>
                <w:color w:val="000000"/>
                <w:sz w:val="18"/>
              </w:rPr>
              <w:t>常规普法宣传、专题与专项普法宣传</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2354E1C">
            <w:pPr>
              <w:spacing w:before="0" w:after="0" w:line="240" w:lineRule="auto"/>
              <w:jc w:val="center"/>
            </w:pPr>
            <w:r>
              <w:rPr>
                <w:rFonts w:ascii="宋体" w:hAnsi="宋体" w:eastAsia="宋体"/>
                <w:b w:val="0"/>
                <w:i w:val="0"/>
                <w:sz w:val="18"/>
              </w:rPr>
              <w:t>&gt;=2次</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7EFF66C2">
            <w:pPr>
              <w:spacing w:before="0" w:after="0" w:line="240" w:lineRule="auto"/>
              <w:jc w:val="center"/>
            </w:pPr>
            <w:r>
              <w:rPr>
                <w:rFonts w:ascii="宋体" w:hAnsi="宋体" w:eastAsia="宋体"/>
                <w:b w:val="0"/>
                <w:i w:val="0"/>
                <w:color w:val="000000"/>
                <w:sz w:val="20"/>
              </w:rPr>
              <w:t>历史标准</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5C9A4FE2">
            <w:pPr>
              <w:spacing w:before="0" w:after="0" w:line="240" w:lineRule="auto"/>
              <w:jc w:val="center"/>
            </w:pPr>
            <w:r>
              <w:rPr>
                <w:rFonts w:ascii="宋体" w:hAnsi="宋体" w:eastAsia="宋体"/>
                <w:b w:val="0"/>
                <w:i w:val="0"/>
                <w:sz w:val="18"/>
              </w:rPr>
              <w:t>2次</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14:paraId="1C6D45A1">
            <w:pPr>
              <w:spacing w:before="0" w:after="0" w:line="240" w:lineRule="auto"/>
              <w:jc w:val="center"/>
            </w:pPr>
            <w:r>
              <w:rPr>
                <w:rFonts w:ascii="宋体" w:hAnsi="宋体" w:eastAsia="宋体"/>
                <w:b w:val="0"/>
                <w:i w:val="0"/>
                <w:sz w:val="18"/>
              </w:rPr>
              <w:t>6</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5D352EFE">
            <w:pPr>
              <w:spacing w:before="0" w:after="0" w:line="240" w:lineRule="auto"/>
              <w:jc w:val="center"/>
            </w:pPr>
            <w:r>
              <w:rPr>
                <w:rFonts w:ascii="宋体" w:hAnsi="宋体" w:eastAsia="宋体"/>
                <w:b w:val="0"/>
                <w:i w:val="0"/>
                <w:color w:val="000000"/>
                <w:sz w:val="20"/>
              </w:rPr>
              <w:t>按照完成比例赋分</w:t>
            </w:r>
          </w:p>
        </w:tc>
        <w:tc>
          <w:tcPr>
            <w:tcW w:w="474" w:type="dxa"/>
            <w:tcBorders>
              <w:top w:val="single" w:color="auto" w:sz="10" w:space="0"/>
              <w:left w:val="single" w:color="auto" w:sz="10" w:space="0"/>
              <w:bottom w:val="single" w:color="auto" w:sz="10" w:space="0"/>
              <w:right w:val="single" w:color="auto" w:sz="10" w:space="0"/>
              <w:insideV w:val="single" w:sz="10" w:space="0"/>
            </w:tcBorders>
            <w:vAlign w:val="center"/>
          </w:tcPr>
          <w:p w14:paraId="707AC7AD">
            <w:pPr>
              <w:spacing w:before="0" w:after="0" w:line="240" w:lineRule="auto"/>
              <w:jc w:val="center"/>
            </w:pPr>
            <w:r>
              <w:rPr>
                <w:rFonts w:ascii="宋体" w:hAnsi="宋体" w:eastAsia="宋体"/>
                <w:b w:val="0"/>
                <w:i w:val="0"/>
                <w:color w:val="000000"/>
                <w:sz w:val="20"/>
              </w:rPr>
              <w:t>工作资料</w:t>
            </w: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14:paraId="40B3A7B0">
            <w:pPr>
              <w:spacing w:before="0" w:after="0" w:line="240" w:lineRule="auto"/>
              <w:jc w:val="center"/>
            </w:pPr>
            <w:r>
              <w:rPr>
                <w:rFonts w:ascii="宋体" w:hAnsi="宋体" w:eastAsia="宋体"/>
                <w:b w:val="0"/>
                <w:i w:val="0"/>
                <w:sz w:val="18"/>
              </w:rPr>
              <w:t>=2次</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37EA734C">
            <w:pPr>
              <w:spacing w:before="0" w:after="0" w:line="240" w:lineRule="auto"/>
              <w:jc w:val="center"/>
            </w:pPr>
            <w:r>
              <w:rPr>
                <w:rFonts w:ascii="宋体" w:hAnsi="宋体" w:eastAsia="宋体"/>
                <w:b w:val="0"/>
                <w:i w:val="0"/>
                <w:sz w:val="18"/>
              </w:rPr>
              <w:t>6</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4274AA88">
            <w:pPr>
              <w:spacing w:before="0" w:after="0" w:line="240" w:lineRule="auto"/>
              <w:jc w:val="center"/>
            </w:pP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401CD304">
            <w:pPr>
              <w:spacing w:before="0" w:after="0" w:line="240" w:lineRule="auto"/>
              <w:jc w:val="center"/>
            </w:pPr>
            <w:r>
              <w:rPr>
                <w:rFonts w:ascii="宋体" w:hAnsi="宋体" w:eastAsia="宋体"/>
                <w:b w:val="0"/>
                <w:i w:val="0"/>
                <w:color w:val="000000"/>
                <w:sz w:val="20"/>
              </w:rPr>
              <w:t>100%</w:t>
            </w:r>
          </w:p>
        </w:tc>
      </w:tr>
      <w:tr w14:paraId="5BEE5FB8">
        <w:tblPrEx>
          <w:tblCellMar>
            <w:top w:w="36" w:type="dxa"/>
            <w:left w:w="36" w:type="dxa"/>
            <w:bottom w:w="36" w:type="dxa"/>
            <w:right w:w="36" w:type="dxa"/>
          </w:tblCellMar>
        </w:tblPrEx>
        <w:tc>
          <w:tcPr>
            <w:tcW w:w="474" w:type="dxa"/>
            <w:vMerge w:val="continue"/>
            <w:tcBorders>
              <w:top w:val="single" w:color="auto" w:sz="10" w:space="0"/>
              <w:left w:val="single" w:color="auto" w:sz="10" w:space="0"/>
              <w:bottom w:val="single" w:color="auto" w:sz="10" w:space="0"/>
              <w:right w:val="single" w:color="auto" w:sz="10" w:space="0"/>
              <w:insideV w:val="single" w:sz="10" w:space="0"/>
            </w:tcBorders>
          </w:tcPr>
          <w:p w14:paraId="49B55203"/>
        </w:tc>
        <w:tc>
          <w:tcPr>
            <w:tcW w:w="559" w:type="dxa"/>
            <w:vMerge w:val="continue"/>
            <w:tcBorders>
              <w:top w:val="single" w:color="auto" w:sz="10" w:space="0"/>
              <w:left w:val="single" w:color="auto" w:sz="10" w:space="0"/>
              <w:bottom w:val="single" w:color="auto" w:sz="10" w:space="0"/>
              <w:right w:val="single" w:color="auto" w:sz="10" w:space="0"/>
              <w:insideV w:val="single" w:sz="10" w:space="0"/>
            </w:tcBorders>
          </w:tcPr>
          <w:p w14:paraId="6948AF78"/>
        </w:tc>
        <w:tc>
          <w:tcPr>
            <w:tcW w:w="559" w:type="dxa"/>
            <w:vMerge w:val="continue"/>
            <w:tcBorders>
              <w:top w:val="single" w:color="auto" w:sz="10" w:space="0"/>
              <w:left w:val="single" w:color="auto" w:sz="10" w:space="0"/>
              <w:bottom w:val="single" w:color="auto" w:sz="10" w:space="0"/>
              <w:right w:val="single" w:color="auto" w:sz="10" w:space="0"/>
              <w:insideV w:val="single" w:sz="10" w:space="0"/>
            </w:tcBorders>
          </w:tcPr>
          <w:p w14:paraId="5C0CFAFB"/>
        </w:tc>
        <w:tc>
          <w:tcPr>
            <w:tcW w:w="1360" w:type="dxa"/>
            <w:tcBorders>
              <w:top w:val="single" w:color="auto" w:sz="10" w:space="0"/>
              <w:left w:val="single" w:color="auto" w:sz="10" w:space="0"/>
              <w:bottom w:val="single" w:color="auto" w:sz="10" w:space="0"/>
              <w:right w:val="single" w:color="auto" w:sz="10" w:space="0"/>
              <w:insideV w:val="single" w:sz="10" w:space="0"/>
            </w:tcBorders>
            <w:vAlign w:val="center"/>
          </w:tcPr>
          <w:p w14:paraId="32094D3F">
            <w:pPr>
              <w:spacing w:before="0" w:after="0" w:line="240" w:lineRule="auto"/>
              <w:jc w:val="center"/>
            </w:pPr>
            <w:r>
              <w:rPr>
                <w:rFonts w:ascii="宋体" w:hAnsi="宋体" w:eastAsia="宋体"/>
                <w:b w:val="0"/>
                <w:i w:val="0"/>
                <w:color w:val="000000"/>
                <w:sz w:val="18"/>
              </w:rPr>
              <w:t>河道涉河工程项目审查审批</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37E0208B">
            <w:pPr>
              <w:spacing w:before="0" w:after="0" w:line="240" w:lineRule="auto"/>
              <w:jc w:val="center"/>
            </w:pPr>
            <w:r>
              <w:rPr>
                <w:rFonts w:ascii="宋体" w:hAnsi="宋体" w:eastAsia="宋体"/>
                <w:b w:val="0"/>
                <w:i w:val="0"/>
                <w:sz w:val="18"/>
              </w:rPr>
              <w:t>&gt;=5次</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7B8DFEE4">
            <w:pPr>
              <w:spacing w:before="0" w:after="0" w:line="240" w:lineRule="auto"/>
              <w:jc w:val="center"/>
            </w:pPr>
            <w:r>
              <w:rPr>
                <w:rFonts w:ascii="宋体" w:hAnsi="宋体" w:eastAsia="宋体"/>
                <w:b w:val="0"/>
                <w:i w:val="0"/>
                <w:color w:val="000000"/>
                <w:sz w:val="20"/>
              </w:rPr>
              <w:t>历史标准</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02329FDA">
            <w:pPr>
              <w:spacing w:before="0" w:after="0" w:line="240" w:lineRule="auto"/>
              <w:jc w:val="center"/>
            </w:pPr>
            <w:r>
              <w:rPr>
                <w:rFonts w:ascii="宋体" w:hAnsi="宋体" w:eastAsia="宋体"/>
                <w:b w:val="0"/>
                <w:i w:val="0"/>
                <w:sz w:val="18"/>
              </w:rPr>
              <w:t>5次</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14:paraId="27E629F4">
            <w:pPr>
              <w:spacing w:before="0" w:after="0" w:line="240" w:lineRule="auto"/>
              <w:jc w:val="center"/>
            </w:pPr>
            <w:r>
              <w:rPr>
                <w:rFonts w:ascii="宋体" w:hAnsi="宋体" w:eastAsia="宋体"/>
                <w:b w:val="0"/>
                <w:i w:val="0"/>
                <w:sz w:val="18"/>
              </w:rPr>
              <w:t>6</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3BE29A5A">
            <w:pPr>
              <w:spacing w:before="0" w:after="0" w:line="240" w:lineRule="auto"/>
              <w:jc w:val="center"/>
            </w:pPr>
            <w:r>
              <w:rPr>
                <w:rFonts w:ascii="宋体" w:hAnsi="宋体" w:eastAsia="宋体"/>
                <w:b w:val="0"/>
                <w:i w:val="0"/>
                <w:color w:val="000000"/>
                <w:sz w:val="20"/>
              </w:rPr>
              <w:t>按照完成比例赋分</w:t>
            </w:r>
          </w:p>
        </w:tc>
        <w:tc>
          <w:tcPr>
            <w:tcW w:w="474" w:type="dxa"/>
            <w:tcBorders>
              <w:top w:val="single" w:color="auto" w:sz="10" w:space="0"/>
              <w:left w:val="single" w:color="auto" w:sz="10" w:space="0"/>
              <w:bottom w:val="single" w:color="auto" w:sz="10" w:space="0"/>
              <w:right w:val="single" w:color="auto" w:sz="10" w:space="0"/>
              <w:insideV w:val="single" w:sz="10" w:space="0"/>
            </w:tcBorders>
            <w:vAlign w:val="center"/>
          </w:tcPr>
          <w:p w14:paraId="3D0BBEAE">
            <w:pPr>
              <w:spacing w:before="0" w:after="0" w:line="240" w:lineRule="auto"/>
              <w:jc w:val="center"/>
            </w:pPr>
            <w:r>
              <w:rPr>
                <w:rFonts w:ascii="宋体" w:hAnsi="宋体" w:eastAsia="宋体"/>
                <w:b w:val="0"/>
                <w:i w:val="0"/>
                <w:color w:val="000000"/>
                <w:sz w:val="20"/>
              </w:rPr>
              <w:t>工作资料</w:t>
            </w: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14:paraId="7F8408C6">
            <w:pPr>
              <w:spacing w:before="0" w:after="0" w:line="240" w:lineRule="auto"/>
              <w:jc w:val="center"/>
            </w:pPr>
            <w:r>
              <w:rPr>
                <w:rFonts w:ascii="宋体" w:hAnsi="宋体" w:eastAsia="宋体"/>
                <w:b w:val="0"/>
                <w:i w:val="0"/>
                <w:sz w:val="18"/>
              </w:rPr>
              <w:t>=5次</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11C8E12F">
            <w:pPr>
              <w:spacing w:before="0" w:after="0" w:line="240" w:lineRule="auto"/>
              <w:jc w:val="center"/>
            </w:pPr>
            <w:r>
              <w:rPr>
                <w:rFonts w:ascii="宋体" w:hAnsi="宋体" w:eastAsia="宋体"/>
                <w:b w:val="0"/>
                <w:i w:val="0"/>
                <w:sz w:val="18"/>
              </w:rPr>
              <w:t>6</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41537E91">
            <w:pPr>
              <w:spacing w:before="0" w:after="0" w:line="240" w:lineRule="auto"/>
              <w:jc w:val="center"/>
            </w:pP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17993AB8">
            <w:pPr>
              <w:spacing w:before="0" w:after="0" w:line="240" w:lineRule="auto"/>
              <w:jc w:val="center"/>
            </w:pPr>
            <w:r>
              <w:rPr>
                <w:rFonts w:ascii="宋体" w:hAnsi="宋体" w:eastAsia="宋体"/>
                <w:b w:val="0"/>
                <w:i w:val="0"/>
                <w:color w:val="000000"/>
                <w:sz w:val="20"/>
              </w:rPr>
              <w:t>100%</w:t>
            </w:r>
          </w:p>
        </w:tc>
      </w:tr>
      <w:tr w14:paraId="29D497A8">
        <w:tblPrEx>
          <w:tblCellMar>
            <w:top w:w="36" w:type="dxa"/>
            <w:left w:w="36" w:type="dxa"/>
            <w:bottom w:w="36" w:type="dxa"/>
            <w:right w:w="36" w:type="dxa"/>
          </w:tblCellMar>
        </w:tblPrEx>
        <w:tc>
          <w:tcPr>
            <w:tcW w:w="474" w:type="dxa"/>
            <w:vMerge w:val="continue"/>
            <w:tcBorders>
              <w:top w:val="single" w:color="auto" w:sz="10" w:space="0"/>
              <w:left w:val="single" w:color="auto" w:sz="10" w:space="0"/>
              <w:bottom w:val="single" w:color="auto" w:sz="10" w:space="0"/>
              <w:right w:val="single" w:color="auto" w:sz="10" w:space="0"/>
              <w:insideV w:val="single" w:sz="10" w:space="0"/>
            </w:tcBorders>
          </w:tcPr>
          <w:p w14:paraId="4DB1BAF8"/>
        </w:tc>
        <w:tc>
          <w:tcPr>
            <w:tcW w:w="559" w:type="dxa"/>
            <w:vMerge w:val="continue"/>
            <w:tcBorders>
              <w:top w:val="single" w:color="auto" w:sz="10" w:space="0"/>
              <w:left w:val="single" w:color="auto" w:sz="10" w:space="0"/>
              <w:bottom w:val="single" w:color="auto" w:sz="10" w:space="0"/>
              <w:right w:val="single" w:color="auto" w:sz="10" w:space="0"/>
              <w:insideV w:val="single" w:sz="10" w:space="0"/>
            </w:tcBorders>
          </w:tcPr>
          <w:p w14:paraId="1AE6FBF2"/>
        </w:tc>
        <w:tc>
          <w:tcPr>
            <w:tcW w:w="55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159A9E">
            <w:pPr>
              <w:spacing w:before="0" w:after="0" w:line="240" w:lineRule="auto"/>
              <w:jc w:val="center"/>
            </w:pPr>
            <w:r>
              <w:rPr>
                <w:rFonts w:ascii="宋体" w:hAnsi="宋体" w:eastAsia="宋体"/>
                <w:b w:val="0"/>
                <w:i w:val="0"/>
                <w:color w:val="000000"/>
                <w:sz w:val="20"/>
              </w:rPr>
              <w:t>质量指标</w:t>
            </w:r>
          </w:p>
        </w:tc>
        <w:tc>
          <w:tcPr>
            <w:tcW w:w="1360" w:type="dxa"/>
            <w:tcBorders>
              <w:top w:val="single" w:color="auto" w:sz="10" w:space="0"/>
              <w:left w:val="single" w:color="auto" w:sz="10" w:space="0"/>
              <w:bottom w:val="single" w:color="auto" w:sz="10" w:space="0"/>
              <w:right w:val="single" w:color="auto" w:sz="10" w:space="0"/>
              <w:insideV w:val="single" w:sz="10" w:space="0"/>
            </w:tcBorders>
            <w:vAlign w:val="center"/>
          </w:tcPr>
          <w:p w14:paraId="225F1180">
            <w:pPr>
              <w:spacing w:before="0" w:after="0" w:line="240" w:lineRule="auto"/>
              <w:jc w:val="center"/>
            </w:pPr>
            <w:r>
              <w:rPr>
                <w:rFonts w:ascii="宋体" w:hAnsi="宋体" w:eastAsia="宋体"/>
                <w:b w:val="0"/>
                <w:i w:val="0"/>
                <w:color w:val="000000"/>
                <w:sz w:val="18"/>
              </w:rPr>
              <w:t>项目成果报告及方案完成率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B9A64BC">
            <w:pPr>
              <w:spacing w:before="0" w:after="0" w:line="240" w:lineRule="auto"/>
              <w:jc w:val="center"/>
            </w:pPr>
            <w:r>
              <w:rPr>
                <w:rFonts w:ascii="宋体" w:hAnsi="宋体" w:eastAsia="宋体"/>
                <w:b w:val="0"/>
                <w:i w:val="0"/>
                <w:sz w:val="18"/>
              </w:rPr>
              <w:t>=100%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384FA8CF">
            <w:pPr>
              <w:spacing w:before="0" w:after="0" w:line="240" w:lineRule="auto"/>
              <w:jc w:val="center"/>
            </w:pPr>
            <w:r>
              <w:rPr>
                <w:rFonts w:ascii="宋体" w:hAnsi="宋体" w:eastAsia="宋体"/>
                <w:b w:val="0"/>
                <w:i w:val="0"/>
                <w:color w:val="000000"/>
                <w:sz w:val="20"/>
              </w:rPr>
              <w:t>历史标准</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79C45677">
            <w:pPr>
              <w:spacing w:before="0" w:after="0" w:line="240" w:lineRule="auto"/>
              <w:jc w:val="center"/>
            </w:pPr>
            <w:r>
              <w:rPr>
                <w:rFonts w:ascii="宋体" w:hAnsi="宋体" w:eastAsia="宋体"/>
                <w:b w:val="0"/>
                <w:i w:val="0"/>
                <w:sz w:val="18"/>
              </w:rPr>
              <w:t>100%</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14:paraId="6E6490EF">
            <w:pPr>
              <w:spacing w:before="0" w:after="0" w:line="240" w:lineRule="auto"/>
              <w:jc w:val="center"/>
            </w:pPr>
            <w:r>
              <w:rPr>
                <w:rFonts w:ascii="宋体" w:hAnsi="宋体" w:eastAsia="宋体"/>
                <w:b w:val="0"/>
                <w:i w:val="0"/>
                <w:sz w:val="18"/>
              </w:rPr>
              <w:t>6</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6EA938CC">
            <w:pPr>
              <w:spacing w:before="0" w:after="0" w:line="240" w:lineRule="auto"/>
              <w:jc w:val="center"/>
            </w:pPr>
            <w:r>
              <w:rPr>
                <w:rFonts w:ascii="宋体" w:hAnsi="宋体" w:eastAsia="宋体"/>
                <w:b w:val="0"/>
                <w:i w:val="0"/>
                <w:color w:val="000000"/>
                <w:sz w:val="20"/>
              </w:rPr>
              <w:t>按照完成比例赋分</w:t>
            </w:r>
          </w:p>
        </w:tc>
        <w:tc>
          <w:tcPr>
            <w:tcW w:w="474" w:type="dxa"/>
            <w:tcBorders>
              <w:top w:val="single" w:color="auto" w:sz="10" w:space="0"/>
              <w:left w:val="single" w:color="auto" w:sz="10" w:space="0"/>
              <w:bottom w:val="single" w:color="auto" w:sz="10" w:space="0"/>
              <w:right w:val="single" w:color="auto" w:sz="10" w:space="0"/>
              <w:insideV w:val="single" w:sz="10" w:space="0"/>
            </w:tcBorders>
            <w:vAlign w:val="center"/>
          </w:tcPr>
          <w:p w14:paraId="586D1108">
            <w:pPr>
              <w:spacing w:before="0" w:after="0" w:line="240" w:lineRule="auto"/>
              <w:jc w:val="center"/>
            </w:pPr>
            <w:r>
              <w:rPr>
                <w:rFonts w:ascii="宋体" w:hAnsi="宋体" w:eastAsia="宋体"/>
                <w:b w:val="0"/>
                <w:i w:val="0"/>
                <w:color w:val="000000"/>
                <w:sz w:val="20"/>
              </w:rPr>
              <w:t>工作资料</w:t>
            </w: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14:paraId="2CE48C48">
            <w:pPr>
              <w:spacing w:before="0" w:after="0" w:line="240" w:lineRule="auto"/>
              <w:jc w:val="center"/>
            </w:pPr>
            <w:r>
              <w:rPr>
                <w:rFonts w:ascii="宋体" w:hAnsi="宋体" w:eastAsia="宋体"/>
                <w:b w:val="0"/>
                <w:i w:val="0"/>
                <w:sz w:val="18"/>
              </w:rPr>
              <w:t>=100%</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26A5F7A6">
            <w:pPr>
              <w:spacing w:before="0" w:after="0" w:line="240" w:lineRule="auto"/>
              <w:jc w:val="center"/>
            </w:pPr>
            <w:r>
              <w:rPr>
                <w:rFonts w:ascii="宋体" w:hAnsi="宋体" w:eastAsia="宋体"/>
                <w:b w:val="0"/>
                <w:i w:val="0"/>
                <w:sz w:val="18"/>
              </w:rPr>
              <w:t>6</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167C095E">
            <w:pPr>
              <w:spacing w:before="0" w:after="0" w:line="240" w:lineRule="auto"/>
              <w:jc w:val="center"/>
            </w:pP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758D7AFB">
            <w:pPr>
              <w:spacing w:before="0" w:after="0" w:line="240" w:lineRule="auto"/>
              <w:jc w:val="center"/>
            </w:pPr>
            <w:r>
              <w:rPr>
                <w:rFonts w:ascii="宋体" w:hAnsi="宋体" w:eastAsia="宋体"/>
                <w:b w:val="0"/>
                <w:i w:val="0"/>
                <w:color w:val="000000"/>
                <w:sz w:val="20"/>
              </w:rPr>
              <w:t>100%</w:t>
            </w:r>
          </w:p>
        </w:tc>
      </w:tr>
      <w:tr w14:paraId="070FAC78">
        <w:tblPrEx>
          <w:tblCellMar>
            <w:top w:w="36" w:type="dxa"/>
            <w:left w:w="36" w:type="dxa"/>
            <w:bottom w:w="36" w:type="dxa"/>
            <w:right w:w="36" w:type="dxa"/>
          </w:tblCellMar>
        </w:tblPrEx>
        <w:trPr>
          <w:trHeight w:val="540" w:hRule="atLeast"/>
        </w:trPr>
        <w:tc>
          <w:tcPr>
            <w:tcW w:w="474" w:type="dxa"/>
            <w:vMerge w:val="continue"/>
            <w:tcBorders>
              <w:top w:val="single" w:color="auto" w:sz="10" w:space="0"/>
              <w:left w:val="single" w:color="auto" w:sz="10" w:space="0"/>
              <w:bottom w:val="single" w:color="auto" w:sz="10" w:space="0"/>
              <w:right w:val="single" w:color="auto" w:sz="10" w:space="0"/>
              <w:insideV w:val="single" w:sz="10" w:space="0"/>
            </w:tcBorders>
          </w:tcPr>
          <w:p w14:paraId="0F8EB6B4"/>
        </w:tc>
        <w:tc>
          <w:tcPr>
            <w:tcW w:w="559" w:type="dxa"/>
            <w:vMerge w:val="continue"/>
            <w:tcBorders>
              <w:top w:val="single" w:color="auto" w:sz="10" w:space="0"/>
              <w:left w:val="single" w:color="auto" w:sz="10" w:space="0"/>
              <w:bottom w:val="single" w:color="auto" w:sz="10" w:space="0"/>
              <w:right w:val="single" w:color="auto" w:sz="10" w:space="0"/>
              <w:insideV w:val="single" w:sz="10" w:space="0"/>
            </w:tcBorders>
          </w:tcPr>
          <w:p w14:paraId="48AD1372"/>
        </w:tc>
        <w:tc>
          <w:tcPr>
            <w:tcW w:w="559" w:type="dxa"/>
            <w:vMerge w:val="continue"/>
            <w:tcBorders>
              <w:top w:val="single" w:color="auto" w:sz="10" w:space="0"/>
              <w:left w:val="single" w:color="auto" w:sz="10" w:space="0"/>
              <w:bottom w:val="single" w:color="auto" w:sz="10" w:space="0"/>
              <w:right w:val="single" w:color="auto" w:sz="10" w:space="0"/>
              <w:insideV w:val="single" w:sz="10" w:space="0"/>
            </w:tcBorders>
          </w:tcPr>
          <w:p w14:paraId="693AB40B"/>
        </w:tc>
        <w:tc>
          <w:tcPr>
            <w:tcW w:w="1360" w:type="dxa"/>
            <w:tcBorders>
              <w:top w:val="single" w:color="auto" w:sz="10" w:space="0"/>
              <w:left w:val="single" w:color="auto" w:sz="10" w:space="0"/>
              <w:bottom w:val="single" w:color="auto" w:sz="10" w:space="0"/>
              <w:right w:val="single" w:color="auto" w:sz="10" w:space="0"/>
              <w:insideV w:val="single" w:sz="10" w:space="0"/>
            </w:tcBorders>
            <w:vAlign w:val="center"/>
          </w:tcPr>
          <w:p w14:paraId="3187A9A2">
            <w:pPr>
              <w:spacing w:before="0" w:after="0" w:line="240" w:lineRule="auto"/>
              <w:jc w:val="center"/>
            </w:pPr>
            <w:r>
              <w:rPr>
                <w:rFonts w:ascii="宋体" w:hAnsi="宋体" w:eastAsia="宋体"/>
                <w:b w:val="0"/>
                <w:i w:val="0"/>
                <w:color w:val="000000"/>
                <w:sz w:val="18"/>
              </w:rPr>
              <w:t>常规普法宣传、专题与专项普法宣传完成率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0684D8D">
            <w:pPr>
              <w:spacing w:before="0" w:after="0" w:line="240" w:lineRule="auto"/>
              <w:jc w:val="center"/>
            </w:pPr>
            <w:r>
              <w:rPr>
                <w:rFonts w:ascii="宋体" w:hAnsi="宋体" w:eastAsia="宋体"/>
                <w:b w:val="0"/>
                <w:i w:val="0"/>
                <w:sz w:val="18"/>
              </w:rPr>
              <w:t>=100%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74AE0099">
            <w:pPr>
              <w:spacing w:before="0" w:after="0" w:line="240" w:lineRule="auto"/>
              <w:jc w:val="center"/>
            </w:pPr>
            <w:r>
              <w:rPr>
                <w:rFonts w:ascii="宋体" w:hAnsi="宋体" w:eastAsia="宋体"/>
                <w:b w:val="0"/>
                <w:i w:val="0"/>
                <w:color w:val="000000"/>
                <w:sz w:val="20"/>
              </w:rPr>
              <w:t>历史标准</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0EC258FD">
            <w:pPr>
              <w:spacing w:before="0" w:after="0" w:line="240" w:lineRule="auto"/>
              <w:jc w:val="center"/>
            </w:pPr>
            <w:r>
              <w:rPr>
                <w:rFonts w:ascii="宋体" w:hAnsi="宋体" w:eastAsia="宋体"/>
                <w:b w:val="0"/>
                <w:i w:val="0"/>
                <w:sz w:val="18"/>
              </w:rPr>
              <w:t>100%</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14:paraId="739E6A8A">
            <w:pPr>
              <w:spacing w:before="0" w:after="0" w:line="240" w:lineRule="auto"/>
              <w:jc w:val="center"/>
            </w:pPr>
            <w:r>
              <w:rPr>
                <w:rFonts w:ascii="宋体" w:hAnsi="宋体" w:eastAsia="宋体"/>
                <w:b w:val="0"/>
                <w:i w:val="0"/>
                <w:sz w:val="18"/>
              </w:rPr>
              <w:t>6</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7205799F">
            <w:pPr>
              <w:spacing w:before="0" w:after="0" w:line="240" w:lineRule="auto"/>
              <w:jc w:val="center"/>
            </w:pPr>
            <w:r>
              <w:rPr>
                <w:rFonts w:ascii="宋体" w:hAnsi="宋体" w:eastAsia="宋体"/>
                <w:b w:val="0"/>
                <w:i w:val="0"/>
                <w:color w:val="000000"/>
                <w:sz w:val="20"/>
              </w:rPr>
              <w:t>按照完成比例赋分</w:t>
            </w:r>
          </w:p>
        </w:tc>
        <w:tc>
          <w:tcPr>
            <w:tcW w:w="474" w:type="dxa"/>
            <w:tcBorders>
              <w:top w:val="single" w:color="auto" w:sz="10" w:space="0"/>
              <w:left w:val="single" w:color="auto" w:sz="10" w:space="0"/>
              <w:bottom w:val="single" w:color="auto" w:sz="10" w:space="0"/>
              <w:right w:val="single" w:color="auto" w:sz="10" w:space="0"/>
              <w:insideV w:val="single" w:sz="10" w:space="0"/>
            </w:tcBorders>
            <w:vAlign w:val="center"/>
          </w:tcPr>
          <w:p w14:paraId="28F9339A">
            <w:pPr>
              <w:spacing w:before="0" w:after="0" w:line="240" w:lineRule="auto"/>
              <w:jc w:val="center"/>
            </w:pPr>
            <w:r>
              <w:rPr>
                <w:rFonts w:ascii="宋体" w:hAnsi="宋体" w:eastAsia="宋体"/>
                <w:b w:val="0"/>
                <w:i w:val="0"/>
                <w:color w:val="000000"/>
                <w:sz w:val="20"/>
              </w:rPr>
              <w:t>工作资料</w:t>
            </w: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14:paraId="56B997C5">
            <w:pPr>
              <w:spacing w:before="0" w:after="0" w:line="240" w:lineRule="auto"/>
              <w:jc w:val="center"/>
            </w:pPr>
            <w:r>
              <w:rPr>
                <w:rFonts w:ascii="宋体" w:hAnsi="宋体" w:eastAsia="宋体"/>
                <w:b w:val="0"/>
                <w:i w:val="0"/>
                <w:sz w:val="18"/>
              </w:rPr>
              <w:t>=100%</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542C7441">
            <w:pPr>
              <w:spacing w:before="0" w:after="0" w:line="240" w:lineRule="auto"/>
              <w:jc w:val="center"/>
            </w:pPr>
            <w:r>
              <w:rPr>
                <w:rFonts w:ascii="宋体" w:hAnsi="宋体" w:eastAsia="宋体"/>
                <w:b w:val="0"/>
                <w:i w:val="0"/>
                <w:sz w:val="18"/>
              </w:rPr>
              <w:t>6</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474BC9A5">
            <w:pPr>
              <w:spacing w:before="0" w:after="0" w:line="240" w:lineRule="auto"/>
              <w:jc w:val="center"/>
            </w:pP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0887436B">
            <w:pPr>
              <w:spacing w:before="0" w:after="0" w:line="240" w:lineRule="auto"/>
              <w:jc w:val="center"/>
            </w:pPr>
            <w:r>
              <w:rPr>
                <w:rFonts w:ascii="宋体" w:hAnsi="宋体" w:eastAsia="宋体"/>
                <w:b w:val="0"/>
                <w:i w:val="0"/>
                <w:color w:val="000000"/>
                <w:sz w:val="20"/>
              </w:rPr>
              <w:t>100%</w:t>
            </w:r>
          </w:p>
        </w:tc>
      </w:tr>
      <w:tr w14:paraId="60F7E478">
        <w:tblPrEx>
          <w:tblCellMar>
            <w:top w:w="36" w:type="dxa"/>
            <w:left w:w="36" w:type="dxa"/>
            <w:bottom w:w="36" w:type="dxa"/>
            <w:right w:w="36" w:type="dxa"/>
          </w:tblCellMar>
        </w:tblPrEx>
        <w:tc>
          <w:tcPr>
            <w:tcW w:w="474" w:type="dxa"/>
            <w:vMerge w:val="continue"/>
            <w:tcBorders>
              <w:top w:val="single" w:color="auto" w:sz="10" w:space="0"/>
              <w:left w:val="single" w:color="auto" w:sz="10" w:space="0"/>
              <w:bottom w:val="single" w:color="auto" w:sz="10" w:space="0"/>
              <w:right w:val="single" w:color="auto" w:sz="10" w:space="0"/>
              <w:insideV w:val="single" w:sz="10" w:space="0"/>
            </w:tcBorders>
          </w:tcPr>
          <w:p w14:paraId="281CA861"/>
        </w:tc>
        <w:tc>
          <w:tcPr>
            <w:tcW w:w="559" w:type="dxa"/>
            <w:vMerge w:val="continue"/>
            <w:tcBorders>
              <w:top w:val="single" w:color="auto" w:sz="10" w:space="0"/>
              <w:left w:val="single" w:color="auto" w:sz="10" w:space="0"/>
              <w:bottom w:val="single" w:color="auto" w:sz="10" w:space="0"/>
              <w:right w:val="single" w:color="auto" w:sz="10" w:space="0"/>
              <w:insideV w:val="single" w:sz="10" w:space="0"/>
            </w:tcBorders>
          </w:tcPr>
          <w:p w14:paraId="21B9DCFA"/>
        </w:tc>
        <w:tc>
          <w:tcPr>
            <w:tcW w:w="559" w:type="dxa"/>
            <w:vMerge w:val="continue"/>
            <w:tcBorders>
              <w:top w:val="single" w:color="auto" w:sz="10" w:space="0"/>
              <w:left w:val="single" w:color="auto" w:sz="10" w:space="0"/>
              <w:bottom w:val="single" w:color="auto" w:sz="10" w:space="0"/>
              <w:right w:val="single" w:color="auto" w:sz="10" w:space="0"/>
              <w:insideV w:val="single" w:sz="10" w:space="0"/>
            </w:tcBorders>
          </w:tcPr>
          <w:p w14:paraId="4C28DF03"/>
        </w:tc>
        <w:tc>
          <w:tcPr>
            <w:tcW w:w="1360" w:type="dxa"/>
            <w:tcBorders>
              <w:top w:val="single" w:color="auto" w:sz="10" w:space="0"/>
              <w:left w:val="single" w:color="auto" w:sz="10" w:space="0"/>
              <w:bottom w:val="single" w:color="auto" w:sz="10" w:space="0"/>
              <w:right w:val="single" w:color="auto" w:sz="10" w:space="0"/>
              <w:insideV w:val="single" w:sz="10" w:space="0"/>
            </w:tcBorders>
            <w:vAlign w:val="center"/>
          </w:tcPr>
          <w:p w14:paraId="05937A1C">
            <w:pPr>
              <w:spacing w:before="0" w:after="0" w:line="240" w:lineRule="auto"/>
              <w:jc w:val="center"/>
            </w:pPr>
            <w:r>
              <w:rPr>
                <w:rFonts w:ascii="宋体" w:hAnsi="宋体" w:eastAsia="宋体"/>
                <w:b w:val="0"/>
                <w:i w:val="0"/>
                <w:color w:val="000000"/>
                <w:sz w:val="18"/>
              </w:rPr>
              <w:t>河道涉河工程项目审查审批完成率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0D5A480">
            <w:pPr>
              <w:spacing w:before="0" w:after="0" w:line="240" w:lineRule="auto"/>
              <w:jc w:val="center"/>
            </w:pPr>
            <w:r>
              <w:rPr>
                <w:rFonts w:ascii="宋体" w:hAnsi="宋体" w:eastAsia="宋体"/>
                <w:b w:val="0"/>
                <w:i w:val="0"/>
                <w:sz w:val="18"/>
              </w:rPr>
              <w:t>=100%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00EB7C40">
            <w:pPr>
              <w:spacing w:before="0" w:after="0" w:line="240" w:lineRule="auto"/>
              <w:jc w:val="center"/>
            </w:pPr>
            <w:r>
              <w:rPr>
                <w:rFonts w:ascii="宋体" w:hAnsi="宋体" w:eastAsia="宋体"/>
                <w:b w:val="0"/>
                <w:i w:val="0"/>
                <w:color w:val="000000"/>
                <w:sz w:val="20"/>
              </w:rPr>
              <w:t>历史标准</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75C2152E">
            <w:pPr>
              <w:spacing w:before="0" w:after="0" w:line="240" w:lineRule="auto"/>
              <w:jc w:val="center"/>
            </w:pPr>
            <w:r>
              <w:rPr>
                <w:rFonts w:ascii="宋体" w:hAnsi="宋体" w:eastAsia="宋体"/>
                <w:b w:val="0"/>
                <w:i w:val="0"/>
                <w:sz w:val="18"/>
              </w:rPr>
              <w:t>100%</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14:paraId="6607E9A1">
            <w:pPr>
              <w:spacing w:before="0" w:after="0" w:line="240" w:lineRule="auto"/>
              <w:jc w:val="center"/>
            </w:pPr>
            <w:r>
              <w:rPr>
                <w:rFonts w:ascii="宋体" w:hAnsi="宋体" w:eastAsia="宋体"/>
                <w:b w:val="0"/>
                <w:i w:val="0"/>
                <w:sz w:val="18"/>
              </w:rPr>
              <w:t>5</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157B228C">
            <w:pPr>
              <w:spacing w:before="0" w:after="0" w:line="240" w:lineRule="auto"/>
              <w:jc w:val="center"/>
            </w:pPr>
            <w:r>
              <w:rPr>
                <w:rFonts w:ascii="宋体" w:hAnsi="宋体" w:eastAsia="宋体"/>
                <w:b w:val="0"/>
                <w:i w:val="0"/>
                <w:color w:val="000000"/>
                <w:sz w:val="20"/>
              </w:rPr>
              <w:t>按照完成比例赋分</w:t>
            </w:r>
          </w:p>
        </w:tc>
        <w:tc>
          <w:tcPr>
            <w:tcW w:w="474" w:type="dxa"/>
            <w:tcBorders>
              <w:top w:val="single" w:color="auto" w:sz="10" w:space="0"/>
              <w:left w:val="single" w:color="auto" w:sz="10" w:space="0"/>
              <w:bottom w:val="single" w:color="auto" w:sz="10" w:space="0"/>
              <w:right w:val="single" w:color="auto" w:sz="10" w:space="0"/>
              <w:insideV w:val="single" w:sz="10" w:space="0"/>
            </w:tcBorders>
            <w:vAlign w:val="center"/>
          </w:tcPr>
          <w:p w14:paraId="6C2CD7E6">
            <w:pPr>
              <w:spacing w:before="0" w:after="0" w:line="240" w:lineRule="auto"/>
              <w:jc w:val="center"/>
            </w:pPr>
            <w:r>
              <w:rPr>
                <w:rFonts w:ascii="宋体" w:hAnsi="宋体" w:eastAsia="宋体"/>
                <w:b w:val="0"/>
                <w:i w:val="0"/>
                <w:color w:val="000000"/>
                <w:sz w:val="20"/>
              </w:rPr>
              <w:t>工作资料</w:t>
            </w: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14:paraId="221E795F">
            <w:pPr>
              <w:spacing w:before="0" w:after="0" w:line="240" w:lineRule="auto"/>
              <w:jc w:val="center"/>
            </w:pPr>
            <w:r>
              <w:rPr>
                <w:rFonts w:ascii="宋体" w:hAnsi="宋体" w:eastAsia="宋体"/>
                <w:b w:val="0"/>
                <w:i w:val="0"/>
                <w:sz w:val="18"/>
              </w:rPr>
              <w:t>=100%</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58A20AD4">
            <w:pPr>
              <w:spacing w:before="0" w:after="0" w:line="240" w:lineRule="auto"/>
              <w:jc w:val="center"/>
            </w:pPr>
            <w:r>
              <w:rPr>
                <w:rFonts w:ascii="宋体" w:hAnsi="宋体" w:eastAsia="宋体"/>
                <w:b w:val="0"/>
                <w:i w:val="0"/>
                <w:sz w:val="18"/>
              </w:rPr>
              <w:t>5</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4BB0305A">
            <w:pPr>
              <w:spacing w:before="0" w:after="0" w:line="240" w:lineRule="auto"/>
              <w:jc w:val="center"/>
            </w:pP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70704B9A">
            <w:pPr>
              <w:spacing w:before="0" w:after="0" w:line="240" w:lineRule="auto"/>
              <w:jc w:val="center"/>
            </w:pPr>
            <w:r>
              <w:rPr>
                <w:rFonts w:ascii="宋体" w:hAnsi="宋体" w:eastAsia="宋体"/>
                <w:b w:val="0"/>
                <w:i w:val="0"/>
                <w:color w:val="000000"/>
                <w:sz w:val="20"/>
              </w:rPr>
              <w:t>100%</w:t>
            </w:r>
          </w:p>
        </w:tc>
      </w:tr>
      <w:tr w14:paraId="21593978">
        <w:tblPrEx>
          <w:tblCellMar>
            <w:top w:w="36" w:type="dxa"/>
            <w:left w:w="36" w:type="dxa"/>
            <w:bottom w:w="36" w:type="dxa"/>
            <w:right w:w="36" w:type="dxa"/>
          </w:tblCellMar>
        </w:tblPrEx>
        <w:trPr>
          <w:trHeight w:val="450" w:hRule="atLeast"/>
        </w:trPr>
        <w:tc>
          <w:tcPr>
            <w:tcW w:w="474" w:type="dxa"/>
            <w:vMerge w:val="continue"/>
            <w:tcBorders>
              <w:top w:val="single" w:color="auto" w:sz="10" w:space="0"/>
              <w:left w:val="single" w:color="auto" w:sz="10" w:space="0"/>
              <w:bottom w:val="single" w:color="auto" w:sz="10" w:space="0"/>
              <w:right w:val="single" w:color="auto" w:sz="10" w:space="0"/>
              <w:insideV w:val="single" w:sz="10" w:space="0"/>
            </w:tcBorders>
          </w:tcPr>
          <w:p w14:paraId="403F31CE"/>
        </w:tc>
        <w:tc>
          <w:tcPr>
            <w:tcW w:w="559" w:type="dxa"/>
            <w:vMerge w:val="continue"/>
            <w:tcBorders>
              <w:top w:val="single" w:color="auto" w:sz="10" w:space="0"/>
              <w:left w:val="single" w:color="auto" w:sz="10" w:space="0"/>
              <w:bottom w:val="single" w:color="auto" w:sz="10" w:space="0"/>
              <w:right w:val="single" w:color="auto" w:sz="10" w:space="0"/>
              <w:insideV w:val="single" w:sz="10" w:space="0"/>
            </w:tcBorders>
          </w:tcPr>
          <w:p w14:paraId="59C1FD98"/>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14:paraId="55ED31A0">
            <w:pPr>
              <w:spacing w:before="0" w:after="0" w:line="240" w:lineRule="auto"/>
              <w:jc w:val="center"/>
            </w:pPr>
            <w:r>
              <w:rPr>
                <w:rFonts w:ascii="宋体" w:hAnsi="宋体" w:eastAsia="宋体"/>
                <w:b w:val="0"/>
                <w:i w:val="0"/>
                <w:color w:val="000000"/>
                <w:sz w:val="20"/>
              </w:rPr>
              <w:t>时效指标</w:t>
            </w:r>
          </w:p>
        </w:tc>
        <w:tc>
          <w:tcPr>
            <w:tcW w:w="1360" w:type="dxa"/>
            <w:tcBorders>
              <w:top w:val="single" w:color="auto" w:sz="10" w:space="0"/>
              <w:left w:val="single" w:color="auto" w:sz="10" w:space="0"/>
              <w:bottom w:val="single" w:color="auto" w:sz="10" w:space="0"/>
              <w:right w:val="single" w:color="auto" w:sz="10" w:space="0"/>
              <w:insideV w:val="single" w:sz="10" w:space="0"/>
            </w:tcBorders>
            <w:vAlign w:val="center"/>
          </w:tcPr>
          <w:p w14:paraId="0D9B41E2">
            <w:pPr>
              <w:spacing w:before="0" w:after="0" w:line="240" w:lineRule="auto"/>
              <w:jc w:val="center"/>
            </w:pPr>
            <w:r>
              <w:rPr>
                <w:rFonts w:ascii="宋体" w:hAnsi="宋体" w:eastAsia="宋体"/>
                <w:b w:val="0"/>
                <w:i w:val="0"/>
                <w:color w:val="000000"/>
                <w:sz w:val="20"/>
              </w:rPr>
              <w:t>项目成果报告及方案完成时间</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2335B0FF">
            <w:pPr>
              <w:spacing w:before="0" w:after="0" w:line="240" w:lineRule="auto"/>
              <w:jc w:val="center"/>
            </w:pPr>
            <w:r>
              <w:rPr>
                <w:rFonts w:ascii="宋体" w:hAnsi="宋体" w:eastAsia="宋体"/>
                <w:b w:val="0"/>
                <w:i w:val="0"/>
                <w:sz w:val="18"/>
              </w:rPr>
              <w:t>=2025年11月30日前</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284C89BC">
            <w:pPr>
              <w:spacing w:before="0" w:after="0" w:line="240" w:lineRule="auto"/>
              <w:jc w:val="center"/>
            </w:pPr>
            <w:r>
              <w:rPr>
                <w:rFonts w:ascii="宋体" w:hAnsi="宋体" w:eastAsia="宋体"/>
                <w:b w:val="0"/>
                <w:i w:val="0"/>
                <w:color w:val="000000"/>
                <w:sz w:val="20"/>
              </w:rPr>
              <w:t>历史标准</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03F8A97F">
            <w:pPr>
              <w:spacing w:before="0" w:after="0" w:line="240" w:lineRule="auto"/>
              <w:jc w:val="center"/>
            </w:pPr>
            <w:r>
              <w:rPr>
                <w:rFonts w:ascii="宋体" w:hAnsi="宋体" w:eastAsia="宋体"/>
                <w:b w:val="0"/>
                <w:i w:val="0"/>
                <w:sz w:val="18"/>
              </w:rPr>
              <w:t>2024年11月30日前</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14:paraId="2BA82824">
            <w:pPr>
              <w:spacing w:before="0" w:after="0" w:line="240" w:lineRule="auto"/>
              <w:jc w:val="center"/>
            </w:pPr>
            <w:r>
              <w:rPr>
                <w:rFonts w:ascii="宋体" w:hAnsi="宋体" w:eastAsia="宋体"/>
                <w:b w:val="0"/>
                <w:i w:val="0"/>
                <w:sz w:val="18"/>
              </w:rPr>
              <w:t>5</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365BE8C7">
            <w:pPr>
              <w:spacing w:before="0" w:after="0" w:line="240" w:lineRule="auto"/>
              <w:jc w:val="center"/>
            </w:pPr>
            <w:r>
              <w:rPr>
                <w:rFonts w:ascii="宋体" w:hAnsi="宋体" w:eastAsia="宋体"/>
                <w:b w:val="0"/>
                <w:i w:val="0"/>
                <w:color w:val="000000"/>
                <w:sz w:val="20"/>
              </w:rPr>
              <w:t>按照完成比例赋分</w:t>
            </w:r>
          </w:p>
        </w:tc>
        <w:tc>
          <w:tcPr>
            <w:tcW w:w="474" w:type="dxa"/>
            <w:tcBorders>
              <w:top w:val="single" w:color="auto" w:sz="10" w:space="0"/>
              <w:left w:val="single" w:color="auto" w:sz="10" w:space="0"/>
              <w:bottom w:val="single" w:color="auto" w:sz="10" w:space="0"/>
              <w:right w:val="single" w:color="auto" w:sz="10" w:space="0"/>
              <w:insideV w:val="single" w:sz="10" w:space="0"/>
            </w:tcBorders>
            <w:vAlign w:val="center"/>
          </w:tcPr>
          <w:p w14:paraId="6728233B">
            <w:pPr>
              <w:spacing w:before="0" w:after="0" w:line="240" w:lineRule="auto"/>
              <w:jc w:val="center"/>
            </w:pPr>
            <w:r>
              <w:rPr>
                <w:rFonts w:ascii="宋体" w:hAnsi="宋体" w:eastAsia="宋体"/>
                <w:b w:val="0"/>
                <w:i w:val="0"/>
                <w:color w:val="000000"/>
                <w:sz w:val="20"/>
              </w:rPr>
              <w:t>工作资料</w:t>
            </w: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14:paraId="76C933B2">
            <w:pPr>
              <w:spacing w:before="0" w:after="0" w:line="240" w:lineRule="auto"/>
              <w:jc w:val="center"/>
            </w:pPr>
            <w:r>
              <w:rPr>
                <w:rFonts w:ascii="宋体" w:hAnsi="宋体" w:eastAsia="宋体"/>
                <w:b w:val="0"/>
                <w:i w:val="0"/>
                <w:sz w:val="18"/>
              </w:rPr>
              <w:t>2025年8月8日</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4AC9EAD2">
            <w:pPr>
              <w:spacing w:before="0" w:after="0" w:line="240" w:lineRule="auto"/>
              <w:jc w:val="center"/>
            </w:pPr>
            <w:r>
              <w:rPr>
                <w:rFonts w:ascii="宋体" w:hAnsi="宋体" w:eastAsia="宋体"/>
                <w:b w:val="0"/>
                <w:i w:val="0"/>
                <w:sz w:val="18"/>
              </w:rPr>
              <w:t>5</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45ED5505">
            <w:pPr>
              <w:spacing w:before="0" w:after="0" w:line="240" w:lineRule="auto"/>
              <w:jc w:val="center"/>
            </w:pP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154827EF">
            <w:pPr>
              <w:spacing w:before="0" w:after="0" w:line="240" w:lineRule="auto"/>
              <w:jc w:val="center"/>
            </w:pPr>
            <w:r>
              <w:rPr>
                <w:rFonts w:ascii="宋体" w:hAnsi="宋体" w:eastAsia="宋体"/>
                <w:b w:val="0"/>
                <w:i w:val="0"/>
                <w:color w:val="000000"/>
                <w:sz w:val="20"/>
              </w:rPr>
              <w:t>100%</w:t>
            </w:r>
          </w:p>
        </w:tc>
      </w:tr>
      <w:tr w14:paraId="6FF3EF65">
        <w:tblPrEx>
          <w:tblCellMar>
            <w:top w:w="36" w:type="dxa"/>
            <w:left w:w="36" w:type="dxa"/>
            <w:bottom w:w="36" w:type="dxa"/>
            <w:right w:w="36" w:type="dxa"/>
          </w:tblCellMar>
        </w:tblPrEx>
        <w:trPr>
          <w:trHeight w:val="580" w:hRule="atLeast"/>
        </w:trPr>
        <w:tc>
          <w:tcPr>
            <w:tcW w:w="474" w:type="dxa"/>
            <w:vMerge w:val="continue"/>
            <w:tcBorders>
              <w:top w:val="single" w:color="auto" w:sz="10" w:space="0"/>
              <w:left w:val="single" w:color="auto" w:sz="10" w:space="0"/>
              <w:bottom w:val="single" w:color="auto" w:sz="10" w:space="0"/>
              <w:right w:val="single" w:color="auto" w:sz="10" w:space="0"/>
              <w:insideV w:val="single" w:sz="10" w:space="0"/>
            </w:tcBorders>
          </w:tcPr>
          <w:p w14:paraId="054B01AF"/>
        </w:tc>
        <w:tc>
          <w:tcPr>
            <w:tcW w:w="55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90034F">
            <w:pPr>
              <w:spacing w:before="0" w:after="0" w:line="240" w:lineRule="auto"/>
              <w:jc w:val="center"/>
            </w:pPr>
            <w:r>
              <w:rPr>
                <w:rFonts w:ascii="宋体" w:hAnsi="宋体" w:eastAsia="宋体"/>
                <w:b w:val="0"/>
                <w:i w:val="0"/>
                <w:color w:val="000000"/>
                <w:sz w:val="20"/>
              </w:rPr>
              <w:t>成本指标</w:t>
            </w:r>
          </w:p>
        </w:tc>
        <w:tc>
          <w:tcPr>
            <w:tcW w:w="55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A0C0A">
            <w:pPr>
              <w:spacing w:before="0" w:after="0" w:line="240" w:lineRule="auto"/>
              <w:jc w:val="center"/>
            </w:pPr>
            <w:r>
              <w:rPr>
                <w:rFonts w:ascii="宋体" w:hAnsi="宋体" w:eastAsia="宋体"/>
                <w:b w:val="0"/>
                <w:i w:val="0"/>
                <w:color w:val="000000"/>
                <w:sz w:val="20"/>
              </w:rPr>
              <w:t>经济成本指标</w:t>
            </w:r>
          </w:p>
        </w:tc>
        <w:tc>
          <w:tcPr>
            <w:tcW w:w="1360" w:type="dxa"/>
            <w:tcBorders>
              <w:top w:val="single" w:color="auto" w:sz="10" w:space="0"/>
              <w:left w:val="single" w:color="auto" w:sz="10" w:space="0"/>
              <w:bottom w:val="single" w:color="auto" w:sz="10" w:space="0"/>
              <w:right w:val="single" w:color="auto" w:sz="10" w:space="0"/>
              <w:insideV w:val="single" w:sz="10" w:space="0"/>
            </w:tcBorders>
            <w:vAlign w:val="center"/>
          </w:tcPr>
          <w:p w14:paraId="0482B628">
            <w:pPr>
              <w:spacing w:before="0" w:after="0" w:line="240" w:lineRule="auto"/>
              <w:jc w:val="center"/>
            </w:pPr>
            <w:r>
              <w:rPr>
                <w:rFonts w:ascii="宋体" w:hAnsi="宋体" w:eastAsia="宋体"/>
                <w:b w:val="0"/>
                <w:i w:val="0"/>
                <w:color w:val="000000"/>
                <w:sz w:val="20"/>
              </w:rPr>
              <w:t>开展涉河建设项目审查审批和水土保持项目监督费用</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DA9F153">
            <w:pPr>
              <w:spacing w:before="0" w:after="0" w:line="240" w:lineRule="auto"/>
              <w:jc w:val="center"/>
            </w:pPr>
            <w:r>
              <w:rPr>
                <w:rFonts w:ascii="宋体" w:hAnsi="宋体" w:eastAsia="宋体"/>
                <w:b w:val="0"/>
                <w:i w:val="0"/>
                <w:sz w:val="18"/>
              </w:rPr>
              <w:t>&lt;=22.50万元</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3A184A0F">
            <w:pPr>
              <w:spacing w:before="0" w:after="0" w:line="240" w:lineRule="auto"/>
              <w:jc w:val="center"/>
            </w:pPr>
            <w:r>
              <w:rPr>
                <w:rFonts w:ascii="宋体" w:hAnsi="宋体" w:eastAsia="宋体"/>
                <w:b w:val="0"/>
                <w:i w:val="0"/>
                <w:color w:val="000000"/>
                <w:sz w:val="20"/>
              </w:rPr>
              <w:t>历史标准</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422C2A9D">
            <w:pPr>
              <w:spacing w:before="0" w:after="0" w:line="240" w:lineRule="auto"/>
              <w:jc w:val="center"/>
            </w:pPr>
            <w:r>
              <w:rPr>
                <w:rFonts w:ascii="宋体" w:hAnsi="宋体" w:eastAsia="宋体"/>
                <w:b w:val="0"/>
                <w:i w:val="0"/>
                <w:sz w:val="18"/>
              </w:rPr>
              <w:t>22.5万元</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14:paraId="621EB03B">
            <w:pPr>
              <w:spacing w:before="0" w:after="0" w:line="240" w:lineRule="auto"/>
              <w:jc w:val="center"/>
            </w:pPr>
            <w:r>
              <w:rPr>
                <w:rFonts w:ascii="宋体" w:hAnsi="宋体" w:eastAsia="宋体"/>
                <w:b w:val="0"/>
                <w:i w:val="0"/>
                <w:sz w:val="18"/>
              </w:rPr>
              <w:t>10</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3A40C7ED">
            <w:pPr>
              <w:spacing w:before="0" w:after="0" w:line="240" w:lineRule="auto"/>
              <w:jc w:val="center"/>
            </w:pPr>
            <w:r>
              <w:rPr>
                <w:rFonts w:ascii="宋体" w:hAnsi="宋体" w:eastAsia="宋体"/>
                <w:b w:val="0"/>
                <w:i w:val="0"/>
                <w:color w:val="000000"/>
                <w:sz w:val="20"/>
              </w:rPr>
              <w:t>按照完成比例赋分</w:t>
            </w:r>
          </w:p>
        </w:tc>
        <w:tc>
          <w:tcPr>
            <w:tcW w:w="474" w:type="dxa"/>
            <w:tcBorders>
              <w:top w:val="single" w:color="auto" w:sz="10" w:space="0"/>
              <w:left w:val="single" w:color="auto" w:sz="10" w:space="0"/>
              <w:bottom w:val="single" w:color="auto" w:sz="10" w:space="0"/>
              <w:right w:val="single" w:color="auto" w:sz="10" w:space="0"/>
              <w:insideV w:val="single" w:sz="10" w:space="0"/>
            </w:tcBorders>
            <w:vAlign w:val="center"/>
          </w:tcPr>
          <w:p w14:paraId="2C740311">
            <w:pPr>
              <w:spacing w:before="0" w:after="0" w:line="240" w:lineRule="auto"/>
              <w:jc w:val="center"/>
            </w:pPr>
            <w:r>
              <w:rPr>
                <w:rFonts w:ascii="宋体" w:hAnsi="宋体" w:eastAsia="宋体"/>
                <w:b w:val="0"/>
                <w:i w:val="0"/>
                <w:color w:val="000000"/>
                <w:sz w:val="20"/>
              </w:rPr>
              <w:t>工作资料</w:t>
            </w: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14:paraId="53401AD9">
            <w:pPr>
              <w:spacing w:before="0" w:after="0" w:line="240" w:lineRule="auto"/>
              <w:jc w:val="center"/>
            </w:pPr>
            <w:r>
              <w:rPr>
                <w:rFonts w:ascii="宋体" w:hAnsi="宋体" w:eastAsia="宋体"/>
                <w:b w:val="0"/>
                <w:i w:val="0"/>
                <w:sz w:val="18"/>
              </w:rPr>
              <w:t>=22.5万元</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4747D399">
            <w:pPr>
              <w:spacing w:before="0" w:after="0" w:line="240" w:lineRule="auto"/>
              <w:jc w:val="center"/>
            </w:pPr>
            <w:r>
              <w:rPr>
                <w:rFonts w:ascii="宋体" w:hAnsi="宋体" w:eastAsia="宋体"/>
                <w:b w:val="0"/>
                <w:i w:val="0"/>
                <w:sz w:val="18"/>
              </w:rPr>
              <w:t>10</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42263674">
            <w:pPr>
              <w:spacing w:before="0" w:after="0" w:line="240" w:lineRule="auto"/>
              <w:jc w:val="center"/>
            </w:pP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54E85247">
            <w:pPr>
              <w:spacing w:before="0" w:after="0" w:line="240" w:lineRule="auto"/>
              <w:jc w:val="center"/>
            </w:pPr>
            <w:r>
              <w:rPr>
                <w:rFonts w:ascii="宋体" w:hAnsi="宋体" w:eastAsia="宋体"/>
                <w:b w:val="0"/>
                <w:i w:val="0"/>
                <w:color w:val="000000"/>
                <w:sz w:val="20"/>
              </w:rPr>
              <w:t>100%</w:t>
            </w:r>
          </w:p>
        </w:tc>
      </w:tr>
      <w:tr w14:paraId="395EA631">
        <w:tblPrEx>
          <w:tblCellMar>
            <w:top w:w="36" w:type="dxa"/>
            <w:left w:w="36" w:type="dxa"/>
            <w:bottom w:w="36" w:type="dxa"/>
            <w:right w:w="36" w:type="dxa"/>
          </w:tblCellMar>
        </w:tblPrEx>
        <w:trPr>
          <w:trHeight w:val="400" w:hRule="atLeast"/>
        </w:trPr>
        <w:tc>
          <w:tcPr>
            <w:tcW w:w="474" w:type="dxa"/>
            <w:vMerge w:val="continue"/>
            <w:tcBorders>
              <w:top w:val="single" w:color="auto" w:sz="10" w:space="0"/>
              <w:left w:val="single" w:color="auto" w:sz="10" w:space="0"/>
              <w:bottom w:val="single" w:color="auto" w:sz="10" w:space="0"/>
              <w:right w:val="single" w:color="auto" w:sz="10" w:space="0"/>
              <w:insideV w:val="single" w:sz="10" w:space="0"/>
            </w:tcBorders>
          </w:tcPr>
          <w:p w14:paraId="3E16A7D2"/>
        </w:tc>
        <w:tc>
          <w:tcPr>
            <w:tcW w:w="559" w:type="dxa"/>
            <w:vMerge w:val="continue"/>
            <w:tcBorders>
              <w:top w:val="single" w:color="auto" w:sz="10" w:space="0"/>
              <w:left w:val="single" w:color="auto" w:sz="10" w:space="0"/>
              <w:bottom w:val="single" w:color="auto" w:sz="10" w:space="0"/>
              <w:right w:val="single" w:color="auto" w:sz="10" w:space="0"/>
              <w:insideV w:val="single" w:sz="10" w:space="0"/>
            </w:tcBorders>
          </w:tcPr>
          <w:p w14:paraId="1CC29E82"/>
        </w:tc>
        <w:tc>
          <w:tcPr>
            <w:tcW w:w="559" w:type="dxa"/>
            <w:vMerge w:val="continue"/>
            <w:tcBorders>
              <w:top w:val="single" w:color="auto" w:sz="10" w:space="0"/>
              <w:left w:val="single" w:color="auto" w:sz="10" w:space="0"/>
              <w:bottom w:val="single" w:color="auto" w:sz="10" w:space="0"/>
              <w:right w:val="single" w:color="auto" w:sz="10" w:space="0"/>
              <w:insideV w:val="single" w:sz="10" w:space="0"/>
            </w:tcBorders>
          </w:tcPr>
          <w:p w14:paraId="381951D2"/>
        </w:tc>
        <w:tc>
          <w:tcPr>
            <w:tcW w:w="1360" w:type="dxa"/>
            <w:tcBorders>
              <w:top w:val="single" w:color="auto" w:sz="10" w:space="0"/>
              <w:left w:val="single" w:color="auto" w:sz="10" w:space="0"/>
              <w:bottom w:val="single" w:color="auto" w:sz="10" w:space="0"/>
              <w:right w:val="single" w:color="auto" w:sz="10" w:space="0"/>
              <w:insideV w:val="single" w:sz="10" w:space="0"/>
            </w:tcBorders>
            <w:vAlign w:val="center"/>
          </w:tcPr>
          <w:p w14:paraId="666C5D16">
            <w:pPr>
              <w:spacing w:before="0" w:after="0" w:line="240" w:lineRule="auto"/>
              <w:jc w:val="center"/>
            </w:pPr>
            <w:r>
              <w:rPr>
                <w:rFonts w:ascii="宋体" w:hAnsi="宋体" w:eastAsia="宋体"/>
                <w:b w:val="0"/>
                <w:i w:val="0"/>
                <w:color w:val="000000"/>
                <w:sz w:val="20"/>
              </w:rPr>
              <w:t>委托业务费</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3D0ED43">
            <w:pPr>
              <w:spacing w:before="0" w:after="0" w:line="240" w:lineRule="auto"/>
              <w:jc w:val="center"/>
            </w:pPr>
            <w:r>
              <w:rPr>
                <w:rFonts w:ascii="宋体" w:hAnsi="宋体" w:eastAsia="宋体"/>
                <w:b w:val="0"/>
                <w:i w:val="0"/>
                <w:sz w:val="18"/>
              </w:rPr>
              <w:t>&lt;=47.5万元</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44D03394">
            <w:pPr>
              <w:spacing w:before="0" w:after="0" w:line="240" w:lineRule="auto"/>
              <w:jc w:val="center"/>
            </w:pPr>
            <w:r>
              <w:rPr>
                <w:rFonts w:ascii="宋体" w:hAnsi="宋体" w:eastAsia="宋体"/>
                <w:b w:val="0"/>
                <w:i w:val="0"/>
                <w:color w:val="000000"/>
                <w:sz w:val="20"/>
              </w:rPr>
              <w:t>历史标准</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071C67A5">
            <w:pPr>
              <w:spacing w:before="0" w:after="0" w:line="240" w:lineRule="auto"/>
              <w:jc w:val="center"/>
            </w:pPr>
            <w:r>
              <w:rPr>
                <w:rFonts w:ascii="宋体" w:hAnsi="宋体" w:eastAsia="宋体"/>
                <w:b w:val="0"/>
                <w:i w:val="0"/>
                <w:sz w:val="18"/>
              </w:rPr>
              <w:t>32.5万元</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14:paraId="48C6241E">
            <w:pPr>
              <w:spacing w:before="0" w:after="0" w:line="240" w:lineRule="auto"/>
              <w:jc w:val="center"/>
            </w:pPr>
            <w:r>
              <w:rPr>
                <w:rFonts w:ascii="宋体" w:hAnsi="宋体" w:eastAsia="宋体"/>
                <w:b w:val="0"/>
                <w:i w:val="0"/>
                <w:sz w:val="18"/>
              </w:rPr>
              <w:t>10</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1ED05F8D">
            <w:pPr>
              <w:spacing w:before="0" w:after="0" w:line="240" w:lineRule="auto"/>
              <w:jc w:val="center"/>
            </w:pPr>
            <w:r>
              <w:rPr>
                <w:rFonts w:ascii="宋体" w:hAnsi="宋体" w:eastAsia="宋体"/>
                <w:b w:val="0"/>
                <w:i w:val="0"/>
                <w:color w:val="000000"/>
                <w:sz w:val="20"/>
              </w:rPr>
              <w:t>按照完成比例赋分</w:t>
            </w:r>
          </w:p>
        </w:tc>
        <w:tc>
          <w:tcPr>
            <w:tcW w:w="474" w:type="dxa"/>
            <w:tcBorders>
              <w:top w:val="single" w:color="auto" w:sz="10" w:space="0"/>
              <w:left w:val="single" w:color="auto" w:sz="10" w:space="0"/>
              <w:bottom w:val="single" w:color="auto" w:sz="10" w:space="0"/>
              <w:right w:val="single" w:color="auto" w:sz="10" w:space="0"/>
              <w:insideV w:val="single" w:sz="10" w:space="0"/>
            </w:tcBorders>
            <w:vAlign w:val="center"/>
          </w:tcPr>
          <w:p w14:paraId="0C79B546">
            <w:pPr>
              <w:spacing w:before="0" w:after="0" w:line="240" w:lineRule="auto"/>
              <w:jc w:val="center"/>
            </w:pPr>
            <w:r>
              <w:rPr>
                <w:rFonts w:ascii="宋体" w:hAnsi="宋体" w:eastAsia="宋体"/>
                <w:b w:val="0"/>
                <w:i w:val="0"/>
                <w:color w:val="000000"/>
                <w:sz w:val="20"/>
              </w:rPr>
              <w:t>工作资料</w:t>
            </w: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14:paraId="1CB52B8A">
            <w:pPr>
              <w:spacing w:before="0" w:after="0" w:line="240" w:lineRule="auto"/>
              <w:jc w:val="center"/>
            </w:pPr>
            <w:r>
              <w:rPr>
                <w:rFonts w:ascii="宋体" w:hAnsi="宋体" w:eastAsia="宋体"/>
                <w:b w:val="0"/>
                <w:i w:val="0"/>
                <w:sz w:val="18"/>
              </w:rPr>
              <w:t>=47.5万元</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1BE1AFC4">
            <w:pPr>
              <w:spacing w:before="0" w:after="0" w:line="240" w:lineRule="auto"/>
              <w:jc w:val="center"/>
            </w:pPr>
            <w:r>
              <w:rPr>
                <w:rFonts w:ascii="宋体" w:hAnsi="宋体" w:eastAsia="宋体"/>
                <w:b w:val="0"/>
                <w:i w:val="0"/>
                <w:sz w:val="18"/>
              </w:rPr>
              <w:t>10</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3F38E534">
            <w:pPr>
              <w:spacing w:before="0" w:after="0" w:line="240" w:lineRule="auto"/>
              <w:jc w:val="center"/>
            </w:pP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07B37E20">
            <w:pPr>
              <w:spacing w:before="0" w:after="0" w:line="240" w:lineRule="auto"/>
              <w:jc w:val="center"/>
            </w:pPr>
            <w:r>
              <w:rPr>
                <w:rFonts w:ascii="宋体" w:hAnsi="宋体" w:eastAsia="宋体"/>
                <w:b w:val="0"/>
                <w:i w:val="0"/>
                <w:color w:val="000000"/>
                <w:sz w:val="20"/>
              </w:rPr>
              <w:t>100%</w:t>
            </w:r>
          </w:p>
        </w:tc>
      </w:tr>
      <w:tr w14:paraId="3B738BAD">
        <w:tblPrEx>
          <w:tblCellMar>
            <w:top w:w="36" w:type="dxa"/>
            <w:left w:w="36" w:type="dxa"/>
            <w:bottom w:w="36" w:type="dxa"/>
            <w:right w:w="36" w:type="dxa"/>
          </w:tblCellMar>
        </w:tblPrEx>
        <w:trPr>
          <w:trHeight w:val="400" w:hRule="atLeast"/>
        </w:trPr>
        <w:tc>
          <w:tcPr>
            <w:tcW w:w="474" w:type="dxa"/>
            <w:vMerge w:val="continue"/>
            <w:tcBorders>
              <w:top w:val="single" w:color="auto" w:sz="10" w:space="0"/>
              <w:left w:val="single" w:color="auto" w:sz="10" w:space="0"/>
              <w:bottom w:val="single" w:color="auto" w:sz="10" w:space="0"/>
              <w:right w:val="single" w:color="auto" w:sz="10" w:space="0"/>
              <w:insideV w:val="single" w:sz="10" w:space="0"/>
            </w:tcBorders>
          </w:tcPr>
          <w:p w14:paraId="211CBA1F"/>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14:paraId="63D802E5">
            <w:pPr>
              <w:spacing w:before="0" w:after="0" w:line="240" w:lineRule="auto"/>
              <w:jc w:val="center"/>
            </w:pPr>
            <w:r>
              <w:rPr>
                <w:rFonts w:ascii="宋体" w:hAnsi="宋体" w:eastAsia="宋体"/>
                <w:b w:val="0"/>
                <w:i w:val="0"/>
                <w:color w:val="000000"/>
                <w:sz w:val="20"/>
              </w:rPr>
              <w:t>效益指标</w:t>
            </w: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14:paraId="263AB8FF">
            <w:pPr>
              <w:spacing w:before="0" w:after="0" w:line="240" w:lineRule="auto"/>
              <w:jc w:val="center"/>
            </w:pPr>
            <w:r>
              <w:rPr>
                <w:rFonts w:ascii="宋体" w:hAnsi="宋体" w:eastAsia="宋体"/>
                <w:b w:val="0"/>
                <w:i w:val="0"/>
                <w:color w:val="000000"/>
                <w:sz w:val="20"/>
              </w:rPr>
              <w:t>社会效益指标</w:t>
            </w:r>
          </w:p>
        </w:tc>
        <w:tc>
          <w:tcPr>
            <w:tcW w:w="1360" w:type="dxa"/>
            <w:tcBorders>
              <w:top w:val="single" w:color="auto" w:sz="10" w:space="0"/>
              <w:left w:val="single" w:color="auto" w:sz="10" w:space="0"/>
              <w:bottom w:val="single" w:color="auto" w:sz="10" w:space="0"/>
              <w:right w:val="single" w:color="auto" w:sz="10" w:space="0"/>
              <w:insideV w:val="single" w:sz="10" w:space="0"/>
            </w:tcBorders>
            <w:vAlign w:val="center"/>
          </w:tcPr>
          <w:p w14:paraId="6EC3BBA0">
            <w:pPr>
              <w:spacing w:before="0" w:after="0" w:line="240" w:lineRule="auto"/>
              <w:jc w:val="center"/>
            </w:pPr>
            <w:r>
              <w:rPr>
                <w:rFonts w:ascii="宋体" w:hAnsi="宋体" w:eastAsia="宋体"/>
                <w:b w:val="0"/>
                <w:i w:val="0"/>
                <w:color w:val="000000"/>
                <w:sz w:val="20"/>
              </w:rPr>
              <w:t>改善流域灌溉水质</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76ABD0E">
            <w:pPr>
              <w:spacing w:before="0" w:after="0" w:line="240" w:lineRule="auto"/>
              <w:jc w:val="center"/>
            </w:pPr>
            <w:r>
              <w:rPr>
                <w:rFonts w:ascii="宋体" w:hAnsi="宋体" w:eastAsia="宋体"/>
                <w:b w:val="0"/>
                <w:i w:val="0"/>
                <w:color w:val="000000"/>
                <w:sz w:val="20"/>
              </w:rPr>
              <w:t>达到Ⅳ类以上</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2421D19F">
            <w:pPr>
              <w:spacing w:before="0" w:after="0" w:line="240" w:lineRule="auto"/>
              <w:jc w:val="center"/>
            </w:pPr>
            <w:r>
              <w:rPr>
                <w:rFonts w:ascii="宋体" w:hAnsi="宋体" w:eastAsia="宋体"/>
                <w:b w:val="0"/>
                <w:i w:val="0"/>
                <w:color w:val="000000"/>
                <w:sz w:val="20"/>
              </w:rPr>
              <w:t>计划标准</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419C2052">
            <w:pPr>
              <w:spacing w:before="0" w:after="0" w:line="240" w:lineRule="auto"/>
              <w:jc w:val="center"/>
            </w:pPr>
            <w:r>
              <w:rPr>
                <w:rFonts w:ascii="宋体" w:hAnsi="宋体" w:eastAsia="宋体"/>
                <w:b w:val="0"/>
                <w:i w:val="0"/>
                <w:color w:val="000000"/>
                <w:sz w:val="20"/>
              </w:rPr>
              <w:t>—</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14:paraId="7F252EE2">
            <w:pPr>
              <w:spacing w:before="0" w:after="0" w:line="240" w:lineRule="auto"/>
              <w:jc w:val="center"/>
            </w:pPr>
            <w:r>
              <w:rPr>
                <w:rFonts w:ascii="宋体" w:hAnsi="宋体" w:eastAsia="宋体"/>
                <w:b w:val="0"/>
                <w:i w:val="0"/>
                <w:color w:val="000000"/>
                <w:sz w:val="20"/>
              </w:rPr>
              <w:t>20</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5A01FCE3">
            <w:pPr>
              <w:spacing w:before="0" w:after="0" w:line="240" w:lineRule="auto"/>
              <w:jc w:val="center"/>
            </w:pPr>
            <w:r>
              <w:rPr>
                <w:rFonts w:ascii="宋体" w:hAnsi="宋体" w:eastAsia="宋体"/>
                <w:b w:val="0"/>
                <w:i w:val="0"/>
                <w:color w:val="000000"/>
                <w:sz w:val="20"/>
              </w:rPr>
              <w:t>按照完成比例赋分</w:t>
            </w:r>
          </w:p>
        </w:tc>
        <w:tc>
          <w:tcPr>
            <w:tcW w:w="474" w:type="dxa"/>
            <w:tcBorders>
              <w:top w:val="single" w:color="auto" w:sz="10" w:space="0"/>
              <w:left w:val="single" w:color="auto" w:sz="10" w:space="0"/>
              <w:bottom w:val="single" w:color="auto" w:sz="10" w:space="0"/>
              <w:right w:val="single" w:color="auto" w:sz="10" w:space="0"/>
              <w:insideV w:val="single" w:sz="10" w:space="0"/>
            </w:tcBorders>
            <w:vAlign w:val="center"/>
          </w:tcPr>
          <w:p w14:paraId="7AB3E92D">
            <w:pPr>
              <w:spacing w:before="0" w:after="0" w:line="240" w:lineRule="auto"/>
              <w:jc w:val="center"/>
            </w:pPr>
            <w:r>
              <w:rPr>
                <w:rFonts w:ascii="宋体" w:hAnsi="宋体" w:eastAsia="宋体"/>
                <w:b w:val="0"/>
                <w:i w:val="0"/>
                <w:color w:val="000000"/>
                <w:sz w:val="20"/>
              </w:rPr>
              <w:t>工作资料</w:t>
            </w: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14:paraId="30516AB3">
            <w:pPr>
              <w:spacing w:before="0" w:after="0" w:line="240" w:lineRule="auto"/>
              <w:jc w:val="center"/>
            </w:pPr>
            <w:r>
              <w:rPr>
                <w:rFonts w:ascii="宋体" w:hAnsi="宋体" w:eastAsia="宋体"/>
                <w:b w:val="0"/>
                <w:i w:val="0"/>
                <w:color w:val="000000"/>
                <w:sz w:val="20"/>
              </w:rPr>
              <w:t>达到Ⅳ类以上</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44C8C3FF">
            <w:pPr>
              <w:spacing w:before="0" w:after="0" w:line="240" w:lineRule="auto"/>
              <w:jc w:val="center"/>
            </w:pPr>
            <w:r>
              <w:rPr>
                <w:rFonts w:ascii="宋体" w:hAnsi="宋体" w:eastAsia="宋体"/>
                <w:b w:val="0"/>
                <w:i w:val="0"/>
                <w:color w:val="000000"/>
                <w:sz w:val="20"/>
              </w:rPr>
              <w:t>20</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488F48E2">
            <w:pPr>
              <w:spacing w:before="0" w:after="0" w:line="240" w:lineRule="auto"/>
              <w:jc w:val="center"/>
            </w:pP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19D702F5">
            <w:pPr>
              <w:spacing w:before="0" w:after="0" w:line="240" w:lineRule="auto"/>
              <w:jc w:val="center"/>
            </w:pPr>
            <w:r>
              <w:rPr>
                <w:rFonts w:ascii="宋体" w:hAnsi="宋体" w:eastAsia="宋体"/>
                <w:b w:val="0"/>
                <w:i w:val="0"/>
                <w:color w:val="000000"/>
                <w:sz w:val="20"/>
              </w:rPr>
              <w:t>100%</w:t>
            </w:r>
          </w:p>
        </w:tc>
      </w:tr>
      <w:tr w14:paraId="0A2F5197">
        <w:tblPrEx>
          <w:tblCellMar>
            <w:top w:w="36" w:type="dxa"/>
            <w:left w:w="36" w:type="dxa"/>
            <w:bottom w:w="36" w:type="dxa"/>
            <w:right w:w="36" w:type="dxa"/>
          </w:tblCellMar>
        </w:tblPrEx>
        <w:trPr>
          <w:trHeight w:val="400" w:hRule="atLeast"/>
        </w:trPr>
        <w:tc>
          <w:tcPr>
            <w:tcW w:w="474" w:type="dxa"/>
            <w:tcBorders>
              <w:top w:val="single" w:color="auto" w:sz="10" w:space="0"/>
              <w:left w:val="single" w:color="auto" w:sz="10" w:space="0"/>
              <w:bottom w:val="single" w:color="auto" w:sz="10" w:space="0"/>
              <w:right w:val="single" w:color="auto" w:sz="10" w:space="0"/>
              <w:insideV w:val="single" w:sz="10" w:space="0"/>
            </w:tcBorders>
            <w:vAlign w:val="center"/>
          </w:tcPr>
          <w:p w14:paraId="3D5B83A3">
            <w:pPr>
              <w:spacing w:before="0" w:after="0" w:line="240" w:lineRule="auto"/>
              <w:jc w:val="center"/>
            </w:pP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14:paraId="3D301209">
            <w:pPr>
              <w:spacing w:before="0" w:after="0" w:line="240" w:lineRule="auto"/>
              <w:jc w:val="center"/>
            </w:pPr>
            <w:r>
              <w:rPr>
                <w:rFonts w:ascii="宋体" w:hAnsi="宋体" w:eastAsia="宋体"/>
                <w:b w:val="0"/>
                <w:i w:val="0"/>
                <w:color w:val="000000"/>
                <w:sz w:val="20"/>
              </w:rPr>
              <w:t>满意度指标</w:t>
            </w: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14:paraId="40298DD6">
            <w:pPr>
              <w:spacing w:before="0" w:after="0" w:line="240" w:lineRule="auto"/>
              <w:jc w:val="center"/>
            </w:pPr>
            <w:r>
              <w:rPr>
                <w:rFonts w:ascii="宋体" w:hAnsi="宋体" w:eastAsia="宋体"/>
                <w:b w:val="0"/>
                <w:i w:val="0"/>
                <w:color w:val="000000"/>
                <w:sz w:val="20"/>
              </w:rPr>
              <w:t>满意度指标</w:t>
            </w:r>
          </w:p>
        </w:tc>
        <w:tc>
          <w:tcPr>
            <w:tcW w:w="1360" w:type="dxa"/>
            <w:tcBorders>
              <w:top w:val="single" w:color="auto" w:sz="10" w:space="0"/>
              <w:left w:val="single" w:color="auto" w:sz="10" w:space="0"/>
              <w:bottom w:val="single" w:color="auto" w:sz="10" w:space="0"/>
              <w:right w:val="single" w:color="auto" w:sz="10" w:space="0"/>
              <w:insideV w:val="single" w:sz="10" w:space="0"/>
            </w:tcBorders>
            <w:vAlign w:val="center"/>
          </w:tcPr>
          <w:p w14:paraId="62FF88FF">
            <w:pPr>
              <w:spacing w:before="0" w:after="0" w:line="240" w:lineRule="auto"/>
              <w:jc w:val="center"/>
            </w:pPr>
            <w:r>
              <w:rPr>
                <w:rFonts w:ascii="宋体" w:hAnsi="宋体" w:eastAsia="宋体"/>
                <w:b w:val="0"/>
                <w:i w:val="0"/>
                <w:color w:val="000000"/>
                <w:sz w:val="20"/>
              </w:rPr>
              <w:t>涉河项目建设单位满意度指标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3E32FFB1">
            <w:pPr>
              <w:spacing w:before="0" w:after="0" w:line="240" w:lineRule="auto"/>
              <w:jc w:val="center"/>
            </w:pPr>
            <w:r>
              <w:rPr>
                <w:rFonts w:ascii="宋体" w:hAnsi="宋体" w:eastAsia="宋体"/>
                <w:b w:val="0"/>
                <w:i w:val="0"/>
                <w:color w:val="000000"/>
                <w:sz w:val="20"/>
              </w:rPr>
              <w:t>&gt;=90%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250A843A">
            <w:pPr>
              <w:spacing w:before="0" w:after="0" w:line="240" w:lineRule="auto"/>
              <w:jc w:val="center"/>
            </w:pPr>
            <w:r>
              <w:rPr>
                <w:rFonts w:ascii="宋体" w:hAnsi="宋体" w:eastAsia="宋体"/>
                <w:b w:val="0"/>
                <w:i w:val="0"/>
                <w:color w:val="000000"/>
                <w:sz w:val="20"/>
              </w:rPr>
              <w:t>计划标准</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00304B45">
            <w:pPr>
              <w:spacing w:before="0" w:after="0" w:line="240" w:lineRule="auto"/>
              <w:jc w:val="center"/>
            </w:pPr>
            <w:r>
              <w:rPr>
                <w:rFonts w:ascii="宋体" w:hAnsi="宋体" w:eastAsia="宋体"/>
                <w:b w:val="0"/>
                <w:i w:val="0"/>
                <w:color w:val="000000"/>
                <w:sz w:val="20"/>
              </w:rPr>
              <w:t>100%</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14:paraId="6F3DB77B">
            <w:pPr>
              <w:spacing w:before="0" w:after="0" w:line="240" w:lineRule="auto"/>
              <w:jc w:val="center"/>
            </w:pPr>
            <w:r>
              <w:rPr>
                <w:rFonts w:ascii="宋体" w:hAnsi="宋体" w:eastAsia="宋体"/>
                <w:b w:val="0"/>
                <w:i w:val="0"/>
                <w:sz w:val="22"/>
              </w:rPr>
              <w:t>10</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175FC83D">
            <w:pPr>
              <w:spacing w:before="0" w:after="0" w:line="240" w:lineRule="auto"/>
              <w:jc w:val="center"/>
            </w:pPr>
            <w:r>
              <w:rPr>
                <w:rFonts w:ascii="宋体" w:hAnsi="宋体" w:eastAsia="宋体"/>
                <w:b w:val="0"/>
                <w:i w:val="0"/>
                <w:sz w:val="22"/>
              </w:rPr>
              <w:t>满意度赋分</w:t>
            </w:r>
          </w:p>
        </w:tc>
        <w:tc>
          <w:tcPr>
            <w:tcW w:w="474" w:type="dxa"/>
            <w:tcBorders>
              <w:top w:val="single" w:color="auto" w:sz="10" w:space="0"/>
              <w:left w:val="single" w:color="auto" w:sz="10" w:space="0"/>
              <w:bottom w:val="single" w:color="auto" w:sz="10" w:space="0"/>
              <w:right w:val="single" w:color="auto" w:sz="10" w:space="0"/>
              <w:insideV w:val="single" w:sz="10" w:space="0"/>
            </w:tcBorders>
            <w:vAlign w:val="center"/>
          </w:tcPr>
          <w:p w14:paraId="2DCE754E">
            <w:pPr>
              <w:spacing w:before="0" w:after="0" w:line="240" w:lineRule="auto"/>
              <w:jc w:val="center"/>
            </w:pPr>
            <w:r>
              <w:rPr>
                <w:rFonts w:ascii="宋体" w:hAnsi="宋体" w:eastAsia="宋体"/>
                <w:b w:val="0"/>
                <w:i w:val="0"/>
                <w:color w:val="000000"/>
                <w:sz w:val="20"/>
              </w:rPr>
              <w:t>工作资料</w:t>
            </w: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14:paraId="761CAF9B">
            <w:pPr>
              <w:spacing w:before="0" w:after="0" w:line="240" w:lineRule="auto"/>
              <w:jc w:val="center"/>
            </w:pPr>
            <w:r>
              <w:rPr>
                <w:rFonts w:ascii="宋体" w:hAnsi="宋体" w:eastAsia="宋体"/>
                <w:b w:val="0"/>
                <w:i w:val="0"/>
                <w:color w:val="000000"/>
                <w:sz w:val="20"/>
              </w:rPr>
              <w:t>=90%</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5EBA2FF2">
            <w:pPr>
              <w:spacing w:before="0" w:after="0" w:line="240" w:lineRule="auto"/>
              <w:jc w:val="center"/>
            </w:pPr>
            <w:r>
              <w:rPr>
                <w:rFonts w:ascii="宋体" w:hAnsi="宋体" w:eastAsia="宋体"/>
                <w:b w:val="0"/>
                <w:i w:val="0"/>
                <w:sz w:val="22"/>
              </w:rPr>
              <w:t>10</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12DB2AB4">
            <w:pPr>
              <w:spacing w:before="0" w:after="0" w:line="240" w:lineRule="auto"/>
              <w:jc w:val="center"/>
            </w:pP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0A0B434B">
            <w:pPr>
              <w:spacing w:before="0" w:after="0" w:line="240" w:lineRule="auto"/>
              <w:jc w:val="center"/>
            </w:pPr>
            <w:r>
              <w:rPr>
                <w:rFonts w:ascii="宋体" w:hAnsi="宋体" w:eastAsia="宋体"/>
                <w:b w:val="0"/>
                <w:i w:val="0"/>
                <w:color w:val="000000"/>
                <w:sz w:val="20"/>
              </w:rPr>
              <w:t>100%</w:t>
            </w:r>
          </w:p>
        </w:tc>
      </w:tr>
      <w:tr w14:paraId="1F3436FA">
        <w:tblPrEx>
          <w:tblCellMar>
            <w:top w:w="36" w:type="dxa"/>
            <w:left w:w="36" w:type="dxa"/>
            <w:bottom w:w="36" w:type="dxa"/>
            <w:right w:w="36" w:type="dxa"/>
          </w:tblCellMar>
        </w:tblPrEx>
        <w:trPr>
          <w:trHeight w:val="280" w:hRule="atLeast"/>
        </w:trPr>
        <w:tc>
          <w:tcPr>
            <w:tcW w:w="456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0FC047">
            <w:pPr>
              <w:spacing w:before="0" w:after="0" w:line="240" w:lineRule="auto"/>
              <w:jc w:val="center"/>
            </w:pPr>
            <w:r>
              <w:rPr>
                <w:rFonts w:ascii="宋体" w:hAnsi="宋体" w:eastAsia="宋体"/>
                <w:b w:val="0"/>
                <w:i w:val="0"/>
                <w:sz w:val="20"/>
              </w:rPr>
              <w:t>总分</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14:paraId="3AE89FF1">
            <w:pPr>
              <w:spacing w:before="0" w:after="0" w:line="240" w:lineRule="auto"/>
              <w:jc w:val="center"/>
            </w:pPr>
            <w:r>
              <w:rPr>
                <w:rFonts w:ascii="宋体" w:hAnsi="宋体" w:eastAsia="宋体"/>
                <w:b w:val="0"/>
                <w:i w:val="0"/>
                <w:color w:val="000000"/>
                <w:sz w:val="20"/>
              </w:rPr>
              <w:t>90</w:t>
            </w:r>
          </w:p>
        </w:tc>
        <w:tc>
          <w:tcPr>
            <w:tcW w:w="162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32D184">
            <w:pPr>
              <w:spacing w:before="0" w:after="0" w:line="240" w:lineRule="auto"/>
              <w:jc w:val="center"/>
            </w:pP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5F77CED4">
            <w:pPr>
              <w:spacing w:before="0" w:after="0" w:line="240" w:lineRule="auto"/>
              <w:jc w:val="center"/>
            </w:pPr>
            <w:r>
              <w:rPr>
                <w:rFonts w:ascii="宋体" w:hAnsi="宋体" w:eastAsia="宋体"/>
                <w:b w:val="0"/>
                <w:i w:val="0"/>
                <w:color w:val="000000"/>
                <w:sz w:val="20"/>
              </w:rPr>
              <w:t>100</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05709769">
            <w:pPr>
              <w:spacing w:before="0" w:after="0" w:line="240" w:lineRule="auto"/>
              <w:jc w:val="center"/>
            </w:pP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09F40303">
            <w:pPr>
              <w:spacing w:before="0" w:after="0" w:line="240" w:lineRule="auto"/>
              <w:jc w:val="center"/>
            </w:pPr>
          </w:p>
        </w:tc>
      </w:tr>
    </w:tbl>
    <w:p w14:paraId="5A0CC5E6">
      <w:r>
        <w:br w:type="page"/>
      </w:r>
    </w:p>
    <w:tbl>
      <w:tblPr>
        <w:tblStyle w:val="8"/>
        <w:tblW w:w="5000" w:type="pct"/>
        <w:tblInd w:w="0" w:type="dxa"/>
        <w:tblLayout w:type="fixed"/>
        <w:tblCellMar>
          <w:top w:w="36" w:type="dxa"/>
          <w:left w:w="36" w:type="dxa"/>
          <w:bottom w:w="36" w:type="dxa"/>
          <w:right w:w="36" w:type="dxa"/>
        </w:tblCellMar>
      </w:tblPr>
      <w:tblGrid>
        <w:gridCol w:w="468"/>
        <w:gridCol w:w="553"/>
        <w:gridCol w:w="553"/>
        <w:gridCol w:w="1106"/>
        <w:gridCol w:w="553"/>
        <w:gridCol w:w="531"/>
        <w:gridCol w:w="468"/>
        <w:gridCol w:w="553"/>
        <w:gridCol w:w="579"/>
        <w:gridCol w:w="468"/>
        <w:gridCol w:w="553"/>
        <w:gridCol w:w="553"/>
        <w:gridCol w:w="999"/>
        <w:gridCol w:w="372"/>
      </w:tblGrid>
      <w:tr w14:paraId="52CFD248">
        <w:tblPrEx>
          <w:tblCellMar>
            <w:top w:w="36" w:type="dxa"/>
            <w:left w:w="36" w:type="dxa"/>
            <w:bottom w:w="36" w:type="dxa"/>
            <w:right w:w="36" w:type="dxa"/>
          </w:tblCellMar>
        </w:tblPrEx>
        <w:trPr>
          <w:trHeight w:val="405" w:hRule="atLeast"/>
        </w:trPr>
        <w:tc>
          <w:tcPr>
            <w:tcW w:w="55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064B2CF">
            <w:pPr>
              <w:spacing w:before="0" w:after="0" w:line="240" w:lineRule="auto"/>
              <w:jc w:val="center"/>
            </w:pPr>
            <w:r>
              <w:rPr>
                <w:rFonts w:ascii="宋体" w:hAnsi="宋体" w:eastAsia="宋体"/>
                <w:b/>
                <w:i w:val="0"/>
                <w:sz w:val="32"/>
              </w:rPr>
              <w:t>项目支出绩效自评表</w:t>
            </w:r>
          </w:p>
        </w:tc>
      </w:tr>
      <w:tr w14:paraId="31F09ED5">
        <w:tblPrEx>
          <w:tblCellMar>
            <w:top w:w="36" w:type="dxa"/>
            <w:left w:w="36" w:type="dxa"/>
            <w:bottom w:w="36" w:type="dxa"/>
            <w:right w:w="36" w:type="dxa"/>
          </w:tblCellMar>
        </w:tblPrEx>
        <w:tc>
          <w:tcPr>
            <w:tcW w:w="55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BDA8219">
            <w:pPr>
              <w:spacing w:before="0" w:after="0" w:line="240" w:lineRule="auto"/>
              <w:jc w:val="center"/>
            </w:pPr>
            <w:r>
              <w:rPr>
                <w:rFonts w:ascii="宋体" w:hAnsi="宋体" w:eastAsia="宋体"/>
                <w:b w:val="0"/>
                <w:i w:val="0"/>
                <w:sz w:val="20"/>
              </w:rPr>
              <w:t>(2025年度)</w:t>
            </w:r>
          </w:p>
        </w:tc>
      </w:tr>
      <w:tr w14:paraId="6FFC094E">
        <w:tblPrEx>
          <w:tblCellMar>
            <w:top w:w="36" w:type="dxa"/>
            <w:left w:w="36" w:type="dxa"/>
            <w:bottom w:w="36" w:type="dxa"/>
            <w:right w:w="36" w:type="dxa"/>
          </w:tblCellMar>
        </w:tblPrEx>
        <w:trPr>
          <w:trHeight w:val="380" w:hRule="atLeast"/>
        </w:trPr>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80E4F">
            <w:pPr>
              <w:spacing w:before="0" w:after="0" w:line="240" w:lineRule="auto"/>
              <w:jc w:val="center"/>
            </w:pPr>
            <w:r>
              <w:rPr>
                <w:rFonts w:ascii="宋体" w:hAnsi="宋体" w:eastAsia="宋体"/>
                <w:b w:val="0"/>
                <w:i w:val="0"/>
                <w:color w:val="000000"/>
                <w:sz w:val="20"/>
              </w:rPr>
              <w:t>项目名称</w:t>
            </w:r>
          </w:p>
        </w:tc>
        <w:tc>
          <w:tcPr>
            <w:tcW w:w="554"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D1CD97B">
            <w:pPr>
              <w:spacing w:before="0" w:after="0" w:line="240" w:lineRule="auto"/>
              <w:jc w:val="center"/>
            </w:pPr>
            <w:r>
              <w:rPr>
                <w:rFonts w:ascii="宋体" w:hAnsi="宋体" w:eastAsia="宋体"/>
                <w:b w:val="0"/>
                <w:i w:val="0"/>
                <w:sz w:val="20"/>
              </w:rPr>
              <w:t>自治区水利发展资金专项</w:t>
            </w:r>
          </w:p>
        </w:tc>
      </w:tr>
      <w:tr w14:paraId="54B650C6">
        <w:tblPrEx>
          <w:tblCellMar>
            <w:top w:w="36" w:type="dxa"/>
            <w:left w:w="36" w:type="dxa"/>
            <w:bottom w:w="36" w:type="dxa"/>
            <w:right w:w="36" w:type="dxa"/>
          </w:tblCellMar>
        </w:tblPrEx>
        <w:trPr>
          <w:trHeight w:val="380" w:hRule="atLeast"/>
        </w:trPr>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F8264">
            <w:pPr>
              <w:spacing w:before="0" w:after="0" w:line="240" w:lineRule="auto"/>
              <w:jc w:val="center"/>
            </w:pPr>
            <w:r>
              <w:rPr>
                <w:rFonts w:ascii="宋体" w:hAnsi="宋体" w:eastAsia="宋体"/>
                <w:b w:val="0"/>
                <w:i w:val="0"/>
                <w:color w:val="000000"/>
                <w:sz w:val="20"/>
              </w:rPr>
              <w:t>主管部门</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1603AF">
            <w:pPr>
              <w:spacing w:before="0" w:after="0" w:line="240" w:lineRule="auto"/>
              <w:jc w:val="center"/>
            </w:pPr>
            <w:r>
              <w:rPr>
                <w:rFonts w:ascii="宋体" w:hAnsi="宋体" w:eastAsia="宋体"/>
                <w:b w:val="0"/>
                <w:i w:val="0"/>
                <w:sz w:val="20"/>
              </w:rPr>
              <w:t>自治区塔里木河流域管理局</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515632C">
            <w:pPr>
              <w:spacing w:before="0" w:after="0" w:line="240" w:lineRule="auto"/>
              <w:jc w:val="center"/>
            </w:pPr>
            <w:r>
              <w:rPr>
                <w:rFonts w:ascii="宋体" w:hAnsi="宋体" w:eastAsia="宋体"/>
                <w:b w:val="0"/>
                <w:i w:val="0"/>
                <w:sz w:val="20"/>
              </w:rPr>
              <w:t>实施单位</w:t>
            </w:r>
          </w:p>
        </w:tc>
        <w:tc>
          <w:tcPr>
            <w:tcW w:w="55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5AFF1B0">
            <w:pPr>
              <w:spacing w:before="0" w:after="0" w:line="240" w:lineRule="auto"/>
              <w:jc w:val="center"/>
            </w:pPr>
            <w:r>
              <w:rPr>
                <w:rFonts w:ascii="宋体" w:hAnsi="宋体" w:eastAsia="宋体"/>
                <w:b w:val="0"/>
                <w:i w:val="0"/>
                <w:sz w:val="20"/>
              </w:rPr>
              <w:t>新疆维吾尔自治区塔里木河流域喀什噶尔河水利管理中心</w:t>
            </w:r>
          </w:p>
        </w:tc>
      </w:tr>
      <w:tr w14:paraId="7D9D4060">
        <w:tblPrEx>
          <w:tblCellMar>
            <w:top w:w="36" w:type="dxa"/>
            <w:left w:w="36" w:type="dxa"/>
            <w:bottom w:w="36" w:type="dxa"/>
            <w:right w:w="36" w:type="dxa"/>
          </w:tblCellMar>
        </w:tblPrEx>
        <w:trPr>
          <w:trHeight w:val="380" w:hRule="atLeast"/>
        </w:trPr>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CE2232">
            <w:pPr>
              <w:spacing w:before="0" w:after="0" w:line="240" w:lineRule="auto"/>
              <w:jc w:val="center"/>
            </w:pPr>
            <w:r>
              <w:rPr>
                <w:rFonts w:ascii="宋体" w:hAnsi="宋体" w:eastAsia="宋体"/>
                <w:b w:val="0"/>
                <w:i w:val="0"/>
                <w:color w:val="000000"/>
                <w:sz w:val="20"/>
              </w:rPr>
              <w:t>项目资金
（万元）</w:t>
            </w:r>
          </w:p>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26D92">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25FA8B3">
            <w:pPr>
              <w:spacing w:before="0" w:after="0" w:line="240" w:lineRule="auto"/>
              <w:jc w:val="center"/>
            </w:pPr>
            <w:r>
              <w:rPr>
                <w:rFonts w:ascii="宋体" w:hAnsi="宋体" w:eastAsia="宋体"/>
                <w:b w:val="0"/>
                <w:i w:val="0"/>
                <w:sz w:val="20"/>
              </w:rPr>
              <w:t>年初预算数</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5B47C0">
            <w:pPr>
              <w:spacing w:before="0" w:after="0" w:line="240" w:lineRule="auto"/>
              <w:jc w:val="center"/>
            </w:pPr>
            <w:r>
              <w:rPr>
                <w:rFonts w:ascii="宋体" w:hAnsi="宋体" w:eastAsia="宋体"/>
                <w:b w:val="0"/>
                <w:i w:val="0"/>
                <w:sz w:val="20"/>
              </w:rPr>
              <w:t>全年预算数</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240199">
            <w:pPr>
              <w:spacing w:before="0" w:after="0" w:line="240" w:lineRule="auto"/>
              <w:jc w:val="center"/>
            </w:pPr>
            <w:r>
              <w:rPr>
                <w:rFonts w:ascii="宋体" w:hAnsi="宋体" w:eastAsia="宋体"/>
                <w:b w:val="0"/>
                <w:i w:val="0"/>
                <w:sz w:val="20"/>
              </w:rPr>
              <w:t>全年执行数</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7DC187A">
            <w:pPr>
              <w:spacing w:before="0" w:after="0" w:line="240" w:lineRule="auto"/>
              <w:jc w:val="center"/>
            </w:pPr>
            <w:r>
              <w:rPr>
                <w:rFonts w:ascii="宋体" w:hAnsi="宋体" w:eastAsia="宋体"/>
                <w:b w:val="0"/>
                <w:i w:val="0"/>
                <w:color w:val="000000"/>
                <w:sz w:val="20"/>
              </w:rPr>
              <w:t>分值</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12E3339">
            <w:pPr>
              <w:spacing w:before="0" w:after="0" w:line="240" w:lineRule="auto"/>
              <w:jc w:val="center"/>
            </w:pPr>
            <w:r>
              <w:rPr>
                <w:rFonts w:ascii="宋体" w:hAnsi="宋体" w:eastAsia="宋体"/>
                <w:b w:val="0"/>
                <w:i w:val="0"/>
                <w:color w:val="000000"/>
                <w:sz w:val="20"/>
              </w:rPr>
              <w:t>执行率</w:t>
            </w:r>
          </w:p>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4F11E">
            <w:pPr>
              <w:spacing w:before="0" w:after="0" w:line="240" w:lineRule="auto"/>
              <w:jc w:val="center"/>
            </w:pPr>
            <w:r>
              <w:rPr>
                <w:rFonts w:ascii="宋体" w:hAnsi="宋体" w:eastAsia="宋体"/>
                <w:b w:val="0"/>
                <w:i w:val="0"/>
                <w:sz w:val="20"/>
              </w:rPr>
              <w:t>得分</w:t>
            </w:r>
          </w:p>
        </w:tc>
      </w:tr>
      <w:tr w14:paraId="580E3AC9">
        <w:tblPrEx>
          <w:tblCellMar>
            <w:top w:w="36" w:type="dxa"/>
            <w:left w:w="36" w:type="dxa"/>
            <w:bottom w:w="36" w:type="dxa"/>
            <w:right w:w="36" w:type="dxa"/>
          </w:tblCellMar>
        </w:tblPrEx>
        <w:trPr>
          <w:trHeight w:val="3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0AA122C2"/>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F8AC3">
            <w:pPr>
              <w:spacing w:before="0" w:after="0" w:line="240" w:lineRule="auto"/>
              <w:jc w:val="center"/>
            </w:pPr>
            <w:r>
              <w:rPr>
                <w:rFonts w:ascii="宋体" w:hAnsi="宋体" w:eastAsia="宋体"/>
                <w:b w:val="0"/>
                <w:i w:val="0"/>
                <w:sz w:val="20"/>
              </w:rPr>
              <w:t>年度资金总额</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C390A63">
            <w:pPr>
              <w:spacing w:before="0" w:after="0" w:line="240" w:lineRule="auto"/>
              <w:jc w:val="center"/>
            </w:pPr>
            <w:r>
              <w:rPr>
                <w:rFonts w:ascii="宋体" w:hAnsi="宋体" w:eastAsia="宋体"/>
                <w:b w:val="0"/>
                <w:i w:val="0"/>
                <w:sz w:val="20"/>
              </w:rPr>
              <w:t>163.00</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70DAB86">
            <w:pPr>
              <w:spacing w:before="0" w:after="0" w:line="240" w:lineRule="auto"/>
              <w:jc w:val="center"/>
            </w:pPr>
            <w:r>
              <w:rPr>
                <w:rFonts w:ascii="宋体" w:hAnsi="宋体" w:eastAsia="宋体"/>
                <w:b w:val="0"/>
                <w:i w:val="0"/>
                <w:sz w:val="20"/>
              </w:rPr>
              <w:t>163.00</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9DA7B3">
            <w:pPr>
              <w:spacing w:before="0" w:after="0" w:line="240" w:lineRule="auto"/>
              <w:jc w:val="center"/>
            </w:pPr>
            <w:r>
              <w:rPr>
                <w:rFonts w:ascii="宋体" w:hAnsi="宋体" w:eastAsia="宋体"/>
                <w:b w:val="0"/>
                <w:i w:val="0"/>
                <w:sz w:val="20"/>
              </w:rPr>
              <w:t>163.00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21E78D8">
            <w:pPr>
              <w:spacing w:before="0" w:after="0" w:line="240" w:lineRule="auto"/>
              <w:jc w:val="center"/>
            </w:pPr>
            <w:r>
              <w:rPr>
                <w:rFonts w:ascii="宋体" w:hAnsi="宋体" w:eastAsia="宋体"/>
                <w:b w:val="0"/>
                <w:i w:val="0"/>
                <w:color w:val="000000"/>
                <w:sz w:val="20"/>
              </w:rPr>
              <w:t>10.00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8CD9379">
            <w:pPr>
              <w:spacing w:before="0" w:after="0" w:line="240" w:lineRule="auto"/>
              <w:jc w:val="center"/>
            </w:pPr>
            <w:r>
              <w:rPr>
                <w:rFonts w:ascii="宋体" w:hAnsi="宋体" w:eastAsia="宋体"/>
                <w:b w:val="0"/>
                <w:i w:val="0"/>
                <w:sz w:val="20"/>
              </w:rPr>
              <w:t>100%</w:t>
            </w:r>
          </w:p>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51484">
            <w:pPr>
              <w:spacing w:before="0" w:after="0" w:line="240" w:lineRule="auto"/>
              <w:jc w:val="center"/>
            </w:pPr>
            <w:r>
              <w:rPr>
                <w:rFonts w:ascii="宋体" w:hAnsi="宋体" w:eastAsia="宋体"/>
                <w:b w:val="0"/>
                <w:i w:val="0"/>
                <w:sz w:val="20"/>
              </w:rPr>
              <w:t>10.00</w:t>
            </w:r>
          </w:p>
        </w:tc>
      </w:tr>
      <w:tr w14:paraId="22B6E133">
        <w:tblPrEx>
          <w:tblCellMar>
            <w:top w:w="36" w:type="dxa"/>
            <w:left w:w="36" w:type="dxa"/>
            <w:bottom w:w="36" w:type="dxa"/>
            <w:right w:w="36" w:type="dxa"/>
          </w:tblCellMar>
        </w:tblPrEx>
        <w:trPr>
          <w:trHeight w:val="3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42694029"/>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9CB72">
            <w:pPr>
              <w:spacing w:before="0" w:after="0" w:line="240" w:lineRule="auto"/>
              <w:jc w:val="center"/>
            </w:pPr>
            <w:r>
              <w:rPr>
                <w:rFonts w:ascii="宋体" w:hAnsi="宋体" w:eastAsia="宋体"/>
                <w:b w:val="0"/>
                <w:i w:val="0"/>
                <w:sz w:val="20"/>
              </w:rPr>
              <w:t>其中：当年财政拨款</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AA8DD72">
            <w:pPr>
              <w:spacing w:before="0" w:after="0" w:line="240" w:lineRule="auto"/>
              <w:jc w:val="center"/>
            </w:pPr>
            <w:r>
              <w:rPr>
                <w:rFonts w:ascii="宋体" w:hAnsi="宋体" w:eastAsia="宋体"/>
                <w:b w:val="0"/>
                <w:i w:val="0"/>
                <w:sz w:val="20"/>
              </w:rPr>
              <w:t>163.00</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FAB339">
            <w:pPr>
              <w:spacing w:before="0" w:after="0" w:line="240" w:lineRule="auto"/>
              <w:jc w:val="center"/>
            </w:pPr>
            <w:r>
              <w:rPr>
                <w:rFonts w:ascii="宋体" w:hAnsi="宋体" w:eastAsia="宋体"/>
                <w:b w:val="0"/>
                <w:i w:val="0"/>
                <w:sz w:val="20"/>
              </w:rPr>
              <w:t>163.00</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582EEB">
            <w:pPr>
              <w:spacing w:before="0" w:after="0" w:line="240" w:lineRule="auto"/>
              <w:jc w:val="center"/>
            </w:pPr>
            <w:r>
              <w:rPr>
                <w:rFonts w:ascii="宋体" w:hAnsi="宋体" w:eastAsia="宋体"/>
                <w:b w:val="0"/>
                <w:i w:val="0"/>
                <w:sz w:val="20"/>
              </w:rPr>
              <w:t>163.00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F2B911F">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D7944A1">
            <w:pPr>
              <w:spacing w:before="0" w:after="0" w:line="240" w:lineRule="auto"/>
              <w:jc w:val="center"/>
            </w:pPr>
            <w:r>
              <w:rPr>
                <w:rFonts w:ascii="宋体" w:hAnsi="宋体" w:eastAsia="宋体"/>
                <w:b w:val="0"/>
                <w:i w:val="0"/>
                <w:sz w:val="20"/>
              </w:rPr>
              <w:t>-</w:t>
            </w:r>
          </w:p>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20FCB">
            <w:pPr>
              <w:spacing w:before="0" w:after="0" w:line="240" w:lineRule="auto"/>
              <w:jc w:val="center"/>
            </w:pPr>
            <w:r>
              <w:rPr>
                <w:rFonts w:ascii="宋体" w:hAnsi="宋体" w:eastAsia="宋体"/>
                <w:b w:val="0"/>
                <w:i w:val="0"/>
                <w:sz w:val="20"/>
              </w:rPr>
              <w:t>-</w:t>
            </w:r>
          </w:p>
        </w:tc>
      </w:tr>
      <w:tr w14:paraId="219D3B37">
        <w:tblPrEx>
          <w:tblCellMar>
            <w:top w:w="36" w:type="dxa"/>
            <w:left w:w="36" w:type="dxa"/>
            <w:bottom w:w="36" w:type="dxa"/>
            <w:right w:w="36" w:type="dxa"/>
          </w:tblCellMar>
        </w:tblPrEx>
        <w:trPr>
          <w:trHeight w:val="3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2EEF4372"/>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C95A2">
            <w:pPr>
              <w:spacing w:before="0" w:after="0" w:line="240" w:lineRule="auto"/>
              <w:jc w:val="center"/>
            </w:pPr>
            <w:r>
              <w:rPr>
                <w:rFonts w:ascii="宋体" w:hAnsi="宋体" w:eastAsia="宋体"/>
                <w:b w:val="0"/>
                <w:i w:val="0"/>
                <w:sz w:val="20"/>
              </w:rPr>
              <w:t>其他资金</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CA06E0A">
            <w:pPr>
              <w:spacing w:before="0" w:after="0" w:line="240" w:lineRule="auto"/>
              <w:jc w:val="center"/>
            </w:pPr>
            <w:r>
              <w:rPr>
                <w:rFonts w:ascii="宋体" w:hAnsi="宋体" w:eastAsia="宋体"/>
                <w:b w:val="0"/>
                <w:i w:val="0"/>
                <w:sz w:val="20"/>
              </w:rPr>
              <w:t>0.00</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D0F50C">
            <w:pPr>
              <w:spacing w:before="0" w:after="0" w:line="240" w:lineRule="auto"/>
              <w:jc w:val="center"/>
            </w:pPr>
            <w:r>
              <w:rPr>
                <w:rFonts w:ascii="宋体" w:hAnsi="宋体" w:eastAsia="宋体"/>
                <w:b w:val="0"/>
                <w:i w:val="0"/>
                <w:sz w:val="20"/>
              </w:rPr>
              <w:t>0.00</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F217D8">
            <w:pPr>
              <w:spacing w:before="0" w:after="0" w:line="240" w:lineRule="auto"/>
              <w:jc w:val="center"/>
            </w:pPr>
            <w:r>
              <w:rPr>
                <w:rFonts w:ascii="宋体" w:hAnsi="宋体" w:eastAsia="宋体"/>
                <w:b w:val="0"/>
                <w:i w:val="0"/>
                <w:sz w:val="20"/>
              </w:rPr>
              <w:t>0.00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7E267C7">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B517702">
            <w:pPr>
              <w:spacing w:before="0" w:after="0" w:line="240" w:lineRule="auto"/>
              <w:jc w:val="center"/>
            </w:pPr>
            <w:r>
              <w:rPr>
                <w:rFonts w:ascii="宋体" w:hAnsi="宋体" w:eastAsia="宋体"/>
                <w:b w:val="0"/>
                <w:i w:val="0"/>
                <w:sz w:val="20"/>
              </w:rPr>
              <w:t>-</w:t>
            </w:r>
          </w:p>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230F3">
            <w:pPr>
              <w:spacing w:before="0" w:after="0" w:line="240" w:lineRule="auto"/>
              <w:jc w:val="center"/>
            </w:pPr>
            <w:r>
              <w:rPr>
                <w:rFonts w:ascii="宋体" w:hAnsi="宋体" w:eastAsia="宋体"/>
                <w:b w:val="0"/>
                <w:i w:val="0"/>
                <w:sz w:val="20"/>
              </w:rPr>
              <w:t>-</w:t>
            </w:r>
          </w:p>
        </w:tc>
      </w:tr>
      <w:tr w14:paraId="1D6723D9">
        <w:tblPrEx>
          <w:tblCellMar>
            <w:top w:w="36" w:type="dxa"/>
            <w:left w:w="36" w:type="dxa"/>
            <w:bottom w:w="36" w:type="dxa"/>
            <w:right w:w="36" w:type="dxa"/>
          </w:tblCellMar>
        </w:tblPrEx>
        <w:trPr>
          <w:trHeight w:val="360" w:hRule="atLeast"/>
        </w:trPr>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388969">
            <w:pPr>
              <w:spacing w:before="0" w:after="0" w:line="240" w:lineRule="auto"/>
              <w:jc w:val="center"/>
            </w:pPr>
            <w:r>
              <w:rPr>
                <w:rFonts w:ascii="宋体" w:hAnsi="宋体" w:eastAsia="宋体"/>
                <w:b w:val="0"/>
                <w:i w:val="0"/>
                <w:color w:val="000000"/>
                <w:sz w:val="20"/>
              </w:rPr>
              <w:t>三、目标完成情况</w:t>
            </w:r>
          </w:p>
        </w:tc>
        <w:tc>
          <w:tcPr>
            <w:tcW w:w="55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F77C5B2">
            <w:pPr>
              <w:spacing w:before="0" w:after="0" w:line="240" w:lineRule="auto"/>
              <w:jc w:val="center"/>
            </w:pPr>
            <w:r>
              <w:rPr>
                <w:rFonts w:ascii="宋体" w:hAnsi="宋体" w:eastAsia="宋体"/>
                <w:b w:val="0"/>
                <w:i w:val="0"/>
                <w:color w:val="000000"/>
                <w:sz w:val="20"/>
              </w:rPr>
              <w:t>预期目标</w:t>
            </w:r>
          </w:p>
        </w:tc>
        <w:tc>
          <w:tcPr>
            <w:tcW w:w="55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2731C893">
            <w:pPr>
              <w:spacing w:before="0" w:after="0" w:line="240" w:lineRule="auto"/>
              <w:jc w:val="center"/>
            </w:pPr>
            <w:r>
              <w:rPr>
                <w:rFonts w:ascii="宋体" w:hAnsi="宋体" w:eastAsia="宋体"/>
                <w:b w:val="0"/>
                <w:i w:val="0"/>
                <w:color w:val="000000"/>
                <w:sz w:val="20"/>
              </w:rPr>
              <w:t>实际完成情况</w:t>
            </w:r>
          </w:p>
        </w:tc>
      </w:tr>
      <w:tr w14:paraId="6736C065">
        <w:tblPrEx>
          <w:tblCellMar>
            <w:top w:w="36" w:type="dxa"/>
            <w:left w:w="36" w:type="dxa"/>
            <w:bottom w:w="36" w:type="dxa"/>
            <w:right w:w="36" w:type="dxa"/>
          </w:tblCellMar>
        </w:tblPrEx>
        <w:trPr>
          <w:trHeight w:val="160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0965E772"/>
        </w:tc>
        <w:tc>
          <w:tcPr>
            <w:tcW w:w="554" w:type="dxa"/>
            <w:gridSpan w:val="4"/>
            <w:tcBorders>
              <w:top w:val="single" w:color="auto" w:sz="10" w:space="0"/>
              <w:left w:val="single" w:color="auto" w:sz="10" w:space="0"/>
              <w:bottom w:val="single" w:color="auto" w:sz="10" w:space="0"/>
              <w:right w:val="single" w:color="auto" w:sz="10" w:space="0"/>
              <w:insideV w:val="single" w:sz="10" w:space="0"/>
            </w:tcBorders>
            <w:vAlign w:val="top"/>
          </w:tcPr>
          <w:p w14:paraId="1D7DE4C3">
            <w:pPr>
              <w:spacing w:before="0" w:after="0" w:line="240" w:lineRule="auto"/>
              <w:jc w:val="left"/>
            </w:pPr>
            <w:r>
              <w:rPr>
                <w:rFonts w:ascii="宋体" w:hAnsi="宋体" w:eastAsia="宋体"/>
                <w:b w:val="0"/>
                <w:i w:val="0"/>
                <w:color w:val="000000"/>
                <w:sz w:val="20"/>
              </w:rPr>
              <w:t>该项目总投资163万元，其中：财政资金163万元，其他资金0万元，主要</w:t>
            </w:r>
            <w:r>
              <w:rPr>
                <w:rFonts w:hint="eastAsia" w:ascii="宋体" w:hAnsi="宋体"/>
                <w:b w:val="0"/>
                <w:i w:val="0"/>
                <w:color w:val="000000"/>
                <w:sz w:val="20"/>
                <w:lang w:eastAsia="zh-CN"/>
              </w:rPr>
              <w:t>用于</w:t>
            </w:r>
            <w:r>
              <w:rPr>
                <w:rFonts w:ascii="宋体" w:hAnsi="宋体" w:eastAsia="宋体"/>
                <w:b w:val="0"/>
                <w:i w:val="0"/>
                <w:color w:val="000000"/>
                <w:sz w:val="20"/>
              </w:rPr>
              <w:t>克孜河南岸干渠24.266公里渠道衬砌板维修，水利工程设施维护保养，有利于保证渠首、干渠安全度汛和下游灌区的农业灌溉引水，通过该项目实施保证防洪、排涝等公益性任务的渠道维修工程、河道堤防工程、控导工程、水闸工程及附属设施等的正常维修养护。</w:t>
            </w:r>
          </w:p>
        </w:tc>
        <w:tc>
          <w:tcPr>
            <w:tcW w:w="554" w:type="dxa"/>
            <w:gridSpan w:val="9"/>
            <w:tcBorders>
              <w:top w:val="single" w:color="auto" w:sz="10" w:space="0"/>
              <w:left w:val="single" w:color="auto" w:sz="10" w:space="0"/>
              <w:bottom w:val="single" w:color="auto" w:sz="10" w:space="0"/>
              <w:right w:val="single" w:color="auto" w:sz="10" w:space="0"/>
              <w:insideV w:val="single" w:sz="10" w:space="0"/>
            </w:tcBorders>
            <w:vAlign w:val="top"/>
          </w:tcPr>
          <w:p w14:paraId="21DBAB5A">
            <w:pPr>
              <w:spacing w:before="0" w:after="0" w:line="240" w:lineRule="auto"/>
              <w:jc w:val="center"/>
            </w:pPr>
            <w:r>
              <w:rPr>
                <w:rFonts w:ascii="宋体" w:hAnsi="宋体" w:eastAsia="宋体"/>
                <w:b w:val="0"/>
                <w:i w:val="0"/>
                <w:color w:val="000000"/>
                <w:sz w:val="20"/>
              </w:rPr>
              <w:t>目前已全部完成克孜河南岸干渠渠道损坏部位及其他附属水利设施的维修工作，目前正在准备工程的验收工作。</w:t>
            </w:r>
          </w:p>
        </w:tc>
      </w:tr>
      <w:tr w14:paraId="143D300D">
        <w:tblPrEx>
          <w:tblCellMar>
            <w:top w:w="36" w:type="dxa"/>
            <w:left w:w="36" w:type="dxa"/>
            <w:bottom w:w="36" w:type="dxa"/>
            <w:right w:w="36" w:type="dxa"/>
          </w:tblCellMar>
        </w:tblPrEx>
        <w:trPr>
          <w:trHeight w:val="400" w:hRule="atLeast"/>
        </w:trPr>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2329052">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F77DF6F">
            <w:pPr>
              <w:spacing w:before="0" w:after="0" w:line="240" w:lineRule="auto"/>
              <w:jc w:val="center"/>
            </w:pPr>
            <w:r>
              <w:rPr>
                <w:rFonts w:ascii="宋体" w:hAnsi="宋体" w:eastAsia="宋体"/>
                <w:b w:val="0"/>
                <w:i w:val="0"/>
                <w:color w:val="000000"/>
                <w:sz w:val="20"/>
              </w:rPr>
              <w:t>一级指标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3F59A8A">
            <w:pPr>
              <w:spacing w:before="0" w:after="0" w:line="240" w:lineRule="auto"/>
              <w:jc w:val="center"/>
            </w:pPr>
            <w:r>
              <w:rPr>
                <w:rFonts w:ascii="宋体" w:hAnsi="宋体" w:eastAsia="宋体"/>
                <w:b w:val="0"/>
                <w:i w:val="0"/>
                <w:color w:val="000000"/>
                <w:sz w:val="20"/>
              </w:rPr>
              <w:t>二级指标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9C38FED">
            <w:pPr>
              <w:spacing w:before="0" w:after="0" w:line="240" w:lineRule="auto"/>
              <w:jc w:val="center"/>
            </w:pPr>
            <w:r>
              <w:rPr>
                <w:rFonts w:ascii="宋体" w:hAnsi="宋体" w:eastAsia="宋体"/>
                <w:b w:val="0"/>
                <w:i w:val="0"/>
                <w:color w:val="000000"/>
                <w:sz w:val="20"/>
              </w:rPr>
              <w:t>三级指标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39FF134">
            <w:pPr>
              <w:spacing w:before="0" w:after="0" w:line="240" w:lineRule="auto"/>
              <w:jc w:val="center"/>
            </w:pPr>
            <w:r>
              <w:rPr>
                <w:rFonts w:ascii="宋体" w:hAnsi="宋体" w:eastAsia="宋体"/>
                <w:b w:val="0"/>
                <w:i w:val="0"/>
                <w:color w:val="000000"/>
                <w:sz w:val="20"/>
              </w:rPr>
              <w:t>年度指标值</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AAE32FA">
            <w:pPr>
              <w:spacing w:before="0" w:after="0" w:line="240" w:lineRule="auto"/>
              <w:jc w:val="center"/>
            </w:pPr>
            <w:r>
              <w:rPr>
                <w:rFonts w:ascii="宋体" w:hAnsi="宋体" w:eastAsia="宋体"/>
                <w:b w:val="0"/>
                <w:i w:val="0"/>
                <w:sz w:val="20"/>
              </w:rPr>
              <w:t>指标值设定依据</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6F80B8A">
            <w:pPr>
              <w:spacing w:before="0" w:after="0" w:line="240" w:lineRule="auto"/>
              <w:jc w:val="center"/>
            </w:pPr>
            <w:r>
              <w:rPr>
                <w:rFonts w:ascii="宋体" w:hAnsi="宋体" w:eastAsia="宋体"/>
                <w:b w:val="0"/>
                <w:i w:val="0"/>
                <w:sz w:val="20"/>
              </w:rPr>
              <w:t>上年完成情况</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DB0F233">
            <w:pPr>
              <w:spacing w:before="0" w:after="0" w:line="240" w:lineRule="auto"/>
              <w:jc w:val="center"/>
            </w:pPr>
            <w:r>
              <w:rPr>
                <w:rFonts w:ascii="宋体" w:hAnsi="宋体" w:eastAsia="宋体"/>
                <w:b w:val="0"/>
                <w:i w:val="0"/>
                <w:sz w:val="20"/>
              </w:rPr>
              <w:t>权重</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3B4FF17">
            <w:pPr>
              <w:spacing w:before="0" w:after="0" w:line="240" w:lineRule="auto"/>
              <w:jc w:val="center"/>
            </w:pPr>
            <w:r>
              <w:rPr>
                <w:rFonts w:ascii="宋体" w:hAnsi="宋体" w:eastAsia="宋体"/>
                <w:b w:val="0"/>
                <w:i w:val="0"/>
                <w:sz w:val="20"/>
              </w:rPr>
              <w:t>赋分规则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663291F">
            <w:pPr>
              <w:spacing w:before="0" w:after="0" w:line="240" w:lineRule="auto"/>
              <w:jc w:val="center"/>
            </w:pPr>
            <w:r>
              <w:rPr>
                <w:rFonts w:ascii="宋体" w:hAnsi="宋体" w:eastAsia="宋体"/>
                <w:b w:val="0"/>
                <w:i w:val="0"/>
                <w:sz w:val="20"/>
              </w:rPr>
              <w:t>佐证资料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9C92C87">
            <w:pPr>
              <w:spacing w:before="0" w:after="0" w:line="240" w:lineRule="auto"/>
              <w:jc w:val="center"/>
            </w:pPr>
            <w:r>
              <w:rPr>
                <w:rFonts w:ascii="宋体" w:hAnsi="宋体" w:eastAsia="宋体"/>
                <w:b w:val="0"/>
                <w:i w:val="0"/>
                <w:color w:val="000000"/>
                <w:sz w:val="20"/>
              </w:rPr>
              <w:t>实际完成值</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20ED1CB">
            <w:pPr>
              <w:spacing w:before="0" w:after="0" w:line="240" w:lineRule="auto"/>
              <w:jc w:val="center"/>
            </w:pPr>
            <w:r>
              <w:rPr>
                <w:rFonts w:ascii="宋体" w:hAnsi="宋体" w:eastAsia="宋体"/>
                <w:b w:val="0"/>
                <w:i w:val="0"/>
                <w:color w:val="000000"/>
                <w:sz w:val="20"/>
              </w:rPr>
              <w:t>得分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041D757">
            <w:pPr>
              <w:spacing w:before="0" w:after="0" w:line="240" w:lineRule="auto"/>
              <w:jc w:val="center"/>
            </w:pPr>
            <w:r>
              <w:rPr>
                <w:rFonts w:ascii="宋体" w:hAnsi="宋体" w:eastAsia="宋体"/>
                <w:b w:val="0"/>
                <w:i w:val="0"/>
                <w:sz w:val="20"/>
              </w:rPr>
              <w:t>偏差原因分析及改进措施</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0528CB5">
            <w:pPr>
              <w:spacing w:before="0" w:after="0" w:line="240" w:lineRule="auto"/>
              <w:jc w:val="center"/>
            </w:pPr>
            <w:r>
              <w:rPr>
                <w:rFonts w:ascii="宋体" w:hAnsi="宋体" w:eastAsia="宋体"/>
                <w:b w:val="0"/>
                <w:i w:val="0"/>
                <w:sz w:val="20"/>
              </w:rPr>
              <w:t>完成率</w:t>
            </w:r>
          </w:p>
        </w:tc>
      </w:tr>
      <w:tr w14:paraId="78BB01C0">
        <w:tblPrEx>
          <w:tblCellMar>
            <w:top w:w="36" w:type="dxa"/>
            <w:left w:w="36" w:type="dxa"/>
            <w:bottom w:w="36" w:type="dxa"/>
            <w:right w:w="36" w:type="dxa"/>
          </w:tblCellMar>
        </w:tblPrEx>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C02E54">
            <w:pPr>
              <w:spacing w:before="0" w:after="0" w:line="240" w:lineRule="auto"/>
              <w:jc w:val="center"/>
            </w:pPr>
            <w:r>
              <w:rPr>
                <w:rFonts w:ascii="宋体" w:hAnsi="宋体" w:eastAsia="宋体"/>
                <w:b w:val="0"/>
                <w:i w:val="0"/>
                <w:color w:val="000000"/>
                <w:sz w:val="20"/>
              </w:rPr>
              <w:t>年度绩效指标完成情况</w:t>
            </w:r>
          </w:p>
        </w:tc>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E78C73">
            <w:pPr>
              <w:spacing w:before="0" w:after="0" w:line="240" w:lineRule="auto"/>
              <w:jc w:val="center"/>
            </w:pPr>
            <w:r>
              <w:rPr>
                <w:rFonts w:ascii="宋体" w:hAnsi="宋体" w:eastAsia="宋体"/>
                <w:b w:val="0"/>
                <w:i w:val="0"/>
                <w:color w:val="000000"/>
                <w:sz w:val="20"/>
              </w:rPr>
              <w:t>产出指标</w:t>
            </w:r>
          </w:p>
        </w:tc>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37638">
            <w:pPr>
              <w:spacing w:before="0" w:after="0" w:line="240" w:lineRule="auto"/>
              <w:jc w:val="center"/>
            </w:pPr>
            <w:r>
              <w:rPr>
                <w:rFonts w:ascii="宋体" w:hAnsi="宋体" w:eastAsia="宋体"/>
                <w:b w:val="0"/>
                <w:i w:val="0"/>
                <w:color w:val="000000"/>
                <w:sz w:val="20"/>
              </w:rPr>
              <w:t>数量指标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48AFB69">
            <w:pPr>
              <w:spacing w:before="0" w:after="0" w:line="240" w:lineRule="auto"/>
              <w:jc w:val="center"/>
            </w:pPr>
            <w:r>
              <w:rPr>
                <w:rFonts w:ascii="宋体" w:hAnsi="宋体" w:eastAsia="宋体"/>
                <w:b w:val="0"/>
                <w:i w:val="0"/>
                <w:color w:val="000000"/>
                <w:sz w:val="20"/>
              </w:rPr>
              <w:t>维修维护水闸</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C8A5EA2">
            <w:pPr>
              <w:spacing w:before="0" w:after="0" w:line="240" w:lineRule="auto"/>
              <w:jc w:val="center"/>
            </w:pPr>
            <w:r>
              <w:rPr>
                <w:rFonts w:ascii="宋体" w:hAnsi="宋体" w:eastAsia="宋体"/>
                <w:b w:val="0"/>
                <w:i w:val="0"/>
                <w:sz w:val="18"/>
              </w:rPr>
              <w:t>=2处</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05CF986">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BB4CD95">
            <w:pPr>
              <w:spacing w:before="0" w:after="0" w:line="240" w:lineRule="auto"/>
              <w:jc w:val="center"/>
            </w:pPr>
            <w:r>
              <w:rPr>
                <w:rFonts w:ascii="宋体" w:hAnsi="宋体" w:eastAsia="宋体"/>
                <w:b w:val="0"/>
                <w:i w:val="0"/>
                <w:sz w:val="18"/>
              </w:rPr>
              <w:t>2处</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DF13733">
            <w:pPr>
              <w:spacing w:before="0" w:after="0" w:line="240" w:lineRule="auto"/>
              <w:jc w:val="center"/>
            </w:pPr>
            <w:r>
              <w:rPr>
                <w:rFonts w:ascii="宋体" w:hAnsi="宋体" w:eastAsia="宋体"/>
                <w:b w:val="0"/>
                <w:i w:val="0"/>
                <w:sz w:val="18"/>
              </w:rPr>
              <w:t>10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276EBB9">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7943A10">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D2D1ED2">
            <w:pPr>
              <w:spacing w:before="0" w:after="0" w:line="240" w:lineRule="auto"/>
              <w:jc w:val="center"/>
            </w:pPr>
            <w:r>
              <w:rPr>
                <w:rFonts w:ascii="宋体" w:hAnsi="宋体" w:eastAsia="宋体"/>
                <w:b w:val="0"/>
                <w:i w:val="0"/>
                <w:sz w:val="18"/>
              </w:rPr>
              <w:t>=2处</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7B5F9E2">
            <w:pPr>
              <w:spacing w:before="0" w:after="0" w:line="240" w:lineRule="auto"/>
              <w:jc w:val="center"/>
            </w:pPr>
            <w:r>
              <w:rPr>
                <w:rFonts w:ascii="宋体" w:hAnsi="宋体" w:eastAsia="宋体"/>
                <w:b w:val="0"/>
                <w:i w:val="0"/>
                <w:sz w:val="18"/>
              </w:rPr>
              <w:t>10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E68FD53">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6C6A12F">
            <w:pPr>
              <w:spacing w:before="0" w:after="0" w:line="240" w:lineRule="auto"/>
              <w:jc w:val="center"/>
            </w:pPr>
            <w:r>
              <w:rPr>
                <w:rFonts w:ascii="宋体" w:hAnsi="宋体" w:eastAsia="宋体"/>
                <w:b w:val="0"/>
                <w:i w:val="0"/>
                <w:color w:val="000000"/>
                <w:sz w:val="20"/>
              </w:rPr>
              <w:t>100%</w:t>
            </w:r>
          </w:p>
        </w:tc>
      </w:tr>
      <w:tr w14:paraId="79E7CDAB">
        <w:tblPrEx>
          <w:tblCellMar>
            <w:top w:w="36" w:type="dxa"/>
            <w:left w:w="36" w:type="dxa"/>
            <w:bottom w:w="36" w:type="dxa"/>
            <w:right w:w="36" w:type="dxa"/>
          </w:tblCellMar>
        </w:tblPrEx>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1D824D63"/>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093630D9"/>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032A99CA"/>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377871B">
            <w:pPr>
              <w:spacing w:before="0" w:after="0" w:line="240" w:lineRule="auto"/>
              <w:jc w:val="center"/>
            </w:pPr>
            <w:r>
              <w:rPr>
                <w:rFonts w:ascii="宋体" w:hAnsi="宋体" w:eastAsia="宋体"/>
                <w:b w:val="0"/>
                <w:i w:val="0"/>
                <w:color w:val="000000"/>
                <w:sz w:val="20"/>
              </w:rPr>
              <w:t>维修渠道</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E2ADB3A">
            <w:pPr>
              <w:spacing w:before="0" w:after="0" w:line="240" w:lineRule="auto"/>
              <w:jc w:val="center"/>
            </w:pPr>
            <w:r>
              <w:rPr>
                <w:rFonts w:ascii="宋体" w:hAnsi="宋体" w:eastAsia="宋体"/>
                <w:b w:val="0"/>
                <w:i w:val="0"/>
                <w:sz w:val="18"/>
              </w:rPr>
              <w:t>=24.266公里</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5002A47">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2B8E618">
            <w:pPr>
              <w:spacing w:before="0" w:after="0" w:line="240" w:lineRule="auto"/>
              <w:jc w:val="center"/>
            </w:pPr>
            <w:r>
              <w:rPr>
                <w:rFonts w:ascii="宋体" w:hAnsi="宋体" w:eastAsia="宋体"/>
                <w:b w:val="0"/>
                <w:i w:val="0"/>
                <w:sz w:val="18"/>
              </w:rPr>
              <w:t>800米</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8F4B73D">
            <w:pPr>
              <w:spacing w:before="0" w:after="0" w:line="240" w:lineRule="auto"/>
              <w:jc w:val="center"/>
            </w:pPr>
            <w:r>
              <w:rPr>
                <w:rFonts w:ascii="宋体" w:hAnsi="宋体" w:eastAsia="宋体"/>
                <w:b w:val="0"/>
                <w:i w:val="0"/>
                <w:sz w:val="18"/>
              </w:rPr>
              <w:t>10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AF030D1">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13D8FF0">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B7C11D3">
            <w:pPr>
              <w:spacing w:before="0" w:after="0" w:line="240" w:lineRule="auto"/>
              <w:jc w:val="center"/>
            </w:pPr>
            <w:r>
              <w:rPr>
                <w:rFonts w:ascii="宋体" w:hAnsi="宋体" w:eastAsia="宋体"/>
                <w:b w:val="0"/>
                <w:i w:val="0"/>
                <w:sz w:val="18"/>
              </w:rPr>
              <w:t>=24.266公里</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5C02CC9">
            <w:pPr>
              <w:spacing w:before="0" w:after="0" w:line="240" w:lineRule="auto"/>
              <w:jc w:val="center"/>
            </w:pPr>
            <w:r>
              <w:rPr>
                <w:rFonts w:ascii="宋体" w:hAnsi="宋体" w:eastAsia="宋体"/>
                <w:b w:val="0"/>
                <w:i w:val="0"/>
                <w:sz w:val="18"/>
              </w:rPr>
              <w:t>10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15F44AC">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B557841">
            <w:pPr>
              <w:spacing w:before="0" w:after="0" w:line="240" w:lineRule="auto"/>
              <w:jc w:val="center"/>
            </w:pPr>
            <w:r>
              <w:rPr>
                <w:rFonts w:ascii="宋体" w:hAnsi="宋体" w:eastAsia="宋体"/>
                <w:b w:val="0"/>
                <w:i w:val="0"/>
                <w:color w:val="000000"/>
                <w:sz w:val="20"/>
              </w:rPr>
              <w:t>100%</w:t>
            </w:r>
          </w:p>
        </w:tc>
      </w:tr>
      <w:tr w14:paraId="7EDB7E99">
        <w:tblPrEx>
          <w:tblCellMar>
            <w:top w:w="36" w:type="dxa"/>
            <w:left w:w="36" w:type="dxa"/>
            <w:bottom w:w="36" w:type="dxa"/>
            <w:right w:w="36" w:type="dxa"/>
          </w:tblCellMar>
        </w:tblPrEx>
        <w:trPr>
          <w:trHeight w:val="45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4D6DCFF7"/>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7C77E662"/>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42024E5">
            <w:pPr>
              <w:spacing w:before="0" w:after="0" w:line="240" w:lineRule="auto"/>
              <w:jc w:val="center"/>
            </w:pPr>
            <w:r>
              <w:rPr>
                <w:rFonts w:ascii="宋体" w:hAnsi="宋体" w:eastAsia="宋体"/>
                <w:b w:val="0"/>
                <w:i w:val="0"/>
                <w:color w:val="000000"/>
                <w:sz w:val="20"/>
              </w:rPr>
              <w:t>质量指标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56EA6BE">
            <w:pPr>
              <w:spacing w:before="0" w:after="0" w:line="240" w:lineRule="auto"/>
              <w:jc w:val="center"/>
            </w:pPr>
            <w:r>
              <w:rPr>
                <w:rFonts w:ascii="宋体" w:hAnsi="宋体" w:eastAsia="宋体"/>
                <w:b w:val="0"/>
                <w:i w:val="0"/>
                <w:color w:val="000000"/>
                <w:sz w:val="20"/>
              </w:rPr>
              <w:t>工程施工验收合格率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3FE7D9E">
            <w:pPr>
              <w:spacing w:before="0" w:after="0" w:line="240" w:lineRule="auto"/>
              <w:jc w:val="center"/>
            </w:pPr>
            <w:r>
              <w:rPr>
                <w:rFonts w:ascii="宋体" w:hAnsi="宋体" w:eastAsia="宋体"/>
                <w:b w:val="0"/>
                <w:i w:val="0"/>
                <w:sz w:val="18"/>
              </w:rPr>
              <w:t>=100%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C51FE32">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892C1A8">
            <w:pPr>
              <w:spacing w:before="0" w:after="0" w:line="240" w:lineRule="auto"/>
              <w:jc w:val="center"/>
            </w:pPr>
            <w:r>
              <w:rPr>
                <w:rFonts w:ascii="宋体" w:hAnsi="宋体" w:eastAsia="宋体"/>
                <w:b w:val="0"/>
                <w:i w:val="0"/>
                <w:sz w:val="18"/>
              </w:rPr>
              <w:t>100%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F5AEC8F">
            <w:pPr>
              <w:spacing w:before="0" w:after="0" w:line="240" w:lineRule="auto"/>
              <w:jc w:val="center"/>
            </w:pPr>
            <w:r>
              <w:rPr>
                <w:rFonts w:ascii="宋体" w:hAnsi="宋体" w:eastAsia="宋体"/>
                <w:b w:val="0"/>
                <w:i w:val="0"/>
                <w:sz w:val="18"/>
              </w:rPr>
              <w:t>10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93844A5">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C988B51">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7561B8D">
            <w:pPr>
              <w:spacing w:before="0" w:after="0" w:line="240" w:lineRule="auto"/>
              <w:jc w:val="center"/>
            </w:pPr>
            <w:r>
              <w:rPr>
                <w:rFonts w:ascii="宋体" w:hAnsi="宋体" w:eastAsia="宋体"/>
                <w:b w:val="0"/>
                <w:i w:val="0"/>
                <w:sz w:val="18"/>
              </w:rPr>
              <w:t>=100%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06545D5">
            <w:pPr>
              <w:spacing w:before="0" w:after="0" w:line="240" w:lineRule="auto"/>
              <w:jc w:val="center"/>
            </w:pPr>
            <w:r>
              <w:rPr>
                <w:rFonts w:ascii="宋体" w:hAnsi="宋体" w:eastAsia="宋体"/>
                <w:b w:val="0"/>
                <w:i w:val="0"/>
                <w:sz w:val="18"/>
              </w:rPr>
              <w:t>10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9875138">
            <w:pPr>
              <w:spacing w:before="0" w:after="0" w:line="240" w:lineRule="auto"/>
              <w:jc w:val="center"/>
            </w:pPr>
            <w:r>
              <w:rPr>
                <w:rFonts w:ascii="宋体" w:hAnsi="宋体" w:eastAsia="宋体"/>
                <w:b w:val="0"/>
                <w:i w:val="0"/>
                <w:color w:val="000000"/>
                <w:sz w:val="18"/>
              </w:rPr>
              <w:t>工程已完工，改进措施：加快推进验收进度。</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762DC64">
            <w:pPr>
              <w:spacing w:before="0" w:after="0" w:line="240" w:lineRule="auto"/>
              <w:jc w:val="center"/>
            </w:pPr>
            <w:r>
              <w:rPr>
                <w:rFonts w:ascii="宋体" w:hAnsi="宋体" w:eastAsia="宋体"/>
                <w:b w:val="0"/>
                <w:i w:val="0"/>
                <w:color w:val="000000"/>
                <w:sz w:val="20"/>
              </w:rPr>
              <w:t>100%</w:t>
            </w:r>
          </w:p>
        </w:tc>
      </w:tr>
      <w:tr w14:paraId="64665134">
        <w:tblPrEx>
          <w:tblCellMar>
            <w:top w:w="36" w:type="dxa"/>
            <w:left w:w="36" w:type="dxa"/>
            <w:bottom w:w="36" w:type="dxa"/>
            <w:right w:w="36" w:type="dxa"/>
          </w:tblCellMar>
        </w:tblPrEx>
        <w:trPr>
          <w:trHeight w:val="675"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503D4907"/>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4AE0A57F"/>
        </w:tc>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CD648">
            <w:pPr>
              <w:spacing w:before="0" w:after="0" w:line="240" w:lineRule="auto"/>
              <w:jc w:val="center"/>
            </w:pPr>
            <w:r>
              <w:rPr>
                <w:rFonts w:ascii="宋体" w:hAnsi="宋体" w:eastAsia="宋体"/>
                <w:b w:val="0"/>
                <w:i w:val="0"/>
                <w:color w:val="000000"/>
                <w:sz w:val="20"/>
              </w:rPr>
              <w:t>时效指标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B15E045">
            <w:pPr>
              <w:spacing w:before="0" w:after="0" w:line="240" w:lineRule="auto"/>
              <w:jc w:val="center"/>
            </w:pPr>
            <w:r>
              <w:rPr>
                <w:rFonts w:ascii="宋体" w:hAnsi="宋体" w:eastAsia="宋体"/>
                <w:b w:val="0"/>
                <w:i w:val="0"/>
                <w:color w:val="000000"/>
                <w:sz w:val="20"/>
              </w:rPr>
              <w:t>项目开工时间</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488236E">
            <w:pPr>
              <w:spacing w:before="0" w:after="0" w:line="240" w:lineRule="auto"/>
              <w:jc w:val="center"/>
            </w:pPr>
            <w:r>
              <w:rPr>
                <w:rFonts w:ascii="宋体" w:hAnsi="宋体" w:eastAsia="宋体"/>
                <w:b w:val="0"/>
                <w:i w:val="0"/>
                <w:sz w:val="18"/>
              </w:rPr>
              <w:t>&lt;=3月</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0888BD0">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4ACAE27">
            <w:pPr>
              <w:spacing w:before="0" w:after="0" w:line="240" w:lineRule="auto"/>
              <w:jc w:val="center"/>
            </w:pPr>
            <w:r>
              <w:rPr>
                <w:rFonts w:ascii="宋体" w:hAnsi="宋体" w:eastAsia="宋体"/>
                <w:b w:val="0"/>
                <w:i w:val="0"/>
                <w:sz w:val="18"/>
              </w:rPr>
              <w:t>3月</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C3F5481">
            <w:pPr>
              <w:spacing w:before="0" w:after="0" w:line="240" w:lineRule="auto"/>
              <w:jc w:val="center"/>
            </w:pPr>
            <w:r>
              <w:rPr>
                <w:rFonts w:ascii="宋体" w:hAnsi="宋体" w:eastAsia="宋体"/>
                <w:b w:val="0"/>
                <w:i w:val="0"/>
                <w:sz w:val="18"/>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038C319">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AAF28E2">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472A291">
            <w:pPr>
              <w:spacing w:before="0" w:after="0" w:line="240" w:lineRule="auto"/>
              <w:jc w:val="center"/>
            </w:pPr>
            <w:r>
              <w:rPr>
                <w:rFonts w:ascii="宋体" w:hAnsi="宋体" w:eastAsia="宋体"/>
                <w:b w:val="0"/>
                <w:i w:val="0"/>
                <w:sz w:val="18"/>
              </w:rPr>
              <w:t>=5月</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514B6C1">
            <w:pPr>
              <w:spacing w:before="0" w:after="0" w:line="240" w:lineRule="auto"/>
              <w:jc w:val="center"/>
            </w:pPr>
            <w:r>
              <w:rPr>
                <w:rFonts w:ascii="宋体" w:hAnsi="宋体" w:eastAsia="宋体"/>
                <w:b w:val="0"/>
                <w:i w:val="0"/>
                <w:sz w:val="18"/>
              </w:rPr>
              <w:t>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C4D3AAD">
            <w:pPr>
              <w:spacing w:before="0" w:after="0" w:line="240" w:lineRule="auto"/>
              <w:jc w:val="center"/>
            </w:pPr>
            <w:r>
              <w:rPr>
                <w:rFonts w:ascii="宋体" w:hAnsi="宋体" w:eastAsia="宋体"/>
                <w:b w:val="0"/>
                <w:i w:val="0"/>
                <w:color w:val="000000"/>
                <w:sz w:val="18"/>
              </w:rPr>
              <w:t>资金下达较晚，导致开工时间推迟；改进措施：目前工程已完工，加快推进验收进度。</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E29A4F0">
            <w:pPr>
              <w:spacing w:before="0" w:after="0" w:line="240" w:lineRule="auto"/>
              <w:jc w:val="center"/>
            </w:pPr>
            <w:r>
              <w:rPr>
                <w:rFonts w:ascii="宋体" w:hAnsi="宋体" w:eastAsia="宋体"/>
                <w:b w:val="0"/>
                <w:i w:val="0"/>
                <w:color w:val="000000"/>
                <w:sz w:val="20"/>
              </w:rPr>
              <w:t>0%</w:t>
            </w:r>
          </w:p>
        </w:tc>
      </w:tr>
      <w:tr w14:paraId="26DB034D">
        <w:tblPrEx>
          <w:tblCellMar>
            <w:top w:w="36" w:type="dxa"/>
            <w:left w:w="36" w:type="dxa"/>
            <w:bottom w:w="36" w:type="dxa"/>
            <w:right w:w="36" w:type="dxa"/>
          </w:tblCellMar>
        </w:tblPrEx>
        <w:trPr>
          <w:trHeight w:val="675"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4988E504"/>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0554B062"/>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57771C5B"/>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BD17EB4">
            <w:pPr>
              <w:spacing w:before="0" w:after="0" w:line="240" w:lineRule="auto"/>
              <w:jc w:val="center"/>
            </w:pPr>
            <w:r>
              <w:rPr>
                <w:rFonts w:ascii="宋体" w:hAnsi="宋体" w:eastAsia="宋体"/>
                <w:b w:val="0"/>
                <w:i w:val="0"/>
                <w:color w:val="000000"/>
                <w:sz w:val="20"/>
              </w:rPr>
              <w:t>项目完工时间</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38274CB">
            <w:pPr>
              <w:spacing w:before="0" w:after="0" w:line="240" w:lineRule="auto"/>
              <w:jc w:val="center"/>
            </w:pPr>
            <w:r>
              <w:rPr>
                <w:rFonts w:ascii="宋体" w:hAnsi="宋体" w:eastAsia="宋体"/>
                <w:b w:val="0"/>
                <w:i w:val="0"/>
                <w:sz w:val="18"/>
              </w:rPr>
              <w:t>&lt;=8月</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FA49F76">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E40C152">
            <w:pPr>
              <w:spacing w:before="0" w:after="0" w:line="240" w:lineRule="auto"/>
              <w:jc w:val="center"/>
            </w:pPr>
            <w:r>
              <w:rPr>
                <w:rFonts w:ascii="宋体" w:hAnsi="宋体" w:eastAsia="宋体"/>
                <w:b w:val="0"/>
                <w:i w:val="0"/>
                <w:sz w:val="18"/>
              </w:rPr>
              <w:t>11月</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FCC98E3">
            <w:pPr>
              <w:spacing w:before="0" w:after="0" w:line="240" w:lineRule="auto"/>
              <w:jc w:val="center"/>
            </w:pPr>
            <w:r>
              <w:rPr>
                <w:rFonts w:ascii="宋体" w:hAnsi="宋体" w:eastAsia="宋体"/>
                <w:b w:val="0"/>
                <w:i w:val="0"/>
                <w:sz w:val="18"/>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0423250">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314DE72">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6B03695">
            <w:pPr>
              <w:spacing w:before="0" w:after="0" w:line="240" w:lineRule="auto"/>
              <w:jc w:val="center"/>
            </w:pPr>
            <w:r>
              <w:rPr>
                <w:rFonts w:ascii="宋体" w:hAnsi="宋体" w:eastAsia="宋体"/>
                <w:b w:val="0"/>
                <w:i w:val="0"/>
                <w:sz w:val="18"/>
              </w:rPr>
              <w:t>=10月</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32C5D71">
            <w:pPr>
              <w:spacing w:before="0" w:after="0" w:line="240" w:lineRule="auto"/>
              <w:jc w:val="center"/>
            </w:pPr>
            <w:r>
              <w:rPr>
                <w:rFonts w:ascii="宋体" w:hAnsi="宋体" w:eastAsia="宋体"/>
                <w:b w:val="0"/>
                <w:i w:val="0"/>
                <w:sz w:val="18"/>
              </w:rPr>
              <w:t>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E01091F">
            <w:pPr>
              <w:spacing w:before="0" w:after="0" w:line="240" w:lineRule="auto"/>
              <w:jc w:val="center"/>
            </w:pPr>
            <w:r>
              <w:rPr>
                <w:rFonts w:ascii="宋体" w:hAnsi="宋体" w:eastAsia="宋体"/>
                <w:b w:val="0"/>
                <w:i w:val="0"/>
                <w:color w:val="000000"/>
                <w:sz w:val="18"/>
              </w:rPr>
              <w:t>因灌区供水原因，工程完工较晚；改进措施：目前工程已完工，加快推进验收进度。</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475290F">
            <w:pPr>
              <w:spacing w:before="0" w:after="0" w:line="240" w:lineRule="auto"/>
              <w:jc w:val="center"/>
            </w:pPr>
            <w:r>
              <w:rPr>
                <w:rFonts w:ascii="宋体" w:hAnsi="宋体" w:eastAsia="宋体"/>
                <w:b w:val="0"/>
                <w:i w:val="0"/>
                <w:color w:val="000000"/>
                <w:sz w:val="20"/>
              </w:rPr>
              <w:t>0%</w:t>
            </w:r>
          </w:p>
        </w:tc>
      </w:tr>
      <w:tr w14:paraId="6B1E6CC9">
        <w:tblPrEx>
          <w:tblCellMar>
            <w:top w:w="36" w:type="dxa"/>
            <w:left w:w="36" w:type="dxa"/>
            <w:bottom w:w="36" w:type="dxa"/>
            <w:right w:w="36" w:type="dxa"/>
          </w:tblCellMar>
        </w:tblPrEx>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17285943"/>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3D73F8D">
            <w:pPr>
              <w:spacing w:before="0" w:after="0" w:line="240" w:lineRule="auto"/>
              <w:jc w:val="center"/>
            </w:pPr>
            <w:r>
              <w:rPr>
                <w:rFonts w:ascii="宋体" w:hAnsi="宋体" w:eastAsia="宋体"/>
                <w:b w:val="0"/>
                <w:i w:val="0"/>
                <w:color w:val="000000"/>
                <w:sz w:val="20"/>
              </w:rPr>
              <w:t>成本指标</w:t>
            </w:r>
          </w:p>
        </w:tc>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8266B9">
            <w:pPr>
              <w:spacing w:before="0" w:after="0" w:line="240" w:lineRule="auto"/>
              <w:jc w:val="center"/>
            </w:pPr>
            <w:r>
              <w:rPr>
                <w:rFonts w:ascii="宋体" w:hAnsi="宋体" w:eastAsia="宋体"/>
                <w:b w:val="0"/>
                <w:i w:val="0"/>
                <w:color w:val="000000"/>
                <w:sz w:val="20"/>
              </w:rPr>
              <w:t>经济成本指标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424002E">
            <w:pPr>
              <w:spacing w:before="0" w:after="0" w:line="240" w:lineRule="auto"/>
              <w:jc w:val="center"/>
            </w:pPr>
            <w:r>
              <w:rPr>
                <w:rFonts w:ascii="宋体" w:hAnsi="宋体" w:eastAsia="宋体"/>
                <w:b w:val="0"/>
                <w:i w:val="0"/>
                <w:color w:val="000000"/>
                <w:sz w:val="20"/>
              </w:rPr>
              <w:t>水闸维修维护费</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B4352BC">
            <w:pPr>
              <w:spacing w:before="0" w:after="0" w:line="240" w:lineRule="auto"/>
              <w:jc w:val="center"/>
            </w:pPr>
            <w:r>
              <w:rPr>
                <w:rFonts w:ascii="宋体" w:hAnsi="宋体" w:eastAsia="宋体"/>
                <w:b w:val="0"/>
                <w:i w:val="0"/>
                <w:sz w:val="18"/>
              </w:rPr>
              <w:t>&lt;=60万元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ADBE748">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91B58BB">
            <w:pPr>
              <w:spacing w:before="0" w:after="0" w:line="240" w:lineRule="auto"/>
              <w:jc w:val="center"/>
            </w:pPr>
            <w:r>
              <w:rPr>
                <w:rFonts w:ascii="宋体" w:hAnsi="宋体" w:eastAsia="宋体"/>
                <w:b w:val="0"/>
                <w:i w:val="0"/>
                <w:sz w:val="18"/>
              </w:rPr>
              <w:t>130万元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4DED93D">
            <w:pPr>
              <w:spacing w:before="0" w:after="0" w:line="240" w:lineRule="auto"/>
              <w:jc w:val="center"/>
            </w:pPr>
            <w:r>
              <w:rPr>
                <w:rFonts w:ascii="宋体" w:hAnsi="宋体" w:eastAsia="宋体"/>
                <w:b w:val="0"/>
                <w:i w:val="0"/>
                <w:sz w:val="18"/>
              </w:rPr>
              <w:t>10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5C0991F">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5351B39">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D220F7A">
            <w:pPr>
              <w:spacing w:before="0" w:after="0" w:line="240" w:lineRule="auto"/>
              <w:jc w:val="center"/>
            </w:pPr>
            <w:r>
              <w:rPr>
                <w:rFonts w:ascii="宋体" w:hAnsi="宋体" w:eastAsia="宋体"/>
                <w:b w:val="0"/>
                <w:i w:val="0"/>
                <w:sz w:val="18"/>
              </w:rPr>
              <w:t>=60万元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E5F1627">
            <w:pPr>
              <w:spacing w:before="0" w:after="0" w:line="240" w:lineRule="auto"/>
              <w:jc w:val="center"/>
            </w:pPr>
            <w:r>
              <w:rPr>
                <w:rFonts w:ascii="宋体" w:hAnsi="宋体" w:eastAsia="宋体"/>
                <w:b w:val="0"/>
                <w:i w:val="0"/>
                <w:sz w:val="18"/>
              </w:rPr>
              <w:t>10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947490E">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65C0033">
            <w:pPr>
              <w:spacing w:before="0" w:after="0" w:line="240" w:lineRule="auto"/>
              <w:jc w:val="center"/>
            </w:pPr>
            <w:r>
              <w:rPr>
                <w:rFonts w:ascii="宋体" w:hAnsi="宋体" w:eastAsia="宋体"/>
                <w:b w:val="0"/>
                <w:i w:val="0"/>
                <w:color w:val="000000"/>
                <w:sz w:val="20"/>
              </w:rPr>
              <w:t>100%</w:t>
            </w:r>
          </w:p>
        </w:tc>
      </w:tr>
      <w:tr w14:paraId="77810BD1">
        <w:tblPrEx>
          <w:tblCellMar>
            <w:top w:w="36" w:type="dxa"/>
            <w:left w:w="36" w:type="dxa"/>
            <w:bottom w:w="36" w:type="dxa"/>
            <w:right w:w="36" w:type="dxa"/>
          </w:tblCellMar>
        </w:tblPrEx>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5AC9FC0D"/>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8BFC78D">
            <w:pPr>
              <w:spacing w:before="0" w:after="0" w:line="240" w:lineRule="auto"/>
              <w:jc w:val="center"/>
            </w:pPr>
          </w:p>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2358C8C8"/>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AAEB192">
            <w:pPr>
              <w:spacing w:before="0" w:after="0" w:line="240" w:lineRule="auto"/>
              <w:jc w:val="center"/>
            </w:pPr>
            <w:r>
              <w:rPr>
                <w:rFonts w:ascii="宋体" w:hAnsi="宋体" w:eastAsia="宋体"/>
                <w:b w:val="0"/>
                <w:i w:val="0"/>
                <w:color w:val="000000"/>
                <w:sz w:val="20"/>
              </w:rPr>
              <w:t>渠道维修费</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460FFB4">
            <w:pPr>
              <w:spacing w:before="0" w:after="0" w:line="240" w:lineRule="auto"/>
              <w:jc w:val="center"/>
            </w:pPr>
            <w:r>
              <w:rPr>
                <w:rFonts w:ascii="宋体" w:hAnsi="宋体" w:eastAsia="宋体"/>
                <w:b w:val="0"/>
                <w:i w:val="0"/>
                <w:sz w:val="18"/>
              </w:rPr>
              <w:t>&lt;=103万元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69D7541">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0D56A97">
            <w:pPr>
              <w:spacing w:before="0" w:after="0" w:line="240" w:lineRule="auto"/>
              <w:jc w:val="center"/>
            </w:pPr>
            <w:r>
              <w:rPr>
                <w:rFonts w:ascii="宋体" w:hAnsi="宋体" w:eastAsia="宋体"/>
                <w:b w:val="0"/>
                <w:i w:val="0"/>
                <w:sz w:val="18"/>
              </w:rPr>
              <w:t>15</w:t>
            </w:r>
            <w:r>
              <w:rPr>
                <w:rFonts w:hint="eastAsia" w:ascii="宋体" w:hAnsi="宋体"/>
                <w:b w:val="0"/>
                <w:i w:val="0"/>
                <w:sz w:val="18"/>
                <w:lang w:eastAsia="zh-CN"/>
              </w:rPr>
              <w:t>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CE9BC14">
            <w:pPr>
              <w:spacing w:before="0" w:after="0" w:line="240" w:lineRule="auto"/>
              <w:jc w:val="center"/>
            </w:pPr>
            <w:r>
              <w:rPr>
                <w:rFonts w:ascii="宋体" w:hAnsi="宋体" w:eastAsia="宋体"/>
                <w:b w:val="0"/>
                <w:i w:val="0"/>
                <w:sz w:val="18"/>
              </w:rPr>
              <w:t>10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792026D">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1934358">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0ADFC02">
            <w:pPr>
              <w:spacing w:before="0" w:after="0" w:line="240" w:lineRule="auto"/>
              <w:jc w:val="center"/>
            </w:pPr>
            <w:r>
              <w:rPr>
                <w:rFonts w:ascii="宋体" w:hAnsi="宋体" w:eastAsia="宋体"/>
                <w:b w:val="0"/>
                <w:i w:val="0"/>
                <w:sz w:val="18"/>
              </w:rPr>
              <w:t>=103万元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7F55CD0">
            <w:pPr>
              <w:spacing w:before="0" w:after="0" w:line="240" w:lineRule="auto"/>
              <w:jc w:val="center"/>
            </w:pPr>
            <w:r>
              <w:rPr>
                <w:rFonts w:ascii="宋体" w:hAnsi="宋体" w:eastAsia="宋体"/>
                <w:b w:val="0"/>
                <w:i w:val="0"/>
                <w:sz w:val="18"/>
              </w:rPr>
              <w:t>10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A3B250A">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8461F47">
            <w:pPr>
              <w:spacing w:before="0" w:after="0" w:line="240" w:lineRule="auto"/>
              <w:jc w:val="center"/>
            </w:pPr>
            <w:r>
              <w:rPr>
                <w:rFonts w:ascii="宋体" w:hAnsi="宋体" w:eastAsia="宋体"/>
                <w:b w:val="0"/>
                <w:i w:val="0"/>
                <w:color w:val="000000"/>
                <w:sz w:val="20"/>
              </w:rPr>
              <w:t>100%</w:t>
            </w:r>
          </w:p>
        </w:tc>
      </w:tr>
      <w:tr w14:paraId="54850C95">
        <w:tblPrEx>
          <w:tblCellMar>
            <w:top w:w="36" w:type="dxa"/>
            <w:left w:w="36" w:type="dxa"/>
            <w:bottom w:w="36" w:type="dxa"/>
            <w:right w:w="36" w:type="dxa"/>
          </w:tblCellMar>
        </w:tblPrEx>
        <w:trPr>
          <w:trHeight w:val="30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0B1F2D85"/>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6C125FE">
            <w:pPr>
              <w:spacing w:before="0" w:after="0" w:line="240" w:lineRule="auto"/>
              <w:jc w:val="center"/>
            </w:pPr>
            <w:r>
              <w:rPr>
                <w:rFonts w:ascii="宋体" w:hAnsi="宋体" w:eastAsia="宋体"/>
                <w:b w:val="0"/>
                <w:i w:val="0"/>
                <w:color w:val="000000"/>
                <w:sz w:val="20"/>
              </w:rPr>
              <w:t>效益指标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95EAFA2">
            <w:pPr>
              <w:spacing w:before="0" w:after="0" w:line="240" w:lineRule="auto"/>
              <w:jc w:val="center"/>
            </w:pPr>
            <w:r>
              <w:rPr>
                <w:rFonts w:ascii="宋体" w:hAnsi="宋体" w:eastAsia="宋体"/>
                <w:b w:val="0"/>
                <w:i w:val="0"/>
                <w:color w:val="000000"/>
                <w:sz w:val="20"/>
              </w:rPr>
              <w:t>社会效益指标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28C1DE3">
            <w:pPr>
              <w:spacing w:before="0" w:after="0" w:line="240" w:lineRule="auto"/>
              <w:jc w:val="center"/>
            </w:pPr>
            <w:r>
              <w:rPr>
                <w:rFonts w:ascii="宋体" w:hAnsi="宋体" w:eastAsia="宋体"/>
                <w:b w:val="0"/>
                <w:i w:val="0"/>
                <w:color w:val="000000"/>
                <w:sz w:val="20"/>
              </w:rPr>
              <w:t>保障灌区正常供水</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EF4137E">
            <w:pPr>
              <w:spacing w:before="0" w:after="0" w:line="240" w:lineRule="auto"/>
              <w:jc w:val="center"/>
            </w:pPr>
            <w:r>
              <w:rPr>
                <w:rFonts w:ascii="宋体" w:hAnsi="宋体" w:eastAsia="宋体"/>
                <w:b w:val="0"/>
                <w:i w:val="0"/>
                <w:color w:val="000000"/>
                <w:sz w:val="20"/>
              </w:rPr>
              <w:t>有效保障</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ED7D21A">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DCADD71">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66D6B74">
            <w:pPr>
              <w:spacing w:before="0" w:after="0" w:line="240" w:lineRule="auto"/>
              <w:jc w:val="center"/>
            </w:pPr>
            <w:r>
              <w:rPr>
                <w:rFonts w:ascii="宋体" w:hAnsi="宋体" w:eastAsia="宋体"/>
                <w:b w:val="0"/>
                <w:i w:val="0"/>
                <w:color w:val="000000"/>
                <w:sz w:val="20"/>
              </w:rPr>
              <w:t>20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A0C4AD9">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DE869C9">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CB8C850">
            <w:pPr>
              <w:spacing w:before="0" w:after="0" w:line="240" w:lineRule="auto"/>
              <w:jc w:val="center"/>
            </w:pPr>
            <w:r>
              <w:rPr>
                <w:rFonts w:ascii="宋体" w:hAnsi="宋体" w:eastAsia="宋体"/>
                <w:b w:val="0"/>
                <w:i w:val="0"/>
                <w:color w:val="000000"/>
                <w:sz w:val="20"/>
              </w:rPr>
              <w:t>有效保障</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D676255">
            <w:pPr>
              <w:spacing w:before="0" w:after="0" w:line="240" w:lineRule="auto"/>
              <w:jc w:val="center"/>
            </w:pPr>
            <w:r>
              <w:rPr>
                <w:rFonts w:ascii="宋体" w:hAnsi="宋体" w:eastAsia="宋体"/>
                <w:b w:val="0"/>
                <w:i w:val="0"/>
                <w:color w:val="000000"/>
                <w:sz w:val="20"/>
              </w:rPr>
              <w:t>20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8724EBC">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FA65069">
            <w:pPr>
              <w:spacing w:before="0" w:after="0" w:line="240" w:lineRule="auto"/>
              <w:jc w:val="center"/>
            </w:pPr>
            <w:r>
              <w:rPr>
                <w:rFonts w:ascii="宋体" w:hAnsi="宋体" w:eastAsia="宋体"/>
                <w:b w:val="0"/>
                <w:i w:val="0"/>
                <w:color w:val="000000"/>
                <w:sz w:val="20"/>
              </w:rPr>
              <w:t>100%</w:t>
            </w:r>
          </w:p>
        </w:tc>
      </w:tr>
      <w:tr w14:paraId="3EAA147D">
        <w:tblPrEx>
          <w:tblCellMar>
            <w:top w:w="36" w:type="dxa"/>
            <w:left w:w="36" w:type="dxa"/>
            <w:bottom w:w="36" w:type="dxa"/>
            <w:right w:w="36" w:type="dxa"/>
          </w:tblCellMar>
        </w:tblPrEx>
        <w:trPr>
          <w:trHeight w:val="360" w:hRule="atLeast"/>
        </w:trPr>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196E84D">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C7FA506">
            <w:pPr>
              <w:spacing w:before="0" w:after="0" w:line="240" w:lineRule="auto"/>
              <w:jc w:val="center"/>
            </w:pPr>
            <w:r>
              <w:rPr>
                <w:rFonts w:ascii="宋体" w:hAnsi="宋体" w:eastAsia="宋体"/>
                <w:b w:val="0"/>
                <w:i w:val="0"/>
                <w:color w:val="000000"/>
                <w:sz w:val="20"/>
              </w:rPr>
              <w:t>满意度指标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2454023">
            <w:pPr>
              <w:spacing w:before="0" w:after="0" w:line="240" w:lineRule="auto"/>
              <w:jc w:val="center"/>
            </w:pPr>
            <w:r>
              <w:rPr>
                <w:rFonts w:ascii="宋体" w:hAnsi="宋体" w:eastAsia="宋体"/>
                <w:b w:val="0"/>
                <w:i w:val="0"/>
                <w:color w:val="000000"/>
                <w:sz w:val="20"/>
              </w:rPr>
              <w:t>满意度指标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24F0F9E">
            <w:pPr>
              <w:spacing w:before="0" w:after="0" w:line="240" w:lineRule="auto"/>
              <w:jc w:val="center"/>
            </w:pPr>
            <w:r>
              <w:rPr>
                <w:rFonts w:ascii="宋体" w:hAnsi="宋体" w:eastAsia="宋体"/>
                <w:b w:val="0"/>
                <w:i w:val="0"/>
                <w:color w:val="000000"/>
                <w:sz w:val="20"/>
              </w:rPr>
              <w:t>用水户满意度</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697200A">
            <w:pPr>
              <w:spacing w:before="0" w:after="0" w:line="240" w:lineRule="auto"/>
              <w:jc w:val="center"/>
            </w:pPr>
            <w:r>
              <w:rPr>
                <w:rFonts w:ascii="宋体" w:hAnsi="宋体" w:eastAsia="宋体"/>
                <w:b w:val="0"/>
                <w:i w:val="0"/>
                <w:color w:val="000000"/>
                <w:sz w:val="20"/>
              </w:rPr>
              <w:t>&gt;=95%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8A1E964">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C5E05DB">
            <w:pPr>
              <w:spacing w:before="0" w:after="0" w:line="240" w:lineRule="auto"/>
              <w:jc w:val="center"/>
            </w:pPr>
            <w:r>
              <w:rPr>
                <w:rFonts w:ascii="宋体" w:hAnsi="宋体" w:eastAsia="宋体"/>
                <w:b w:val="0"/>
                <w:i w:val="0"/>
                <w:color w:val="000000"/>
                <w:sz w:val="20"/>
              </w:rPr>
              <w:t>=95%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512B6B7">
            <w:pPr>
              <w:spacing w:before="0" w:after="0" w:line="240" w:lineRule="auto"/>
              <w:jc w:val="center"/>
            </w:pPr>
            <w:r>
              <w:rPr>
                <w:rFonts w:ascii="宋体" w:hAnsi="宋体" w:eastAsia="宋体"/>
                <w:b w:val="0"/>
                <w:i w:val="0"/>
                <w:sz w:val="22"/>
              </w:rPr>
              <w:t>10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9183C9A">
            <w:pPr>
              <w:spacing w:before="0" w:after="0" w:line="240" w:lineRule="auto"/>
              <w:jc w:val="center"/>
            </w:pPr>
            <w:r>
              <w:rPr>
                <w:rFonts w:ascii="宋体" w:hAnsi="宋体" w:eastAsia="宋体"/>
                <w:b w:val="0"/>
                <w:i w:val="0"/>
                <w:sz w:val="22"/>
              </w:rPr>
              <w:t>满意度赋分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7937C96">
            <w:pPr>
              <w:spacing w:before="0" w:after="0" w:line="240" w:lineRule="auto"/>
              <w:jc w:val="cente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E0CEF88">
            <w:pPr>
              <w:spacing w:before="0" w:after="0" w:line="240" w:lineRule="auto"/>
              <w:jc w:val="center"/>
            </w:pPr>
            <w:r>
              <w:rPr>
                <w:rFonts w:ascii="宋体" w:hAnsi="宋体" w:eastAsia="宋体"/>
                <w:b w:val="0"/>
                <w:i w:val="0"/>
                <w:color w:val="000000"/>
                <w:sz w:val="20"/>
              </w:rPr>
              <w:t>=95%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92873EA">
            <w:pPr>
              <w:spacing w:before="0" w:after="0" w:line="240" w:lineRule="auto"/>
              <w:jc w:val="center"/>
            </w:pPr>
            <w:r>
              <w:rPr>
                <w:rFonts w:ascii="宋体" w:hAnsi="宋体" w:eastAsia="宋体"/>
                <w:b w:val="0"/>
                <w:i w:val="0"/>
                <w:sz w:val="22"/>
              </w:rPr>
              <w:t>10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9A2A827">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8CCF674">
            <w:pPr>
              <w:spacing w:before="0" w:after="0" w:line="240" w:lineRule="auto"/>
              <w:jc w:val="center"/>
            </w:pPr>
            <w:r>
              <w:rPr>
                <w:rFonts w:ascii="宋体" w:hAnsi="宋体" w:eastAsia="宋体"/>
                <w:b w:val="0"/>
                <w:i w:val="0"/>
                <w:color w:val="000000"/>
                <w:sz w:val="20"/>
              </w:rPr>
              <w:t>100%</w:t>
            </w:r>
          </w:p>
        </w:tc>
      </w:tr>
      <w:tr w14:paraId="35628B57">
        <w:tblPrEx>
          <w:tblCellMar>
            <w:top w:w="36" w:type="dxa"/>
            <w:left w:w="36" w:type="dxa"/>
            <w:bottom w:w="36" w:type="dxa"/>
            <w:right w:w="36" w:type="dxa"/>
          </w:tblCellMar>
        </w:tblPrEx>
        <w:trPr>
          <w:trHeight w:val="280" w:hRule="atLeast"/>
        </w:trPr>
        <w:tc>
          <w:tcPr>
            <w:tcW w:w="55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4FDBC8">
            <w:pPr>
              <w:spacing w:before="0" w:after="0" w:line="240" w:lineRule="auto"/>
              <w:jc w:val="center"/>
            </w:pPr>
            <w:r>
              <w:rPr>
                <w:rFonts w:ascii="宋体" w:hAnsi="宋体" w:eastAsia="宋体"/>
                <w:b w:val="0"/>
                <w:i w:val="0"/>
                <w:sz w:val="20"/>
              </w:rPr>
              <w:t>总分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47AC7B4">
            <w:pPr>
              <w:spacing w:before="0" w:after="0" w:line="240" w:lineRule="auto"/>
              <w:jc w:val="center"/>
            </w:pPr>
            <w:r>
              <w:rPr>
                <w:rFonts w:ascii="宋体" w:hAnsi="宋体" w:eastAsia="宋体"/>
                <w:b w:val="0"/>
                <w:i w:val="0"/>
                <w:color w:val="000000"/>
                <w:sz w:val="20"/>
              </w:rPr>
              <w:t>90</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E5FC7D">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E01E5CF">
            <w:pPr>
              <w:spacing w:before="0" w:after="0" w:line="240" w:lineRule="auto"/>
              <w:jc w:val="center"/>
            </w:pPr>
            <w:r>
              <w:rPr>
                <w:rFonts w:ascii="宋体" w:hAnsi="宋体" w:eastAsia="宋体"/>
                <w:b w:val="0"/>
                <w:i w:val="0"/>
                <w:color w:val="000000"/>
                <w:sz w:val="20"/>
              </w:rPr>
              <w:t>90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57971A3">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2EA5D87">
            <w:pPr>
              <w:spacing w:before="0" w:after="0" w:line="240" w:lineRule="auto"/>
              <w:jc w:val="center"/>
            </w:pPr>
          </w:p>
        </w:tc>
      </w:tr>
    </w:tbl>
    <w:p w14:paraId="258D7DB6">
      <w:r>
        <w:br w:type="page"/>
      </w:r>
    </w:p>
    <w:p w14:paraId="5106C144">
      <w:pPr>
        <w:sectPr>
          <w:type w:val="continuous"/>
          <w:pgSz w:w="11906" w:h="16838"/>
          <w:pgMar w:top="1440" w:right="1800" w:bottom="1440" w:left="1800" w:header="851" w:footer="992" w:gutter="0"/>
          <w:cols w:space="720" w:num="1"/>
          <w:docGrid w:type="lines" w:linePitch="312" w:charSpace="0"/>
        </w:sectPr>
      </w:pPr>
    </w:p>
    <w:p w14:paraId="4053C2D3">
      <w:pPr>
        <w:spacing w:line="640" w:lineRule="exact"/>
        <w:ind w:firstLine="640"/>
        <w:jc w:val="both"/>
        <w:outlineLvl w:val="2"/>
      </w:pPr>
      <w:r>
        <w:rPr>
          <w:rFonts w:ascii="黑体" w:hAnsi="黑体" w:eastAsia="黑体"/>
          <w:sz w:val="32"/>
        </w:rPr>
        <w:t>十二、其他需说明的事项</w:t>
      </w:r>
    </w:p>
    <w:p w14:paraId="1E17154C">
      <w:pPr>
        <w:spacing w:line="580" w:lineRule="exact"/>
        <w:ind w:firstLine="640"/>
        <w:jc w:val="both"/>
      </w:pPr>
      <w:r>
        <w:rPr>
          <w:rFonts w:ascii="仿宋_GB2312" w:hAnsi="仿宋_GB2312" w:eastAsia="仿宋_GB2312"/>
          <w:b w:val="0"/>
          <w:sz w:val="32"/>
        </w:rPr>
        <w:t>本单位无其他需说明事项。</w:t>
      </w:r>
    </w:p>
    <w:p w14:paraId="1DBDDBDD">
      <w:r>
        <w:br w:type="page"/>
      </w:r>
    </w:p>
    <w:p w14:paraId="6B579391">
      <w:pPr>
        <w:spacing w:line="600" w:lineRule="exact"/>
        <w:jc w:val="center"/>
        <w:outlineLvl w:val="0"/>
      </w:pPr>
      <w:r>
        <w:rPr>
          <w:rFonts w:ascii="黑体" w:hAnsi="黑体" w:eastAsia="黑体"/>
          <w:sz w:val="32"/>
        </w:rPr>
        <w:t>第三部分 专业名词解释</w:t>
      </w:r>
    </w:p>
    <w:p w14:paraId="00A93579">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232F6F6F">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B7A61FC">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7F6CFA09">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0789345">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39C96FB3">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6EE5F39E">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2FD1D499">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6CBDEFC9">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70FA034F">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60E38691">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19478B42">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38DE61F6">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74456E29">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737CCBC5">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4CCEE2EA">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38D05C21">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278ACE19">
      <w:r>
        <w:br w:type="page"/>
      </w:r>
    </w:p>
    <w:p w14:paraId="2F761555">
      <w:pPr>
        <w:spacing w:line="240" w:lineRule="auto"/>
        <w:jc w:val="center"/>
        <w:outlineLvl w:val="1"/>
      </w:pPr>
      <w:r>
        <w:rPr>
          <w:rFonts w:ascii="黑体" w:hAnsi="黑体" w:eastAsia="黑体"/>
          <w:sz w:val="32"/>
        </w:rPr>
        <w:t>第四部分 部门决算报表（见附表）</w:t>
      </w:r>
    </w:p>
    <w:p w14:paraId="2CCE2B15">
      <w:pPr>
        <w:autoSpaceDE w:val="0"/>
        <w:autoSpaceDN w:val="0"/>
        <w:spacing w:line="600" w:lineRule="exact"/>
        <w:ind w:firstLine="640" w:firstLineChars="200"/>
      </w:pPr>
      <w:r>
        <w:rPr>
          <w:rFonts w:ascii="仿宋_GB2312" w:hAnsi="仿宋_GB2312" w:eastAsia="仿宋_GB2312"/>
          <w:b w:val="0"/>
          <w:sz w:val="32"/>
        </w:rPr>
        <w:t>一、《收入支出决算总表》</w:t>
      </w:r>
    </w:p>
    <w:p w14:paraId="56AAE370">
      <w:pPr>
        <w:autoSpaceDE w:val="0"/>
        <w:autoSpaceDN w:val="0"/>
        <w:spacing w:line="600" w:lineRule="exact"/>
        <w:ind w:firstLine="640" w:firstLineChars="200"/>
      </w:pPr>
      <w:r>
        <w:rPr>
          <w:rFonts w:ascii="仿宋_GB2312" w:hAnsi="仿宋_GB2312" w:eastAsia="仿宋_GB2312"/>
          <w:b w:val="0"/>
          <w:sz w:val="32"/>
        </w:rPr>
        <w:t>二、《收入决算表》</w:t>
      </w:r>
    </w:p>
    <w:p w14:paraId="473147F3">
      <w:pPr>
        <w:autoSpaceDE w:val="0"/>
        <w:autoSpaceDN w:val="0"/>
        <w:spacing w:line="600" w:lineRule="exact"/>
        <w:ind w:firstLine="640" w:firstLineChars="200"/>
      </w:pPr>
      <w:r>
        <w:rPr>
          <w:rFonts w:ascii="仿宋_GB2312" w:hAnsi="仿宋_GB2312" w:eastAsia="仿宋_GB2312"/>
          <w:b w:val="0"/>
          <w:sz w:val="32"/>
        </w:rPr>
        <w:t>三、《支出决算表》</w:t>
      </w:r>
    </w:p>
    <w:p w14:paraId="676D6B0E">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77E6326C">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54E32567">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6E8BB8E7">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3EC0EBD9">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307067A3">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75CD2134">
      <w:pPr>
        <w:autoSpaceDE w:val="0"/>
        <w:autoSpaceDN w:val="0"/>
        <w:spacing w:line="600" w:lineRule="exact"/>
        <w:ind w:firstLine="640" w:firstLineChars="200"/>
      </w:pPr>
    </w:p>
    <w:p w14:paraId="7902A002">
      <w:pPr>
        <w:autoSpaceDE w:val="0"/>
        <w:autoSpaceDN w:val="0"/>
        <w:spacing w:line="600" w:lineRule="exact"/>
        <w:ind w:firstLine="640" w:firstLineChars="200"/>
      </w:pPr>
    </w:p>
    <w:p w14:paraId="718C58D7">
      <w:pPr>
        <w:autoSpaceDE w:val="0"/>
        <w:autoSpaceDN w:val="0"/>
        <w:spacing w:line="600" w:lineRule="exact"/>
        <w:ind w:firstLine="640" w:firstLineChars="200"/>
      </w:pPr>
    </w:p>
    <w:p w14:paraId="4AFE73D6">
      <w:pPr>
        <w:autoSpaceDE w:val="0"/>
        <w:autoSpaceDN w:val="0"/>
        <w:spacing w:line="600" w:lineRule="exact"/>
        <w:ind w:firstLine="640" w:firstLineChars="200"/>
      </w:pPr>
    </w:p>
    <w:p w14:paraId="088E0BB5">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C579693-2C8A-426F-9A0B-EDFAD04B303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99D402EF-9433-41BA-A8D1-C6766A36C342}"/>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58DB8425-30DF-4137-B690-8A1961C780F4}"/>
  </w:font>
  <w:font w:name="楷体_GB2312">
    <w:altName w:val="楷体"/>
    <w:panose1 w:val="00000000000000000000"/>
    <w:charset w:val="00"/>
    <w:family w:val="auto"/>
    <w:pitch w:val="default"/>
    <w:sig w:usb0="00000000" w:usb1="00000000" w:usb2="00000000" w:usb3="00000000" w:csb0="00000000" w:csb1="00000000"/>
    <w:embedRegular r:id="rId4" w:fontKey="{0EF85DA2-7DE3-4363-A05F-726A0FC5A665}"/>
  </w:font>
  <w:font w:name="楷体">
    <w:panose1 w:val="02010609060101010101"/>
    <w:charset w:val="86"/>
    <w:family w:val="auto"/>
    <w:pitch w:val="default"/>
    <w:sig w:usb0="800002BF" w:usb1="38CF7CFA" w:usb2="00000016" w:usb3="00000000" w:csb0="00040001" w:csb1="00000000"/>
  </w:font>
  <w:font w:name="KSOF8080F95D">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6727EF"/>
    <w:rsid w:val="0DCA6EF7"/>
    <w:rsid w:val="0E4B1576"/>
    <w:rsid w:val="0FA51F70"/>
    <w:rsid w:val="11E15093"/>
    <w:rsid w:val="120E0809"/>
    <w:rsid w:val="181A30AD"/>
    <w:rsid w:val="1875698D"/>
    <w:rsid w:val="19071D6C"/>
    <w:rsid w:val="197E1E27"/>
    <w:rsid w:val="1A50725A"/>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9542197"/>
    <w:rsid w:val="2A053397"/>
    <w:rsid w:val="2A444FB1"/>
    <w:rsid w:val="2A6064E2"/>
    <w:rsid w:val="2BA9200B"/>
    <w:rsid w:val="2D1136DF"/>
    <w:rsid w:val="2DAE0E44"/>
    <w:rsid w:val="2EB07E70"/>
    <w:rsid w:val="2F9E416C"/>
    <w:rsid w:val="2FD27414"/>
    <w:rsid w:val="313F1D52"/>
    <w:rsid w:val="318029AB"/>
    <w:rsid w:val="319D6C1C"/>
    <w:rsid w:val="31C63837"/>
    <w:rsid w:val="326F0A17"/>
    <w:rsid w:val="340C3D9A"/>
    <w:rsid w:val="34623382"/>
    <w:rsid w:val="35531555"/>
    <w:rsid w:val="36CE17DB"/>
    <w:rsid w:val="390019F4"/>
    <w:rsid w:val="3914510A"/>
    <w:rsid w:val="3B1220C9"/>
    <w:rsid w:val="3D5275AC"/>
    <w:rsid w:val="3D55093B"/>
    <w:rsid w:val="3D820C29"/>
    <w:rsid w:val="3EA7725F"/>
    <w:rsid w:val="40834692"/>
    <w:rsid w:val="423A32B2"/>
    <w:rsid w:val="432E070E"/>
    <w:rsid w:val="464B7E04"/>
    <w:rsid w:val="46901EEE"/>
    <w:rsid w:val="469C74D2"/>
    <w:rsid w:val="47445515"/>
    <w:rsid w:val="48E21116"/>
    <w:rsid w:val="49C97D5C"/>
    <w:rsid w:val="49F5131D"/>
    <w:rsid w:val="4AE426AE"/>
    <w:rsid w:val="4B1B26BD"/>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9F3708"/>
    <w:rsid w:val="68DB0208"/>
    <w:rsid w:val="69846A0E"/>
    <w:rsid w:val="69AD798C"/>
    <w:rsid w:val="6B68175F"/>
    <w:rsid w:val="6B8B5C99"/>
    <w:rsid w:val="6E0F7A08"/>
    <w:rsid w:val="6E801ABC"/>
    <w:rsid w:val="71473612"/>
    <w:rsid w:val="716B13F9"/>
    <w:rsid w:val="718F7F65"/>
    <w:rsid w:val="72133F6A"/>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170a0090-c608-4919-8c95-e3df1d518e41</errorID>
      <errorWord>法律、法规</errorWord>
      <group>L1_Word</group>
      <groupName>字词问题</groupName>
      <ability>L2_Typo</ability>
      <abilityName>字词错误</abilityName>
      <candidateList>
        <item>法律法规</item>
      </candidateList>
      <explain/>
      <paraID>1ADFE550</paraID>
      <start>42</start>
      <end>46</end>
      <status>modified</status>
      <modifiedWord>法律法规</modifiedWord>
      <trackRevisions>false</trackRevisions>
    </reviewItem>
    <reviewItem>
      <errorID>07448272-8b37-408b-a182-b82316f4dc49</errorID>
      <errorWord>重要水工程</errorWord>
      <group>L1_Word</group>
      <groupName>字词问题</groupName>
      <ability>L2_Typo</ability>
      <abilityName>字词错误</abilityName>
      <candidateList>
        <item>重要水利工程</item>
      </candidateList>
      <explain/>
      <paraID>45C0FF95</paraID>
      <start>20</start>
      <end>26</end>
      <status>modified</status>
      <modifiedWord>重要水利工程</modifiedWord>
      <trackRevisions>false</trackRevisions>
    </reviewItem>
    <reviewItem>
      <errorID>0e4fc942-a809-46bc-8411-a5126c108fb3</errorID>
      <errorWord>驻村</errorWord>
      <group>L1_Sensitive</group>
      <groupName>敏感问题</groupName>
      <ability>L2_UserSensitive</ability>
      <abilityName>自定义敏感词</abilityName>
      <candidateList/>
      <explain>来自自定义敏感词库。</explain>
      <paraID>5905E2D7</paraID>
      <start>104</start>
      <end>106</end>
      <status>unmodified</status>
      <modifiedWord/>
      <trackRevisions>false</trackRevisions>
    </reviewItem>
    <reviewItem>
      <errorID>00b59bb9-d79a-4f84-baca-a49e3f3d8e1a</errorID>
      <errorWord>驻村</errorWord>
      <group>L1_Sensitive</group>
      <groupName>敏感问题</groupName>
      <ability>L2_UserSensitive</ability>
      <abilityName>自定义敏感词</abilityName>
      <candidateList/>
      <explain>来自自定义敏感词库。</explain>
      <paraID>5905E2D7</paraID>
      <start>239</start>
      <end>241</end>
      <status>unmodified</status>
      <modifiedWord/>
      <trackRevisions>false</trackRevisions>
    </reviewItem>
    <reviewItem>
      <errorID>f39d2a04-25f4-4ef3-8f8c-330091435d61</errorID>
      <errorWord>驻村</errorWord>
      <group>L1_Sensitive</group>
      <groupName>敏感问题</groupName>
      <ability>L2_UserSensitive</ability>
      <abilityName>自定义敏感词</abilityName>
      <candidateList/>
      <explain>来自自定义敏感词库。</explain>
      <paraID>25DCE18D</paraID>
      <start>139</start>
      <end>141</end>
      <status>unmodified</status>
      <modifiedWord/>
      <trackRevisions>false</trackRevisions>
    </reviewItem>
    <reviewItem>
      <errorID>f0012702-753d-4e11-9717-ef0bfc785342</errorID>
      <errorWord>驻村</errorWord>
      <group>L1_Sensitive</group>
      <groupName>敏感问题</groupName>
      <ability>L2_UserSensitive</ability>
      <abilityName>自定义敏感词</abilityName>
      <candidateList/>
      <explain>来自自定义敏感词库。</explain>
      <paraID>25DCE18D</paraID>
      <start>274</start>
      <end>276</end>
      <status>unmodified</status>
      <modifiedWord/>
      <trackRevisions>false</trackRevisions>
    </reviewItem>
    <reviewItem>
      <errorID>71a781b6-dcb4-48a3-8f78-6f5f61acdcbf</errorID>
      <errorWord>于部</errorWord>
      <group>L1_Other</group>
      <groupName>其他问题</groupName>
      <ability>L2_UserTypo</ability>
      <abilityName>自定义错误</abilityName>
      <candidateList>
        <item>干部</item>
      </candidateList>
      <explain>来自自定义错词库。</explain>
      <paraID> 15118EE</paraID>
      <start>257</start>
      <end>259</end>
      <status>unmodified</status>
      <modifiedWord/>
      <trackRevisions>false</trackRevisions>
    </reviewItem>
    <reviewItem>
      <errorID>4839eafe-c8d7-4f32-8788-cbefa2239f9a</errorID>
      <errorWord>我单位</errorWord>
      <group>L1_Other</group>
      <groupName>其他问题</groupName>
      <ability>L2_UserTypo</ability>
      <abilityName>自定义错误</abilityName>
      <candidateList>
        <item>本单位</item>
      </candidateList>
      <explain>来自自定义错词库。</explain>
      <paraID> 15118EE</paraID>
      <start>356</start>
      <end>359</end>
      <status>modified</status>
      <modifiedWord>本单位</modifiedWord>
      <trackRevisions>false</trackRevisions>
    </reviewItem>
    <reviewItem>
      <errorID>b4b8c18e-d440-4631-aaca-beceb4323136</errorID>
      <errorWord>我单位</errorWord>
      <group>L1_Other</group>
      <groupName>其他问题</groupName>
      <ability>L2_UserTypo</ability>
      <abilityName>自定义错误</abilityName>
      <candidateList>
        <item>本单位</item>
      </candidateList>
      <explain>来自自定义错词库。</explain>
      <paraID> 15118EE</paraID>
      <start>402</start>
      <end>405</end>
      <status>modified</status>
      <modifiedWord>本单位</modifiedWord>
      <trackRevisions>false</trackRevisions>
    </reviewItem>
    <reviewItem>
      <errorID>6a424238-87f1-4c58-9dbe-3cdc549b34ae</errorID>
      <errorWord>我单位</errorWord>
      <group>L1_Other</group>
      <groupName>其他问题</groupName>
      <ability>L2_UserTypo</ability>
      <abilityName>自定义错误</abilityName>
      <candidateList>
        <item>本单位</item>
      </candidateList>
      <explain>来自自定义错词库。</explain>
      <paraID>26AEE980</paraID>
      <start>0</start>
      <end>3</end>
      <status>modified</status>
      <modifiedWord>本单位</modifiedWord>
      <trackRevisions>false</trackRevisions>
    </reviewItem>
    <reviewItem>
      <errorID>157e9957-a14f-4495-bcae-27c5186295ae</errorID>
      <errorWord>我单位</errorWord>
      <group>L1_Other</group>
      <groupName>其他问题</groupName>
      <ability>L2_UserTypo</ability>
      <abilityName>自定义错误</abilityName>
      <candidateList>
        <item>本单位</item>
      </candidateList>
      <explain>来自自定义错词库。</explain>
      <paraID> A9C3520</paraID>
      <start>0</start>
      <end>3</end>
      <status>modified</status>
      <modifiedWord>本单位</modifiedWord>
      <trackRevisions>false</trackRevisions>
    </reviewItem>
    <reviewItem>
      <errorID>16ea1bb6-f8b9-4dd9-b444-9512c96badc1</errorID>
      <errorWord>渡汛</errorWord>
      <group>L1_Other</group>
      <groupName>其他问题</groupName>
      <ability>L2_UserTypo</ability>
      <abilityName>自定义错误</abilityName>
      <candidateList>
        <item>度汛</item>
      </candidateList>
      <explain>来自自定义错词库。</explain>
      <paraID>3A360289</paraID>
      <start>97</start>
      <end>99</end>
      <status>modified</status>
      <modifiedWord>度汛</modifiedWord>
      <trackRevisions>false</trackRevisions>
    </reviewItem>
    <reviewItem>
      <errorID>2508ef6f-1f73-4a3d-b071-b63e141bd17b</errorID>
      <errorWord>渡汛</errorWord>
      <group>L1_Other</group>
      <groupName>其他问题</groupName>
      <ability>L2_UserTypo</ability>
      <abilityName>自定义错误</abilityName>
      <candidateList>
        <item>度汛</item>
      </candidateList>
      <explain>来自自定义错词库。</explain>
      <paraID>1B4B719E</paraID>
      <start>86</start>
      <end>88</end>
      <status>modified</status>
      <modifiedWord>度汛</modifiedWord>
      <trackRevisions>false</trackRevisions>
    </reviewItem>
    <reviewItem>
      <errorID>a523d014-e1b0-4cf6-aaad-146f8f2dc148</errorID>
      <errorWord>用</errorWord>
      <group>L1_Word</group>
      <groupName>字词问题</groupName>
      <ability>L2_Typo</ability>
      <abilityName>字词错误</abilityName>
      <candidateList>
        <item>用于</item>
      </candidateList>
      <explain/>
      <paraID>1D7DE4C3</paraID>
      <start>35</start>
      <end>37</end>
      <status>modified</status>
      <modifiedWord>用于</modifiedWord>
      <trackRevisions>false</trackRevisions>
    </reviewItem>
    <reviewItem>
      <errorID>29f4f06a-fbff-4475-b19a-60bc36599c82</errorID>
      <errorWord>万</errorWord>
      <group>L1_Word</group>
      <groupName>字词问题</groupName>
      <ability>L2_Typo</ability>
      <abilityName>字词错误</abilityName>
      <candidateList>
        <item>万元</item>
      </candidateList>
      <explain/>
      <paraID>30D56A97</paraID>
      <start>2</start>
      <end>4</end>
      <status>modified</status>
      <modifiedWord>万元</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ef61d1-9b4c-4744-b5e9-0667b28861e3}">
  <ds:schemaRefs/>
</ds:datastoreItem>
</file>

<file path=customXml/itemProps3.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33</Pages>
  <Words>8369</Words>
  <Characters>9246</Characters>
  <Lines>10</Lines>
  <Paragraphs>2</Paragraphs>
  <TotalTime>3</TotalTime>
  <ScaleCrop>false</ScaleCrop>
  <LinksUpToDate>false</LinksUpToDate>
  <CharactersWithSpaces>9254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忆</cp:lastModifiedBy>
  <cp:lastPrinted>2024-07-22T11:58:00Z</cp:lastPrinted>
  <dcterms:modified xsi:type="dcterms:W3CDTF">2026-08-28T10:22:04Z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eyJoZGlkIjoiZWE5M2E4OTRkNmEwYTUyNjM2Mzg3NThiMTA5NmIzZWUiLCJ1c2VySWQiOiI0OTMxMTE3MjUifQ==</vt:lpwstr>
  </property>
</Properties>
</file>