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新疆维吾尔自治区头屯河流域水利管理中心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15605FE">
      <w:r>
        <w:br w:type="page"/>
      </w:r>
    </w:p>
    <w:p w14:paraId="036C6634">
      <w:pPr>
        <w:spacing w:line="640" w:lineRule="exact"/>
        <w:jc w:val="center"/>
        <w:outlineLvl w:val="1"/>
      </w:pPr>
      <w:r>
        <w:rPr>
          <w:rFonts w:ascii="黑体" w:hAnsi="黑体" w:eastAsia="黑体"/>
          <w:sz w:val="32"/>
        </w:rPr>
        <w:t>第一部分 单位概况</w:t>
      </w:r>
    </w:p>
    <w:p w14:paraId="30D11886">
      <w:pPr>
        <w:spacing w:line="640" w:lineRule="exact"/>
        <w:ind w:firstLine="640"/>
        <w:jc w:val="both"/>
        <w:outlineLvl w:val="2"/>
      </w:pPr>
      <w:r>
        <w:rPr>
          <w:rFonts w:ascii="黑体" w:hAnsi="黑体" w:eastAsia="黑体"/>
          <w:sz w:val="32"/>
        </w:rPr>
        <w:t>一、主要职能</w:t>
      </w:r>
    </w:p>
    <w:p w14:paraId="2519BE9C">
      <w:pPr>
        <w:spacing w:line="580" w:lineRule="exact"/>
        <w:ind w:firstLine="640"/>
        <w:jc w:val="both"/>
      </w:pPr>
      <w:r>
        <w:rPr>
          <w:rFonts w:ascii="仿宋_GB2312" w:hAnsi="仿宋_GB2312" w:eastAsia="仿宋_GB2312"/>
          <w:sz w:val="32"/>
        </w:rPr>
        <w:t>负责头屯河流域管辖范围内的水资源管理，流域综合治理等工作承担管辖范围内水利工程运行管理及供水等工作。</w:t>
      </w:r>
    </w:p>
    <w:p w14:paraId="349BAC10">
      <w:pPr>
        <w:spacing w:line="640" w:lineRule="exact"/>
        <w:ind w:firstLine="640"/>
        <w:jc w:val="both"/>
        <w:outlineLvl w:val="2"/>
      </w:pPr>
      <w:r>
        <w:rPr>
          <w:rFonts w:ascii="黑体" w:hAnsi="黑体" w:eastAsia="黑体"/>
          <w:sz w:val="32"/>
        </w:rPr>
        <w:t>二、机构设置</w:t>
      </w:r>
    </w:p>
    <w:p w14:paraId="7823830B">
      <w:pPr>
        <w:spacing w:line="580" w:lineRule="exact"/>
        <w:ind w:firstLine="640"/>
        <w:jc w:val="both"/>
      </w:pPr>
      <w:r>
        <w:rPr>
          <w:rFonts w:ascii="仿宋_GB2312" w:hAnsi="仿宋_GB2312" w:eastAsia="仿宋_GB2312"/>
          <w:sz w:val="32"/>
        </w:rPr>
        <w:t>新疆维吾尔自治区头屯河流域水利管理中心无下属预算单位。</w:t>
      </w:r>
    </w:p>
    <w:p w14:paraId="35F3E9F0">
      <w:r>
        <w:br w:type="page"/>
      </w:r>
    </w:p>
    <w:p w14:paraId="5D869660">
      <w:pPr>
        <w:spacing w:line="240" w:lineRule="auto"/>
        <w:jc w:val="center"/>
        <w:outlineLvl w:val="1"/>
      </w:pPr>
      <w:r>
        <w:rPr>
          <w:rFonts w:ascii="黑体" w:hAnsi="黑体" w:eastAsia="黑体"/>
          <w:sz w:val="32"/>
        </w:rPr>
        <w:t>第二部分 部门决算情况说明</w:t>
      </w:r>
    </w:p>
    <w:p w14:paraId="7E27D55E">
      <w:pPr>
        <w:spacing w:line="640" w:lineRule="exact"/>
        <w:ind w:firstLine="640"/>
        <w:jc w:val="both"/>
        <w:outlineLvl w:val="2"/>
      </w:pPr>
      <w:r>
        <w:rPr>
          <w:rFonts w:ascii="黑体" w:hAnsi="黑体" w:eastAsia="黑体"/>
          <w:sz w:val="32"/>
        </w:rPr>
        <w:t>一、收入支出决算总体情况说明</w:t>
      </w:r>
    </w:p>
    <w:p w14:paraId="0E6EE508">
      <w:pPr>
        <w:spacing w:line="580" w:lineRule="exact"/>
        <w:ind w:firstLine="640"/>
        <w:jc w:val="both"/>
      </w:pPr>
      <w:r>
        <w:rPr>
          <w:rFonts w:ascii="仿宋_GB2312" w:hAnsi="仿宋_GB2312" w:eastAsia="仿宋_GB2312"/>
          <w:b/>
          <w:sz w:val="32"/>
        </w:rPr>
        <w:t>2025年度收入总计11,106.13万元，</w:t>
      </w:r>
      <w:r>
        <w:rPr>
          <w:rFonts w:ascii="仿宋_GB2312" w:hAnsi="仿宋_GB2312" w:eastAsia="仿宋_GB2312"/>
          <w:b w:val="0"/>
          <w:sz w:val="32"/>
        </w:rPr>
        <w:t>其中：本年收入合计10,112.71万元，使用非财政拨款结余（含专用结余）969.20万元，年初结转和结余24.22万元。</w:t>
      </w:r>
    </w:p>
    <w:p w14:paraId="002EDFF6">
      <w:pPr>
        <w:spacing w:line="580" w:lineRule="exact"/>
        <w:ind w:firstLine="640"/>
        <w:jc w:val="both"/>
      </w:pPr>
      <w:r>
        <w:rPr>
          <w:rFonts w:ascii="仿宋_GB2312" w:hAnsi="仿宋_GB2312" w:eastAsia="仿宋_GB2312"/>
          <w:b/>
          <w:sz w:val="32"/>
        </w:rPr>
        <w:t>2025年度支出总计11,106.13万元，</w:t>
      </w:r>
      <w:r>
        <w:rPr>
          <w:rFonts w:ascii="仿宋_GB2312" w:hAnsi="仿宋_GB2312" w:eastAsia="仿宋_GB2312"/>
          <w:b w:val="0"/>
          <w:sz w:val="32"/>
        </w:rPr>
        <w:t>其中：本年支出合计11,081.91万元，结余分配0.00万元，年末结转和结余24.22万元。</w:t>
      </w:r>
    </w:p>
    <w:p w14:paraId="4A83F8E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增加2,118.94万元，增长23.58%，主要原因是：本年度人员工资标准上调、社保及公积金基数调增，</w:t>
      </w:r>
      <w:r>
        <w:rPr>
          <w:rFonts w:hint="eastAsia" w:ascii="仿宋_GB2312" w:hAnsi="仿宋_GB2312" w:eastAsia="仿宋_GB2312"/>
          <w:b w:val="0"/>
          <w:sz w:val="32"/>
          <w:lang w:val="en-US" w:eastAsia="zh-CN"/>
        </w:rPr>
        <w:t>相关人员经费增加；本年</w:t>
      </w:r>
      <w:r>
        <w:rPr>
          <w:rFonts w:ascii="仿宋_GB2312" w:hAnsi="仿宋_GB2312" w:eastAsia="仿宋_GB2312"/>
          <w:b w:val="0"/>
          <w:sz w:val="32"/>
        </w:rPr>
        <w:t>经营收入较上年增</w:t>
      </w:r>
      <w:r>
        <w:rPr>
          <w:rFonts w:hint="eastAsia" w:ascii="仿宋_GB2312" w:hAnsi="仿宋_GB2312" w:eastAsia="仿宋_GB2312"/>
          <w:b w:val="0"/>
          <w:sz w:val="32"/>
          <w:lang w:val="en-US" w:eastAsia="zh-CN"/>
        </w:rPr>
        <w:t>加</w:t>
      </w:r>
      <w:r>
        <w:rPr>
          <w:rFonts w:ascii="仿宋_GB2312" w:hAnsi="仿宋_GB2312" w:eastAsia="仿宋_GB2312"/>
          <w:b w:val="0"/>
          <w:sz w:val="32"/>
        </w:rPr>
        <w:t>。</w:t>
      </w:r>
    </w:p>
    <w:p w14:paraId="38713936">
      <w:pPr>
        <w:spacing w:line="640" w:lineRule="exact"/>
        <w:ind w:firstLine="640"/>
        <w:jc w:val="both"/>
        <w:outlineLvl w:val="2"/>
      </w:pPr>
      <w:r>
        <w:rPr>
          <w:rFonts w:ascii="黑体" w:hAnsi="黑体" w:eastAsia="黑体"/>
          <w:sz w:val="32"/>
        </w:rPr>
        <w:t>二、收入决算情况说明</w:t>
      </w:r>
    </w:p>
    <w:p w14:paraId="7DD15649">
      <w:pPr>
        <w:spacing w:line="580" w:lineRule="exact"/>
        <w:ind w:firstLine="640"/>
        <w:jc w:val="both"/>
      </w:pPr>
      <w:r>
        <w:rPr>
          <w:rFonts w:ascii="仿宋_GB2312" w:hAnsi="仿宋_GB2312" w:eastAsia="仿宋_GB2312"/>
          <w:b/>
          <w:sz w:val="32"/>
        </w:rPr>
        <w:t>本年收入10,112.71万元，</w:t>
      </w:r>
      <w:r>
        <w:rPr>
          <w:rFonts w:ascii="仿宋_GB2312" w:hAnsi="仿宋_GB2312" w:eastAsia="仿宋_GB2312"/>
          <w:b w:val="0"/>
          <w:sz w:val="32"/>
        </w:rPr>
        <w:t>其中：财政拨款收入1,456.56万元，占14.40%；上级补助收入0.00万元，占0.00%；事业收入0.00万元，占0.00%；经营收入8,655.27万元，占85.59%；附属单位上缴收入0.00万元，占0.00%；其他收入0.87万元，占0.009%。</w:t>
      </w:r>
    </w:p>
    <w:p w14:paraId="57968CFD">
      <w:pPr>
        <w:spacing w:line="640" w:lineRule="exact"/>
        <w:ind w:firstLine="640"/>
        <w:jc w:val="both"/>
        <w:outlineLvl w:val="2"/>
      </w:pPr>
      <w:r>
        <w:rPr>
          <w:rFonts w:ascii="黑体" w:hAnsi="黑体" w:eastAsia="黑体"/>
          <w:sz w:val="32"/>
        </w:rPr>
        <w:t>三、支出决算情况说明</w:t>
      </w:r>
    </w:p>
    <w:p w14:paraId="7F8F68E4">
      <w:pPr>
        <w:spacing w:line="580" w:lineRule="exact"/>
        <w:ind w:firstLine="640"/>
        <w:jc w:val="both"/>
      </w:pPr>
      <w:r>
        <w:rPr>
          <w:rFonts w:ascii="仿宋_GB2312" w:hAnsi="仿宋_GB2312" w:eastAsia="仿宋_GB2312"/>
          <w:b/>
          <w:sz w:val="32"/>
        </w:rPr>
        <w:t>本年支出11,081.91万元，</w:t>
      </w:r>
      <w:r>
        <w:rPr>
          <w:rFonts w:ascii="仿宋_GB2312" w:hAnsi="仿宋_GB2312" w:eastAsia="仿宋_GB2312"/>
          <w:b w:val="0"/>
          <w:sz w:val="32"/>
        </w:rPr>
        <w:t>其中：基本支出1,290.56万元，占11.65%；项目支出1,136.08万元，占10.25%；上缴上级支出0.00万元，占0.00%；经营支出8,655.27万元，占78.10%；对附属单位补助支出0.00万元，占0.00%。</w:t>
      </w:r>
    </w:p>
    <w:p w14:paraId="4B7500F7">
      <w:pPr>
        <w:spacing w:line="640" w:lineRule="exact"/>
        <w:ind w:firstLine="640"/>
        <w:jc w:val="both"/>
        <w:outlineLvl w:val="2"/>
      </w:pPr>
      <w:r>
        <w:rPr>
          <w:rFonts w:ascii="黑体" w:hAnsi="黑体" w:eastAsia="黑体"/>
          <w:sz w:val="32"/>
        </w:rPr>
        <w:t>四、财政拨款收入支出决算总体情况说明</w:t>
      </w:r>
    </w:p>
    <w:p w14:paraId="1B85C634">
      <w:pPr>
        <w:spacing w:line="580" w:lineRule="exact"/>
        <w:ind w:firstLine="640"/>
        <w:jc w:val="both"/>
      </w:pPr>
      <w:r>
        <w:rPr>
          <w:rFonts w:ascii="仿宋_GB2312" w:hAnsi="仿宋_GB2312" w:eastAsia="仿宋_GB2312"/>
          <w:b/>
          <w:sz w:val="32"/>
        </w:rPr>
        <w:t>2025年度财政拨款收入总计1,456.56万元，</w:t>
      </w:r>
      <w:r>
        <w:rPr>
          <w:rFonts w:ascii="仿宋_GB2312" w:hAnsi="仿宋_GB2312" w:eastAsia="仿宋_GB2312"/>
          <w:b w:val="0"/>
          <w:sz w:val="32"/>
        </w:rPr>
        <w:t>其中：年初财政拨款结转和结余0.00万元，本年财政拨款收入1,456.56万元。</w:t>
      </w:r>
      <w:r>
        <w:rPr>
          <w:rFonts w:ascii="仿宋_GB2312" w:hAnsi="仿宋_GB2312" w:eastAsia="仿宋_GB2312"/>
          <w:b/>
          <w:sz w:val="32"/>
        </w:rPr>
        <w:t>财政拨款支出总计1,456.56万元，</w:t>
      </w:r>
      <w:r>
        <w:rPr>
          <w:rFonts w:ascii="仿宋_GB2312" w:hAnsi="仿宋_GB2312" w:eastAsia="仿宋_GB2312"/>
          <w:b w:val="0"/>
          <w:sz w:val="32"/>
        </w:rPr>
        <w:t>其中：年末财政拨款结转和结余0.00万元，本年财政拨款支出1,456.56万元。</w:t>
      </w:r>
    </w:p>
    <w:p w14:paraId="1A56AC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减少2,070.00万元，下降58.70%，主要原因是：本年度因机构改革，本年度减少第二引水枢纽财政项目支出。</w:t>
      </w:r>
      <w:r>
        <w:rPr>
          <w:rFonts w:ascii="仿宋_GB2312" w:hAnsi="仿宋_GB2312" w:eastAsia="仿宋_GB2312"/>
          <w:b/>
          <w:sz w:val="32"/>
        </w:rPr>
        <w:t>与年初预算相比，</w:t>
      </w:r>
      <w:r>
        <w:rPr>
          <w:rFonts w:ascii="仿宋_GB2312" w:hAnsi="仿宋_GB2312" w:eastAsia="仿宋_GB2312"/>
          <w:b w:val="0"/>
          <w:sz w:val="32"/>
        </w:rPr>
        <w:t>年初预算数1,183.63万元，决算数1,456.56万元，预决算差异率23.06%，主要原因是：本年度人员工资标准上调，年中追加在职人员财政拨款的经费支出。</w:t>
      </w:r>
    </w:p>
    <w:p w14:paraId="0AF33957">
      <w:pPr>
        <w:spacing w:line="640" w:lineRule="exact"/>
        <w:ind w:firstLine="640"/>
        <w:jc w:val="both"/>
        <w:outlineLvl w:val="2"/>
      </w:pPr>
      <w:r>
        <w:rPr>
          <w:rFonts w:ascii="黑体" w:hAnsi="黑体" w:eastAsia="黑体"/>
          <w:sz w:val="32"/>
        </w:rPr>
        <w:t>五、一般公共预算财政拨款支出决算情况说明</w:t>
      </w:r>
    </w:p>
    <w:p w14:paraId="09DF98A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水利工程运行管理及供水</w:t>
      </w:r>
      <w:r>
        <w:rPr>
          <w:rFonts w:hint="eastAsia" w:ascii="仿宋_GB2312" w:hAnsi="仿宋_GB2312" w:eastAsia="仿宋_GB2312"/>
          <w:sz w:val="32"/>
          <w:lang w:val="en-US" w:eastAsia="zh-CN"/>
        </w:rPr>
        <w:t>工作</w:t>
      </w:r>
      <w:r>
        <w:rPr>
          <w:rFonts w:ascii="仿宋_GB2312" w:hAnsi="仿宋_GB2312" w:eastAsia="仿宋_GB2312"/>
          <w:b w:val="0"/>
          <w:sz w:val="32"/>
        </w:rPr>
        <w:t>等重点支出，体现在有关支出科目中。</w:t>
      </w:r>
    </w:p>
    <w:p w14:paraId="63379874">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按照支出功能分类，农林水支出（类）水利（款）水利工程运行与维护（项）的支出占本年财政拨款支出总额的比重最高，2025年度决算数为632.18万元，占比43.40%，主要用于人员工资福利，日常公用经费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水利工程项目</w:t>
      </w:r>
      <w:r>
        <w:rPr>
          <w:rFonts w:ascii="仿宋_GB2312" w:hAnsi="仿宋_GB2312" w:eastAsia="仿宋_GB2312"/>
          <w:b w:val="0"/>
          <w:sz w:val="32"/>
        </w:rPr>
        <w:t>。</w:t>
      </w:r>
    </w:p>
    <w:p w14:paraId="5F488CBD">
      <w:pPr>
        <w:spacing w:line="640" w:lineRule="exact"/>
        <w:ind w:firstLine="640"/>
        <w:jc w:val="both"/>
        <w:outlineLvl w:val="3"/>
      </w:pPr>
      <w:r>
        <w:rPr>
          <w:rFonts w:ascii="楷体_GB2312" w:hAnsi="楷体_GB2312" w:eastAsia="楷体_GB2312"/>
          <w:b/>
          <w:sz w:val="32"/>
        </w:rPr>
        <w:t>（一）一般公共预算财政拨款支出决算总体情况</w:t>
      </w:r>
    </w:p>
    <w:p w14:paraId="7B95FB3A">
      <w:pPr>
        <w:spacing w:line="580" w:lineRule="exact"/>
        <w:ind w:firstLine="640"/>
        <w:jc w:val="both"/>
      </w:pPr>
      <w:r>
        <w:rPr>
          <w:rFonts w:ascii="仿宋_GB2312" w:hAnsi="仿宋_GB2312" w:eastAsia="仿宋_GB2312"/>
          <w:b/>
          <w:sz w:val="32"/>
        </w:rPr>
        <w:t>2025年度一般公共预算财政拨款支出1,456.56万元，</w:t>
      </w:r>
      <w:r>
        <w:rPr>
          <w:rFonts w:ascii="仿宋_GB2312" w:hAnsi="仿宋_GB2312" w:eastAsia="仿宋_GB2312"/>
          <w:b w:val="0"/>
          <w:sz w:val="32"/>
        </w:rPr>
        <w:t>占本年支出合计的13.14%。</w:t>
      </w:r>
      <w:r>
        <w:rPr>
          <w:rFonts w:ascii="仿宋_GB2312" w:hAnsi="仿宋_GB2312" w:eastAsia="仿宋_GB2312"/>
          <w:b/>
          <w:sz w:val="32"/>
        </w:rPr>
        <w:t>与上年相比，</w:t>
      </w:r>
      <w:r>
        <w:rPr>
          <w:rFonts w:ascii="仿宋_GB2312" w:hAnsi="仿宋_GB2312" w:eastAsia="仿宋_GB2312"/>
          <w:b w:val="0"/>
          <w:sz w:val="32"/>
        </w:rPr>
        <w:t>减少2,070.00万元，下降58.70%，主要原因是：本年度因机构改革，本年度减少第二引水枢纽财政项目支出。</w:t>
      </w:r>
      <w:r>
        <w:rPr>
          <w:rFonts w:ascii="仿宋_GB2312" w:hAnsi="仿宋_GB2312" w:eastAsia="仿宋_GB2312"/>
          <w:b/>
          <w:sz w:val="32"/>
        </w:rPr>
        <w:t>与年初预算相比，</w:t>
      </w:r>
      <w:r>
        <w:rPr>
          <w:rFonts w:ascii="仿宋_GB2312" w:hAnsi="仿宋_GB2312" w:eastAsia="仿宋_GB2312"/>
          <w:b w:val="0"/>
          <w:sz w:val="32"/>
        </w:rPr>
        <w:t>年初预算数1,183.63万元，决算数1,456.56万元，预决算差异率23.06%，主要原因是：本年度人员基本工资标准上调，年中追加人员经费预算支出。</w:t>
      </w:r>
    </w:p>
    <w:p w14:paraId="4CC55588">
      <w:pPr>
        <w:spacing w:line="640" w:lineRule="exact"/>
        <w:ind w:firstLine="640"/>
        <w:jc w:val="both"/>
        <w:outlineLvl w:val="3"/>
      </w:pPr>
      <w:r>
        <w:rPr>
          <w:rFonts w:ascii="楷体_GB2312" w:hAnsi="楷体_GB2312" w:eastAsia="楷体_GB2312"/>
          <w:b/>
          <w:sz w:val="32"/>
        </w:rPr>
        <w:t>（二）一般公共预算财政拨款支出决算结构情况</w:t>
      </w:r>
    </w:p>
    <w:p w14:paraId="06AD738E">
      <w:pPr>
        <w:spacing w:line="580" w:lineRule="exact"/>
        <w:ind w:firstLine="640"/>
        <w:jc w:val="both"/>
      </w:pPr>
      <w:r>
        <w:rPr>
          <w:rFonts w:ascii="仿宋_GB2312" w:hAnsi="仿宋_GB2312" w:eastAsia="仿宋_GB2312"/>
          <w:b w:val="0"/>
          <w:sz w:val="32"/>
        </w:rPr>
        <w:t>1.社会保障和就业支出（类）219.10万元，占15.04%。</w:t>
      </w:r>
    </w:p>
    <w:p w14:paraId="21F98A2A">
      <w:pPr>
        <w:spacing w:line="580" w:lineRule="exact"/>
        <w:ind w:firstLine="640"/>
        <w:jc w:val="both"/>
      </w:pPr>
      <w:r>
        <w:rPr>
          <w:rFonts w:ascii="仿宋_GB2312" w:hAnsi="仿宋_GB2312" w:eastAsia="仿宋_GB2312"/>
          <w:b w:val="0"/>
          <w:sz w:val="32"/>
        </w:rPr>
        <w:t>2.卫生健康支出（类）52.62万元，占3.61%。</w:t>
      </w:r>
    </w:p>
    <w:p w14:paraId="24529DE1">
      <w:pPr>
        <w:spacing w:line="580" w:lineRule="exact"/>
        <w:ind w:firstLine="640"/>
        <w:jc w:val="both"/>
      </w:pPr>
      <w:r>
        <w:rPr>
          <w:rFonts w:ascii="仿宋_GB2312" w:hAnsi="仿宋_GB2312" w:eastAsia="仿宋_GB2312"/>
          <w:b w:val="0"/>
          <w:sz w:val="32"/>
        </w:rPr>
        <w:t>3.农林水支出（类）1,144.69万元，占78.59%。</w:t>
      </w:r>
    </w:p>
    <w:p w14:paraId="3601C0A6">
      <w:pPr>
        <w:spacing w:line="580" w:lineRule="exact"/>
        <w:ind w:firstLine="640"/>
        <w:jc w:val="both"/>
      </w:pPr>
      <w:r>
        <w:rPr>
          <w:rFonts w:ascii="仿宋_GB2312" w:hAnsi="仿宋_GB2312" w:eastAsia="仿宋_GB2312"/>
          <w:b w:val="0"/>
          <w:sz w:val="32"/>
        </w:rPr>
        <w:t>4.住房保障支出（类）40.15万元，占2.76%。</w:t>
      </w:r>
    </w:p>
    <w:p w14:paraId="19C30E99">
      <w:pPr>
        <w:spacing w:line="640" w:lineRule="exact"/>
        <w:ind w:firstLine="640"/>
        <w:jc w:val="both"/>
        <w:outlineLvl w:val="3"/>
      </w:pPr>
      <w:r>
        <w:rPr>
          <w:rFonts w:ascii="楷体_GB2312" w:hAnsi="楷体_GB2312" w:eastAsia="楷体_GB2312"/>
          <w:b/>
          <w:sz w:val="32"/>
        </w:rPr>
        <w:t>（三）一般公共预算财政拨款支出决算具体情况</w:t>
      </w:r>
    </w:p>
    <w:p w14:paraId="5F8111C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1.社会保障和就业支出（类）行政事业单位养老支出（款）事业单位离退休（项）：支出决算数为33.28万元，比上年决算增加33.28万元，增长100.00%，主要原因是：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机构改革合并后新设立，本年度新增社会保障和就业支出(类)行政事业单位养老支出(款)事业单位离退休(项)的财政预算安排支出。</w:t>
      </w:r>
    </w:p>
    <w:p w14:paraId="014E95F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2.社会保障和就业支出（类）行政事业单位养老支出（款）机关事业单位基本养老保险缴费支出（项）：支出决算数为53.54万元，比上年决算增加53.54万元，增长100.00%，主要原因是：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机构改革合并后新设立，本年度新增社会保障和就业支出(类)行政事业单位养老支出(款)机关事业单位基本养老保险缴费支出(项)的财政预算安排支出。</w:t>
      </w:r>
    </w:p>
    <w:p w14:paraId="03E5C45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3.社会保障和就业支出（类）行政事业单位养老支出（款）机关事业单位职业年金缴费支出（项）：支出决算数为132.28万元，比上年决算增加132.28万元，增长100.00%，主要原因是：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机构改革合并后新设立，本年度新增社会保障和就业支出(类)行政事业单位养老支出(款)机关事业单位职业年金缴费支出(项)的财政预算安排支出。</w:t>
      </w:r>
    </w:p>
    <w:p w14:paraId="1DC6C851">
      <w:pPr>
        <w:spacing w:line="580" w:lineRule="exact"/>
        <w:ind w:firstLine="640"/>
        <w:jc w:val="both"/>
      </w:pPr>
      <w:r>
        <w:rPr>
          <w:rFonts w:ascii="仿宋_GB2312" w:hAnsi="仿宋_GB2312" w:eastAsia="仿宋_GB2312"/>
          <w:b w:val="0"/>
          <w:sz w:val="32"/>
        </w:rPr>
        <w:t>4.卫生健康支出（类）行政事业单位医疗（款）事业单位医疗（项）：支出决算数为29.20万元，比上年决算增加29.20万元，增长100.00%，主要原因是：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机构改革合并后新设立，本年度新增卫生健康支出(类)行政事业单位医疗(款)事业单位医疗(项)的财政预算安排支出。</w:t>
      </w:r>
    </w:p>
    <w:p w14:paraId="5B4F6AD4">
      <w:pPr>
        <w:spacing w:line="580" w:lineRule="exact"/>
        <w:ind w:firstLine="640"/>
        <w:jc w:val="both"/>
      </w:pPr>
      <w:r>
        <w:rPr>
          <w:rFonts w:ascii="仿宋_GB2312" w:hAnsi="仿宋_GB2312" w:eastAsia="仿宋_GB2312"/>
          <w:b w:val="0"/>
          <w:sz w:val="32"/>
        </w:rPr>
        <w:t>5.卫生健康支出（类）行政事业单位医疗（款）公务员医疗补助（项）：支出决算数为23.43万元，比上年决算增加23.43万元，增长100.00%，主要原因是：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机构改革合并后新设立，本年度新增卫生健康支出(类)行政事业单位医疗(款)公务员医疗补助(项)的财政预算安排支出。</w:t>
      </w:r>
    </w:p>
    <w:p w14:paraId="2F6E5A7C">
      <w:pPr>
        <w:spacing w:line="580" w:lineRule="exact"/>
        <w:ind w:firstLine="640"/>
        <w:jc w:val="both"/>
      </w:pPr>
      <w:r>
        <w:rPr>
          <w:rFonts w:ascii="仿宋_GB2312" w:hAnsi="仿宋_GB2312" w:eastAsia="仿宋_GB2312"/>
          <w:b w:val="0"/>
          <w:sz w:val="32"/>
        </w:rPr>
        <w:t>6.农林水支出（类）水利（款）水利行业业务管理（项）：支出决算数为442.51万元，比上年决算增加442.51万元，增长100.00%，主要原因是：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机构改革合并后新设立，本年度新增自治区水利发展资金（预算划转）。</w:t>
      </w:r>
    </w:p>
    <w:p w14:paraId="3AB4FD0B">
      <w:pPr>
        <w:spacing w:line="580" w:lineRule="exact"/>
        <w:ind w:firstLine="640"/>
        <w:jc w:val="both"/>
      </w:pPr>
      <w:r>
        <w:rPr>
          <w:rFonts w:ascii="仿宋_GB2312" w:hAnsi="仿宋_GB2312" w:eastAsia="仿宋_GB2312"/>
          <w:b w:val="0"/>
          <w:sz w:val="32"/>
        </w:rPr>
        <w:t>7.农林水支出（类）水利（款）水利工程运行与维护（项）：支出决算数为632.18万元，比上年决算减少2,837.38万元，下降81.78%，主要原因是：本年度减少第二饮水枢纽项目及江河湖库水系综合整治项目的财政预算支出。</w:t>
      </w:r>
    </w:p>
    <w:p w14:paraId="7AB3BBED">
      <w:pPr>
        <w:spacing w:line="580" w:lineRule="exact"/>
        <w:ind w:firstLine="640"/>
        <w:jc w:val="both"/>
      </w:pPr>
      <w:r>
        <w:rPr>
          <w:rFonts w:ascii="仿宋_GB2312" w:hAnsi="仿宋_GB2312" w:eastAsia="仿宋_GB2312"/>
          <w:b w:val="0"/>
          <w:sz w:val="32"/>
        </w:rPr>
        <w:t>8.农林水支出（类）水利（款）防汛（项）：支出决算数为70.00万元，比上年决算增加20.00万元，增长40.00%，主要原因是：本年度调整项目预算，增加2025年农业防灾和水利救灾资金及2025年自治区特大防汛补助资金的财政预算支出。</w:t>
      </w:r>
    </w:p>
    <w:p w14:paraId="409E6983">
      <w:pPr>
        <w:spacing w:line="580" w:lineRule="exact"/>
        <w:ind w:firstLine="640"/>
        <w:jc w:val="both"/>
      </w:pPr>
      <w:r>
        <w:rPr>
          <w:rFonts w:ascii="仿宋_GB2312" w:hAnsi="仿宋_GB2312" w:eastAsia="仿宋_GB2312"/>
          <w:b w:val="0"/>
          <w:sz w:val="32"/>
        </w:rPr>
        <w:t>9.农林水支出（类）水利（款）江河湖库水系综合整治（项）：支出决算数为0.00万元，比上年决算减少7.00万元，下降100.00%，主要原因是：2025年度减少了江河湖库水系综合整治项目的财政预算支出。</w:t>
      </w:r>
    </w:p>
    <w:p w14:paraId="248F8B2F">
      <w:pPr>
        <w:spacing w:line="580" w:lineRule="exact"/>
        <w:ind w:firstLine="640"/>
        <w:jc w:val="both"/>
      </w:pPr>
      <w:r>
        <w:rPr>
          <w:rFonts w:ascii="仿宋_GB2312" w:hAnsi="仿宋_GB2312" w:eastAsia="仿宋_GB2312"/>
          <w:b w:val="0"/>
          <w:sz w:val="32"/>
        </w:rPr>
        <w:t>10.住房保障支出（类）住房改革支出（款）住房公积金（项）：支出决算数为40.15万元，比上年决算增加40.15万元，增长100.00%，主要原因是：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机构改革合并后新设立，本年度新增住房保障支出(类)住房改革支出(款)住房公积金(项)的财政预算安排支出。</w:t>
      </w:r>
    </w:p>
    <w:p w14:paraId="66E96291">
      <w:pPr>
        <w:spacing w:line="640" w:lineRule="exact"/>
        <w:ind w:firstLine="640"/>
        <w:jc w:val="both"/>
        <w:outlineLvl w:val="2"/>
      </w:pPr>
      <w:r>
        <w:rPr>
          <w:rFonts w:ascii="黑体" w:hAnsi="黑体" w:eastAsia="黑体"/>
          <w:sz w:val="32"/>
        </w:rPr>
        <w:t>六、一般公共预算财政拨款基本支出决算情况说明</w:t>
      </w:r>
    </w:p>
    <w:p w14:paraId="62889C56">
      <w:pPr>
        <w:spacing w:line="580" w:lineRule="exact"/>
        <w:ind w:firstLine="640"/>
        <w:jc w:val="both"/>
      </w:pPr>
      <w:r>
        <w:rPr>
          <w:rFonts w:ascii="仿宋_GB2312" w:hAnsi="仿宋_GB2312" w:eastAsia="仿宋_GB2312"/>
          <w:b w:val="0"/>
          <w:sz w:val="32"/>
        </w:rPr>
        <w:t>2025年度一般公共预算财政拨款基本支出1,290.56万元，其中：</w:t>
      </w:r>
      <w:r>
        <w:rPr>
          <w:rFonts w:ascii="仿宋_GB2312" w:hAnsi="仿宋_GB2312" w:eastAsia="仿宋_GB2312"/>
          <w:b/>
          <w:sz w:val="32"/>
        </w:rPr>
        <w:t>人员经费1,247.02万元，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6669CEC2">
      <w:pPr>
        <w:spacing w:line="580" w:lineRule="exact"/>
        <w:ind w:firstLine="640"/>
        <w:jc w:val="both"/>
      </w:pPr>
      <w:r>
        <w:rPr>
          <w:rFonts w:ascii="仿宋_GB2312" w:hAnsi="仿宋_GB2312" w:eastAsia="仿宋_GB2312"/>
          <w:b/>
          <w:sz w:val="32"/>
        </w:rPr>
        <w:t>公用经费43.54万元，</w:t>
      </w:r>
      <w:r>
        <w:rPr>
          <w:rFonts w:ascii="仿宋_GB2312" w:hAnsi="仿宋_GB2312" w:eastAsia="仿宋_GB2312"/>
          <w:b w:val="0"/>
          <w:sz w:val="32"/>
        </w:rPr>
        <w:t>包括：办公费、印刷费、电费、邮电费、取暖费、差旅费、公务接待费、工会经费、福利费、公务用车运行维护费、其他交通费用、其他商品和服务支出。</w:t>
      </w:r>
    </w:p>
    <w:p w14:paraId="146EE5F2">
      <w:pPr>
        <w:spacing w:line="640" w:lineRule="exact"/>
        <w:ind w:firstLine="640"/>
        <w:jc w:val="both"/>
        <w:outlineLvl w:val="2"/>
      </w:pPr>
      <w:r>
        <w:rPr>
          <w:rFonts w:ascii="黑体" w:hAnsi="黑体" w:eastAsia="黑体"/>
          <w:sz w:val="32"/>
        </w:rPr>
        <w:t>七、政府性基金预算财政拨款收入支出决算情况说明</w:t>
      </w:r>
    </w:p>
    <w:p w14:paraId="2422D1C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B17AD8E">
      <w:pPr>
        <w:spacing w:line="640" w:lineRule="exact"/>
        <w:ind w:firstLine="640"/>
        <w:jc w:val="both"/>
        <w:outlineLvl w:val="2"/>
      </w:pPr>
      <w:r>
        <w:rPr>
          <w:rFonts w:ascii="黑体" w:hAnsi="黑体" w:eastAsia="黑体"/>
          <w:sz w:val="32"/>
        </w:rPr>
        <w:t>八、国有资本经营预算财政拨款收入支出决算情况说明</w:t>
      </w:r>
    </w:p>
    <w:p w14:paraId="2AD3394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BC5395">
      <w:pPr>
        <w:spacing w:line="640" w:lineRule="exact"/>
        <w:ind w:firstLine="640"/>
        <w:jc w:val="both"/>
        <w:outlineLvl w:val="2"/>
      </w:pPr>
      <w:r>
        <w:rPr>
          <w:rFonts w:ascii="黑体" w:hAnsi="黑体" w:eastAsia="黑体"/>
          <w:sz w:val="32"/>
        </w:rPr>
        <w:t>九、财政拨款“三公”经费支出决算情况说明</w:t>
      </w:r>
    </w:p>
    <w:p w14:paraId="3DD38DB9">
      <w:pPr>
        <w:spacing w:line="580" w:lineRule="exact"/>
        <w:ind w:firstLine="640"/>
        <w:jc w:val="both"/>
      </w:pPr>
      <w:r>
        <w:rPr>
          <w:rFonts w:ascii="仿宋_GB2312" w:hAnsi="仿宋_GB2312" w:eastAsia="仿宋_GB2312"/>
          <w:b/>
          <w:sz w:val="32"/>
        </w:rPr>
        <w:t>2025年度财政拨款“三公”经费支出2.55万元，</w:t>
      </w:r>
      <w:r>
        <w:rPr>
          <w:rFonts w:ascii="仿宋_GB2312" w:hAnsi="仿宋_GB2312" w:eastAsia="仿宋_GB2312"/>
          <w:b w:val="0"/>
          <w:sz w:val="32"/>
        </w:rPr>
        <w:t>比上年增加2.55万元，增长100.00%，主要原因是：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合并范围发生变化，本年度增加“三公”经费的预算安排。其中：因公出国（境）费用支出0.00万元，占0.00%，比上年增加0.00万元，增长0.00%，主要原因是：2024年与2025年均无因公出国（境）费用支出。公务用车购置及运行维护费支出2.28万元，占89.41%，比上年增加2.28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机构改革合并后新设立，合并范围发生变化，本年度增加了公务用车购置及运行维护费支出的预算安排。公务接待费支出0.27万元，占10.59%，比上年增加0.27万元，增长100.00%，主要原因是：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机构改革合并后新设立，合并范围发生变化，本年度增加了公务接待费支出的预算安排。</w:t>
      </w:r>
    </w:p>
    <w:p w14:paraId="26EE55ED">
      <w:pPr>
        <w:spacing w:line="580" w:lineRule="exact"/>
        <w:ind w:firstLine="640"/>
        <w:jc w:val="both"/>
      </w:pPr>
      <w:r>
        <w:rPr>
          <w:rFonts w:ascii="仿宋_GB2312" w:hAnsi="仿宋_GB2312" w:eastAsia="仿宋_GB2312"/>
          <w:b/>
          <w:sz w:val="32"/>
        </w:rPr>
        <w:t>具体情况如下：</w:t>
      </w:r>
    </w:p>
    <w:p w14:paraId="03DC097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69817E1">
      <w:pPr>
        <w:spacing w:line="580" w:lineRule="exact"/>
        <w:ind w:firstLine="640"/>
        <w:jc w:val="both"/>
      </w:pPr>
      <w:r>
        <w:rPr>
          <w:rFonts w:ascii="仿宋_GB2312" w:hAnsi="仿宋_GB2312" w:eastAsia="仿宋_GB2312"/>
          <w:b w:val="0"/>
          <w:sz w:val="32"/>
        </w:rPr>
        <w:t>公务用车购置及运行维护费2.28万元，其中：公务用车购置费0.00万元，公务用车运行维护费2.28万元。公务用车运行维护费开支内容包括车辆加油费、维修费、保险费。公务用车购置数0辆，公务用车保有量15辆。国有资产占用情况中固定资产车辆15辆，与公务用车保有量差异原因是：本单位公务用车保有量与固定资产车辆一致无差异。</w:t>
      </w:r>
    </w:p>
    <w:p w14:paraId="7C8BD31E">
      <w:pPr>
        <w:spacing w:line="580" w:lineRule="exact"/>
        <w:ind w:firstLine="640"/>
        <w:jc w:val="both"/>
      </w:pPr>
      <w:r>
        <w:rPr>
          <w:rFonts w:ascii="仿宋_GB2312" w:hAnsi="仿宋_GB2312" w:eastAsia="仿宋_GB2312"/>
          <w:b w:val="0"/>
          <w:sz w:val="32"/>
        </w:rPr>
        <w:t>公务接待费0.27万元，开支内容包括</w:t>
      </w:r>
      <w:r>
        <w:rPr>
          <w:rFonts w:hint="eastAsia" w:ascii="仿宋_GB2312" w:hAnsi="仿宋_GB2312" w:eastAsia="仿宋_GB2312"/>
          <w:b w:val="0"/>
          <w:sz w:val="32"/>
          <w:lang w:val="en-US" w:eastAsia="zh-CN"/>
        </w:rPr>
        <w:t>因工作需要，</w:t>
      </w:r>
      <w:r>
        <w:rPr>
          <w:rFonts w:ascii="仿宋_GB2312" w:hAnsi="仿宋_GB2312" w:eastAsia="仿宋_GB2312"/>
          <w:b w:val="0"/>
          <w:sz w:val="32"/>
        </w:rPr>
        <w:t>接待各流域来本单位参观学习产生的就餐费。单位全年安排的国内公务接待5批次，130人次。</w:t>
      </w:r>
    </w:p>
    <w:p w14:paraId="6933FF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2.58万元，决算数2.55万元，预决算差异率-1.16%，主要原因是：严格控制公务接待活动，认真执行经费开支标准，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2.28万元，决算数2.28万元，预决算差异率0.00%，主要原因是：严格按照预算执行，预决算无差异。公务接待费全年预算数0.30万元，决算数0.27万元，预决算差异率-10.00%，主要原因是：严格控制公务接待活动，认真执行经费开支标准，减少公务接待运行成本费用。</w:t>
      </w:r>
    </w:p>
    <w:p w14:paraId="1ABCD5CB">
      <w:pPr>
        <w:spacing w:line="640" w:lineRule="exact"/>
        <w:ind w:firstLine="640"/>
        <w:jc w:val="both"/>
        <w:outlineLvl w:val="2"/>
      </w:pPr>
      <w:r>
        <w:rPr>
          <w:rFonts w:ascii="黑体" w:hAnsi="黑体" w:eastAsia="黑体"/>
          <w:sz w:val="32"/>
        </w:rPr>
        <w:t>十、其他重要事项的情况说明</w:t>
      </w:r>
    </w:p>
    <w:p w14:paraId="7B163A52">
      <w:pPr>
        <w:spacing w:line="640" w:lineRule="exact"/>
        <w:ind w:firstLine="640"/>
        <w:jc w:val="both"/>
        <w:outlineLvl w:val="3"/>
      </w:pPr>
      <w:r>
        <w:rPr>
          <w:rFonts w:ascii="楷体_GB2312" w:hAnsi="楷体_GB2312" w:eastAsia="楷体_GB2312"/>
          <w:b/>
          <w:sz w:val="32"/>
        </w:rPr>
        <w:t>（一）机关运行经费及公用经费支出情况</w:t>
      </w:r>
    </w:p>
    <w:p w14:paraId="597D83C6">
      <w:pPr>
        <w:spacing w:line="580" w:lineRule="exact"/>
        <w:ind w:firstLine="640"/>
        <w:jc w:val="both"/>
      </w:pPr>
      <w:r>
        <w:rPr>
          <w:rFonts w:ascii="仿宋_GB2312" w:hAnsi="仿宋_GB2312" w:eastAsia="仿宋_GB2312"/>
          <w:b w:val="0"/>
          <w:sz w:val="32"/>
        </w:rPr>
        <w:t>2025年度新疆维吾尔自治区头屯河流域水利管理中心（事业单位）公用经费支出43.54万元，比上年增加43.54万元，增长100.00%，主要原因是：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机构改革合并后新设立，本年度新增2025年度新疆维吾尔自治区头屯河流域水利管理中心（事业单位）公用经费支出的预算安排</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w:t>
      </w:r>
      <w:r>
        <w:rPr>
          <w:rFonts w:ascii="仿宋_GB2312" w:hAnsi="仿宋_GB2312" w:eastAsia="仿宋_GB2312"/>
          <w:b w:val="0"/>
          <w:sz w:val="32"/>
        </w:rPr>
        <w:t>办公费、印刷费、电费</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18C5B525">
      <w:pPr>
        <w:spacing w:line="640" w:lineRule="exact"/>
        <w:ind w:firstLine="640"/>
        <w:jc w:val="both"/>
        <w:outlineLvl w:val="3"/>
      </w:pPr>
      <w:r>
        <w:rPr>
          <w:rFonts w:ascii="楷体_GB2312" w:hAnsi="楷体_GB2312" w:eastAsia="楷体_GB2312"/>
          <w:b/>
          <w:sz w:val="32"/>
        </w:rPr>
        <w:t>（二）政府采购情况</w:t>
      </w:r>
    </w:p>
    <w:p w14:paraId="70B60A17">
      <w:pPr>
        <w:spacing w:line="580" w:lineRule="exact"/>
        <w:ind w:firstLine="640"/>
        <w:jc w:val="both"/>
      </w:pPr>
      <w:r>
        <w:rPr>
          <w:rFonts w:ascii="仿宋_GB2312" w:hAnsi="仿宋_GB2312" w:eastAsia="仿宋_GB2312"/>
          <w:b w:val="0"/>
          <w:sz w:val="32"/>
        </w:rPr>
        <w:t>2025年度政府采购支出总额4,310.61万元，其中：政府采购货物支出117.45万元、政府采购工程支出3,446.91万元、政府采购服务支出746.25万元。</w:t>
      </w:r>
    </w:p>
    <w:p w14:paraId="00E01206">
      <w:pPr>
        <w:spacing w:line="580" w:lineRule="exact"/>
        <w:ind w:firstLine="640"/>
        <w:jc w:val="both"/>
      </w:pPr>
      <w:r>
        <w:rPr>
          <w:rFonts w:ascii="仿宋_GB2312" w:hAnsi="仿宋_GB2312" w:eastAsia="仿宋_GB2312"/>
          <w:b w:val="0"/>
          <w:sz w:val="32"/>
        </w:rPr>
        <w:t>授予中小企业合同金额4,259.37万元，占政府采购支出总额的98.81%，其中：授予小微企业合同金额3,364.65万元，占政府采购支出总额的78.06%。</w:t>
      </w:r>
    </w:p>
    <w:p w14:paraId="4F7B2AA4">
      <w:pPr>
        <w:spacing w:line="640" w:lineRule="exact"/>
        <w:ind w:firstLine="640"/>
        <w:jc w:val="both"/>
        <w:outlineLvl w:val="3"/>
      </w:pPr>
      <w:r>
        <w:rPr>
          <w:rFonts w:ascii="楷体_GB2312" w:hAnsi="楷体_GB2312" w:eastAsia="楷体_GB2312"/>
          <w:b/>
          <w:sz w:val="32"/>
        </w:rPr>
        <w:t>（三）国有资产占用情况说明</w:t>
      </w:r>
    </w:p>
    <w:p w14:paraId="57207CF6">
      <w:pPr>
        <w:spacing w:line="580" w:lineRule="exact"/>
        <w:ind w:firstLine="640"/>
        <w:jc w:val="both"/>
      </w:pPr>
      <w:r>
        <w:rPr>
          <w:rFonts w:ascii="仿宋_GB2312" w:hAnsi="仿宋_GB2312" w:eastAsia="仿宋_GB2312"/>
          <w:b w:val="0"/>
          <w:sz w:val="32"/>
        </w:rPr>
        <w:t>截至2025年12月31日，房屋20,013.09平方米，价值2,377.18万元。车辆15辆，价值335.37万元，其中：副部（省）级及以上领导用车0辆、主要负责人用车0辆、机要通信用车0辆、应急保障用车0辆、执法执勤用车0辆、特种专业技术用车0辆、离退休干部服务用车0辆、其他用车15辆，其他用车主要是：一般公务用车。单价100万元（含）以上设备（不含车辆）4台（套）。</w:t>
      </w:r>
    </w:p>
    <w:p w14:paraId="5106F11F">
      <w:pPr>
        <w:spacing w:line="640" w:lineRule="exact"/>
        <w:ind w:firstLine="640"/>
        <w:jc w:val="both"/>
        <w:outlineLvl w:val="2"/>
      </w:pPr>
      <w:r>
        <w:rPr>
          <w:rFonts w:ascii="黑体" w:hAnsi="黑体" w:eastAsia="黑体"/>
          <w:sz w:val="32"/>
        </w:rPr>
        <w:t>十一、预算绩效的情况说明</w:t>
      </w:r>
    </w:p>
    <w:p w14:paraId="406CC902">
      <w:pPr>
        <w:spacing w:line="580" w:lineRule="exact"/>
        <w:ind w:firstLine="640"/>
        <w:jc w:val="both"/>
      </w:pPr>
      <w:r>
        <w:rPr>
          <w:rFonts w:ascii="仿宋_GB2312" w:hAnsi="仿宋_GB2312" w:eastAsia="仿宋_GB2312"/>
          <w:b w:val="0"/>
          <w:sz w:val="32"/>
        </w:rPr>
        <w:t>根据预算绩效管理要求，本单位预算绩效评价项目3个，全年预算数8,610.71万元，全年执行数8,607.36万元。预算绩效管理取得的成效：一是对所管辖的水利工程包括水库水闸等建筑物及构筑物进行维修维护，保障水利工程的正常运行；二是确保了灌区40万亩耕地的供水，输水能力及灌溉保证率都有了保证，整个渠系工程做到安全运行。发现的问题及原因：一是存在头屯河流域内日益增加的用水需求与水资源总量有限的矛盾，水库运行管理及控制目标分解工作难度大；二是对流域机构水资源管理项目缺乏整体管理。下一步改进措施：一是切实做好流域内水利工程建设、运行管理、维修养护和供水管理工作；二是对流域内水资源进行合理的统一调配。具体附项目支出绩效自评表。</w:t>
      </w:r>
    </w:p>
    <w:p w14:paraId="020C9FF2">
      <w:r>
        <w:br w:type="page"/>
      </w:r>
    </w:p>
    <w:p w14:paraId="7EB2158B">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43CF7F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F8300D0">
            <w:pPr>
              <w:spacing w:before="0" w:after="0" w:line="240" w:lineRule="auto"/>
              <w:jc w:val="center"/>
            </w:pPr>
            <w:r>
              <w:rPr>
                <w:rFonts w:ascii="宋体" w:hAnsi="宋体" w:eastAsia="宋体"/>
                <w:b/>
                <w:i w:val="0"/>
                <w:sz w:val="32"/>
              </w:rPr>
              <w:t>项目支出绩效自评表</w:t>
            </w:r>
          </w:p>
        </w:tc>
      </w:tr>
      <w:tr w14:paraId="6A66113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277F23F">
            <w:pPr>
              <w:spacing w:before="0" w:after="0" w:line="240" w:lineRule="auto"/>
              <w:jc w:val="center"/>
            </w:pPr>
            <w:r>
              <w:rPr>
                <w:rFonts w:ascii="宋体" w:hAnsi="宋体" w:eastAsia="宋体"/>
                <w:b w:val="0"/>
                <w:i w:val="0"/>
                <w:sz w:val="22"/>
              </w:rPr>
              <w:t>(2025年度)</w:t>
            </w:r>
          </w:p>
        </w:tc>
      </w:tr>
      <w:tr w14:paraId="3C69434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88EC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52E72E6">
            <w:pPr>
              <w:spacing w:before="0" w:after="0" w:line="240" w:lineRule="auto"/>
              <w:jc w:val="center"/>
            </w:pPr>
            <w:r>
              <w:rPr>
                <w:rFonts w:ascii="宋体" w:hAnsi="宋体" w:eastAsia="宋体"/>
                <w:b w:val="0"/>
                <w:i w:val="0"/>
                <w:sz w:val="18"/>
              </w:rPr>
              <w:t>经营成本性项目</w:t>
            </w:r>
          </w:p>
        </w:tc>
      </w:tr>
      <w:tr w14:paraId="4E2B31C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B5CE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C90DDC">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EDAE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83613D">
            <w:pPr>
              <w:spacing w:before="0" w:after="0" w:line="240" w:lineRule="auto"/>
              <w:jc w:val="center"/>
            </w:pPr>
            <w:r>
              <w:rPr>
                <w:rFonts w:ascii="宋体" w:hAnsi="宋体" w:eastAsia="宋体"/>
                <w:b w:val="0"/>
                <w:i w:val="0"/>
                <w:sz w:val="18"/>
              </w:rPr>
              <w:t>新疆维吾尔自治区头屯河流域水利管理中心</w:t>
            </w:r>
          </w:p>
        </w:tc>
      </w:tr>
      <w:tr w14:paraId="6C2EE16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89C7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E4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E591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0FD6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87CF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BA4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5B9F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C5B18">
            <w:pPr>
              <w:spacing w:before="0" w:after="0" w:line="240" w:lineRule="auto"/>
              <w:jc w:val="center"/>
            </w:pPr>
            <w:r>
              <w:rPr>
                <w:rFonts w:ascii="宋体" w:hAnsi="宋体" w:eastAsia="宋体"/>
                <w:b/>
                <w:i w:val="0"/>
                <w:sz w:val="18"/>
              </w:rPr>
              <w:t>得分</w:t>
            </w:r>
          </w:p>
        </w:tc>
      </w:tr>
      <w:tr w14:paraId="19C7CC1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15E3D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4133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75CB3">
            <w:pPr>
              <w:spacing w:before="0" w:after="0" w:line="240" w:lineRule="auto"/>
              <w:jc w:val="center"/>
            </w:pPr>
            <w:r>
              <w:rPr>
                <w:rFonts w:ascii="宋体" w:hAnsi="宋体" w:eastAsia="宋体"/>
                <w:b w:val="0"/>
                <w:i w:val="0"/>
                <w:sz w:val="18"/>
              </w:rPr>
              <w:t>5181.08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3CB6">
            <w:pPr>
              <w:spacing w:before="0" w:after="0" w:line="240" w:lineRule="auto"/>
              <w:jc w:val="center"/>
            </w:pPr>
            <w:r>
              <w:rPr>
                <w:rFonts w:ascii="宋体" w:hAnsi="宋体" w:eastAsia="宋体"/>
                <w:b w:val="0"/>
                <w:i w:val="0"/>
                <w:sz w:val="18"/>
              </w:rPr>
              <w:t>5181.08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D6247">
            <w:pPr>
              <w:spacing w:before="0" w:after="0" w:line="240" w:lineRule="auto"/>
              <w:jc w:val="center"/>
            </w:pPr>
            <w:r>
              <w:rPr>
                <w:rFonts w:ascii="宋体" w:hAnsi="宋体" w:eastAsia="宋体"/>
                <w:b w:val="0"/>
                <w:i w:val="0"/>
                <w:sz w:val="18"/>
              </w:rPr>
              <w:t>5181.08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2521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C7C8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E65B9">
            <w:pPr>
              <w:spacing w:before="0" w:after="0" w:line="240" w:lineRule="auto"/>
              <w:jc w:val="center"/>
            </w:pPr>
            <w:r>
              <w:rPr>
                <w:rFonts w:ascii="宋体" w:hAnsi="宋体" w:eastAsia="宋体"/>
                <w:b w:val="0"/>
                <w:i w:val="0"/>
                <w:sz w:val="18"/>
              </w:rPr>
              <w:t>10.00</w:t>
            </w:r>
          </w:p>
        </w:tc>
      </w:tr>
      <w:tr w14:paraId="623A1F2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D54239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39CD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5C16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14D6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FCC6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D76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3BC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98132">
            <w:pPr>
              <w:spacing w:before="0" w:after="0" w:line="240" w:lineRule="auto"/>
              <w:jc w:val="center"/>
            </w:pPr>
            <w:r>
              <w:rPr>
                <w:rFonts w:ascii="宋体" w:hAnsi="宋体" w:eastAsia="宋体"/>
                <w:b w:val="0"/>
                <w:i w:val="0"/>
                <w:sz w:val="18"/>
              </w:rPr>
              <w:t>—</w:t>
            </w:r>
          </w:p>
        </w:tc>
      </w:tr>
      <w:tr w14:paraId="564D40E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0D3C2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E25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D10CF">
            <w:pPr>
              <w:spacing w:before="0" w:after="0" w:line="240" w:lineRule="auto"/>
              <w:jc w:val="center"/>
            </w:pPr>
            <w:r>
              <w:rPr>
                <w:rFonts w:ascii="宋体" w:hAnsi="宋体" w:eastAsia="宋体"/>
                <w:b w:val="0"/>
                <w:i w:val="0"/>
                <w:sz w:val="18"/>
              </w:rPr>
              <w:t>5181.08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13E25">
            <w:pPr>
              <w:spacing w:before="0" w:after="0" w:line="240" w:lineRule="auto"/>
              <w:jc w:val="center"/>
            </w:pPr>
            <w:r>
              <w:rPr>
                <w:rFonts w:ascii="宋体" w:hAnsi="宋体" w:eastAsia="宋体"/>
                <w:b w:val="0"/>
                <w:i w:val="0"/>
                <w:sz w:val="18"/>
              </w:rPr>
              <w:t>5181.08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2DFFF">
            <w:pPr>
              <w:spacing w:before="0" w:after="0" w:line="240" w:lineRule="auto"/>
              <w:jc w:val="center"/>
            </w:pPr>
            <w:r>
              <w:rPr>
                <w:rFonts w:ascii="宋体" w:hAnsi="宋体" w:eastAsia="宋体"/>
                <w:b w:val="0"/>
                <w:i w:val="0"/>
                <w:sz w:val="18"/>
              </w:rPr>
              <w:t>5181.08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213A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D075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FA347">
            <w:pPr>
              <w:spacing w:before="0" w:after="0" w:line="240" w:lineRule="auto"/>
              <w:jc w:val="center"/>
            </w:pPr>
            <w:r>
              <w:rPr>
                <w:rFonts w:ascii="宋体" w:hAnsi="宋体" w:eastAsia="宋体"/>
                <w:b w:val="0"/>
                <w:i w:val="0"/>
                <w:sz w:val="18"/>
              </w:rPr>
              <w:t>—</w:t>
            </w:r>
          </w:p>
        </w:tc>
      </w:tr>
      <w:tr w14:paraId="6EF438F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60B1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6F1C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0C566">
            <w:pPr>
              <w:spacing w:before="0" w:after="0" w:line="240" w:lineRule="auto"/>
              <w:jc w:val="center"/>
            </w:pPr>
            <w:r>
              <w:rPr>
                <w:rFonts w:ascii="宋体" w:hAnsi="宋体" w:eastAsia="宋体"/>
                <w:b/>
                <w:i w:val="0"/>
                <w:sz w:val="18"/>
              </w:rPr>
              <w:t>实际完成情况</w:t>
            </w:r>
          </w:p>
        </w:tc>
      </w:tr>
      <w:tr w14:paraId="3B8279E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B301A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A7DCD4">
            <w:pPr>
              <w:spacing w:before="0" w:after="0" w:line="240" w:lineRule="auto"/>
              <w:jc w:val="center"/>
            </w:pPr>
            <w:r>
              <w:rPr>
                <w:rFonts w:ascii="宋体" w:hAnsi="宋体" w:eastAsia="宋体"/>
                <w:b w:val="0"/>
                <w:i w:val="0"/>
                <w:sz w:val="18"/>
              </w:rPr>
              <w:t>通过对各基层管理单位生活区的电气设备设施进行维修和更换，对用电线路进行检修，对工程设备设施隐患进行整改，确保职工人身安全、工程安全、供水安全；通过闸站标准化建设项目，促进头屯河水利工程高质量发展，促进水利工程标准化建设，为辖区内小型水闸标准化创建夯实基础。保障头屯河河道过水正常，行洪安全；确保2025年度头屯河流域管理局水利管理中心水利工程标准化创建达标、防洪度汛、工程维修养护所必备的条件；通过头屯河渠道维修养护项目，促进头屯河渠道工程维修养护管理的规范化建设，提高头屯河灌区作物灌溉保证率，保持工程完整，提高工程强度，加强水利工程运行管理，充分发挥工程效益，保障渠道工程安全运行，确保工程的良性运行。</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1CCF2">
            <w:pPr>
              <w:spacing w:before="0" w:after="0" w:line="240" w:lineRule="auto"/>
              <w:jc w:val="center"/>
            </w:pPr>
            <w:r>
              <w:rPr>
                <w:rFonts w:ascii="宋体" w:hAnsi="宋体" w:eastAsia="宋体"/>
                <w:b w:val="0"/>
                <w:i w:val="0"/>
                <w:sz w:val="18"/>
              </w:rPr>
              <w:t>2025年头屯河流域水利管理中心新增1个工程管理系统功能模块数量，新增头屯河引水枢纽、第二引水枢纽配套管理房及、防汛抗旱调度中心楼建设3个，目前各项建设在统筹推进；本年度通过对各基层管理单位8处生活区的电气设备设施进行维修和更换、对用电线路进行检修、对工程设备设施隐患进行整改，对闸站进行标准化建设，工程验收率为100%，确保</w:t>
            </w:r>
            <w:r>
              <w:rPr>
                <w:rFonts w:hint="eastAsia" w:ascii="宋体" w:hAnsi="宋体"/>
                <w:b w:val="0"/>
                <w:i w:val="0"/>
                <w:sz w:val="18"/>
                <w:lang w:eastAsia="zh-CN"/>
              </w:rPr>
              <w:t>本单位</w:t>
            </w:r>
            <w:r>
              <w:rPr>
                <w:rFonts w:ascii="宋体" w:hAnsi="宋体" w:eastAsia="宋体"/>
                <w:b w:val="0"/>
                <w:i w:val="0"/>
                <w:sz w:val="18"/>
              </w:rPr>
              <w:t>职工人身安全、工程安全、供水安全、工作安全；全年按时发放人员工资12次，覆盖85名在职人员，足额保障人员经费，年度内基本支出成本2615.03万元。2025年头屯河流域水利管理中心投入资金2411.20万元开展了头屯河渠道维修养护项目，头屯河工程管理系统升级改造及安全生产、头屯河引水枢纽及第二引水枢纽除险加固工程配套项目等项目，通过项目的实施促进头屯河渠道工程维修养护管理的规范化建设，提高头屯河灌区作物灌溉保证率，保持工程完整，充分发挥工程效益，保障头屯河河道过水正常，行洪安全、保障渠道工程安全运行。2025年严格控制成本，各项经济成本指标均严格控制在目标范围内，各项绩效指标均按目标圆满完成，核心工作成效显著。全面达成社会效益与生态效益目标，工程实现良性安全运行。</w:t>
            </w:r>
          </w:p>
        </w:tc>
      </w:tr>
      <w:tr w14:paraId="4253590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D9E4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941C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C12C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0263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F6A4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A33B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2ABE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9DAB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CFA6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5E20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1A9C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FD09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BE0C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6F36C">
            <w:pPr>
              <w:spacing w:before="0" w:after="0" w:line="240" w:lineRule="auto"/>
              <w:jc w:val="center"/>
            </w:pPr>
            <w:r>
              <w:rPr>
                <w:rFonts w:ascii="宋体" w:hAnsi="宋体" w:eastAsia="宋体"/>
                <w:b/>
                <w:i w:val="0"/>
                <w:sz w:val="18"/>
              </w:rPr>
              <w:t>偏差原因分析及改进措施</w:t>
            </w:r>
          </w:p>
        </w:tc>
      </w:tr>
      <w:tr w14:paraId="38FEA3A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3BBF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2CBE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55CD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9F5E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220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3DF1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6149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7105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9540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66EF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B05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AEB8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F25B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E5694"/>
        </w:tc>
      </w:tr>
      <w:tr w14:paraId="596C341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3BEC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1A8A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9927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50669">
            <w:pPr>
              <w:spacing w:before="0" w:after="0" w:line="240" w:lineRule="auto"/>
              <w:jc w:val="center"/>
            </w:pPr>
            <w:r>
              <w:rPr>
                <w:rFonts w:ascii="宋体" w:hAnsi="宋体" w:eastAsia="宋体"/>
                <w:b w:val="0"/>
                <w:i w:val="0"/>
                <w:color w:val="000000"/>
                <w:sz w:val="18"/>
              </w:rPr>
              <w:t>2025年度工程管理系统新增功能模块数量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16A4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513AB">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F9E17">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3C8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608D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9216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188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B6F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5CEC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8D3DD">
            <w:pPr>
              <w:spacing w:before="0" w:after="0" w:line="240" w:lineRule="auto"/>
              <w:jc w:val="center"/>
            </w:pPr>
          </w:p>
        </w:tc>
      </w:tr>
      <w:tr w14:paraId="6136C6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264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726D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7FBE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1E770">
            <w:pPr>
              <w:spacing w:before="0" w:after="0" w:line="240" w:lineRule="auto"/>
              <w:jc w:val="center"/>
            </w:pPr>
            <w:r>
              <w:rPr>
                <w:rFonts w:ascii="宋体" w:hAnsi="宋体" w:eastAsia="宋体"/>
                <w:b w:val="0"/>
                <w:i w:val="0"/>
                <w:color w:val="000000"/>
                <w:sz w:val="18"/>
              </w:rPr>
              <w:t>头屯河引水枢纽及第二引水枢纽配套管理房、防汛抗旱调度中心楼建设数量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F2AD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956AE">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9C4FC">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CC1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4D32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44E5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6F3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614B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68F6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354FA">
            <w:pPr>
              <w:spacing w:before="0" w:after="0" w:line="240" w:lineRule="auto"/>
              <w:jc w:val="center"/>
            </w:pPr>
          </w:p>
        </w:tc>
      </w:tr>
      <w:tr w14:paraId="6D9594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E052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73D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8D81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17445">
            <w:pPr>
              <w:spacing w:before="0" w:after="0" w:line="240" w:lineRule="auto"/>
              <w:jc w:val="center"/>
            </w:pPr>
            <w:r>
              <w:rPr>
                <w:rFonts w:ascii="宋体" w:hAnsi="宋体" w:eastAsia="宋体"/>
                <w:b w:val="0"/>
                <w:i w:val="0"/>
                <w:color w:val="000000"/>
                <w:sz w:val="18"/>
              </w:rPr>
              <w:t>维修养护项目数量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6A13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9963B">
            <w:pPr>
              <w:spacing w:before="0" w:after="0" w:line="240" w:lineRule="auto"/>
              <w:jc w:val="center"/>
            </w:pPr>
            <w:r>
              <w:rPr>
                <w:rFonts w:ascii="宋体" w:hAnsi="宋体" w:eastAsia="宋体"/>
                <w:b w:val="0"/>
                <w:i w:val="0"/>
                <w:sz w:val="18"/>
              </w:rPr>
              <w:t>=8处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7BFCC">
            <w:pPr>
              <w:spacing w:before="0" w:after="0" w:line="240" w:lineRule="auto"/>
              <w:jc w:val="center"/>
            </w:pPr>
            <w:r>
              <w:rPr>
                <w:rFonts w:ascii="宋体" w:hAnsi="宋体" w:eastAsia="宋体"/>
                <w:b w:val="0"/>
                <w:i w:val="0"/>
                <w:sz w:val="18"/>
              </w:rPr>
              <w:t>=8处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E78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1CBF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F15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821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2135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94F6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48A6D">
            <w:pPr>
              <w:spacing w:before="0" w:after="0" w:line="240" w:lineRule="auto"/>
              <w:jc w:val="center"/>
            </w:pPr>
          </w:p>
        </w:tc>
      </w:tr>
      <w:tr w14:paraId="11BCC6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AAAB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F9D9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50F9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08F62">
            <w:pPr>
              <w:spacing w:before="0" w:after="0" w:line="240" w:lineRule="auto"/>
              <w:jc w:val="center"/>
            </w:pPr>
            <w:r>
              <w:rPr>
                <w:rFonts w:ascii="宋体" w:hAnsi="宋体" w:eastAsia="宋体"/>
                <w:b w:val="0"/>
                <w:i w:val="0"/>
                <w:color w:val="000000"/>
                <w:sz w:val="18"/>
              </w:rPr>
              <w:t>人员工资发放次数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C866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D7DE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20569">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853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E93B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CB62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3114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59E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7C0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2FC96">
            <w:pPr>
              <w:spacing w:before="0" w:after="0" w:line="240" w:lineRule="auto"/>
              <w:jc w:val="center"/>
            </w:pPr>
          </w:p>
        </w:tc>
      </w:tr>
      <w:tr w14:paraId="6CE46A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C463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B32D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1EFC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31044">
            <w:pPr>
              <w:spacing w:before="0" w:after="0" w:line="240" w:lineRule="auto"/>
              <w:jc w:val="center"/>
            </w:pPr>
            <w:r>
              <w:rPr>
                <w:rFonts w:ascii="宋体" w:hAnsi="宋体" w:eastAsia="宋体"/>
                <w:b w:val="0"/>
                <w:i w:val="0"/>
                <w:color w:val="000000"/>
                <w:sz w:val="18"/>
              </w:rPr>
              <w:t>发放在职人员工资人数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8333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91D38">
            <w:pPr>
              <w:spacing w:before="0" w:after="0" w:line="240" w:lineRule="auto"/>
              <w:jc w:val="center"/>
            </w:pPr>
            <w:r>
              <w:rPr>
                <w:rFonts w:ascii="宋体" w:hAnsi="宋体" w:eastAsia="宋体"/>
                <w:b w:val="0"/>
                <w:i w:val="0"/>
                <w:sz w:val="18"/>
              </w:rPr>
              <w:t>&gt;=85人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C8F42">
            <w:pPr>
              <w:spacing w:before="0" w:after="0" w:line="240" w:lineRule="auto"/>
              <w:jc w:val="center"/>
            </w:pPr>
            <w:r>
              <w:rPr>
                <w:rFonts w:ascii="宋体" w:hAnsi="宋体" w:eastAsia="宋体"/>
                <w:b w:val="0"/>
                <w:i w:val="0"/>
                <w:sz w:val="18"/>
              </w:rPr>
              <w:t>=85人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2D6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2E54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DDC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BA7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D25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7E5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03C01">
            <w:pPr>
              <w:spacing w:before="0" w:after="0" w:line="240" w:lineRule="auto"/>
              <w:jc w:val="center"/>
            </w:pPr>
          </w:p>
        </w:tc>
      </w:tr>
      <w:tr w14:paraId="56DA85A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8B43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99CA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EF92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A33F3">
            <w:pPr>
              <w:spacing w:before="0" w:after="0" w:line="240" w:lineRule="auto"/>
              <w:jc w:val="center"/>
            </w:pPr>
            <w:r>
              <w:rPr>
                <w:rFonts w:ascii="宋体" w:hAnsi="宋体" w:eastAsia="宋体"/>
                <w:b w:val="0"/>
                <w:i w:val="0"/>
                <w:color w:val="000000"/>
                <w:sz w:val="18"/>
              </w:rPr>
              <w:t>工程管理系统、档案信息化及安全生产建设验收合格升级改造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AF28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2110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4851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6006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8D14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47B1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072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B42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5DB1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987F9">
            <w:pPr>
              <w:spacing w:before="0" w:after="0" w:line="240" w:lineRule="auto"/>
              <w:jc w:val="center"/>
            </w:pPr>
          </w:p>
        </w:tc>
      </w:tr>
      <w:tr w14:paraId="1B6019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AA80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99F5E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535F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06BFD">
            <w:pPr>
              <w:spacing w:before="0" w:after="0" w:line="240" w:lineRule="auto"/>
              <w:jc w:val="center"/>
            </w:pPr>
            <w:r>
              <w:rPr>
                <w:rFonts w:ascii="宋体" w:hAnsi="宋体" w:eastAsia="宋体"/>
                <w:b w:val="0"/>
                <w:i w:val="0"/>
                <w:color w:val="000000"/>
                <w:sz w:val="18"/>
              </w:rPr>
              <w:t>配套管理房建设及验收合格率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9475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2A34D">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EFD7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B8E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6773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CEB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285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0990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52D8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FE841">
            <w:pPr>
              <w:spacing w:before="0" w:after="0" w:line="240" w:lineRule="auto"/>
              <w:jc w:val="center"/>
            </w:pPr>
          </w:p>
        </w:tc>
      </w:tr>
      <w:tr w14:paraId="395651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CCA7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90D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8A1B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72689">
            <w:pPr>
              <w:spacing w:before="0" w:after="0" w:line="240" w:lineRule="auto"/>
              <w:jc w:val="center"/>
            </w:pPr>
            <w:r>
              <w:rPr>
                <w:rFonts w:ascii="宋体" w:hAnsi="宋体" w:eastAsia="宋体"/>
                <w:b w:val="0"/>
                <w:i w:val="0"/>
                <w:color w:val="000000"/>
                <w:sz w:val="18"/>
              </w:rPr>
              <w:t>维修养护验收合格率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AF4C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5400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B2B8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DA1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9F0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1BFD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709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2C2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B1C6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BA14E">
            <w:pPr>
              <w:spacing w:before="0" w:after="0" w:line="240" w:lineRule="auto"/>
              <w:jc w:val="center"/>
            </w:pPr>
          </w:p>
        </w:tc>
      </w:tr>
      <w:tr w14:paraId="79D2FA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92CF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BA709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A9FD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01A70">
            <w:pPr>
              <w:spacing w:before="0" w:after="0" w:line="240" w:lineRule="auto"/>
              <w:jc w:val="center"/>
            </w:pPr>
            <w:r>
              <w:rPr>
                <w:rFonts w:ascii="宋体" w:hAnsi="宋体" w:eastAsia="宋体"/>
                <w:b w:val="0"/>
                <w:i w:val="0"/>
                <w:color w:val="000000"/>
                <w:sz w:val="18"/>
              </w:rPr>
              <w:t>头屯河渠道维修改造时限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4A29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A3F70">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6D621">
            <w:pPr>
              <w:spacing w:before="0" w:after="0" w:line="240" w:lineRule="auto"/>
              <w:jc w:val="center"/>
            </w:pPr>
            <w:r>
              <w:rPr>
                <w:rFonts w:ascii="宋体" w:hAnsi="宋体" w:eastAsia="宋体"/>
                <w:b w:val="0"/>
                <w:i w:val="0"/>
                <w:sz w:val="18"/>
              </w:rPr>
              <w: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5D5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F55A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9C2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322E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F03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854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1612C">
            <w:pPr>
              <w:spacing w:before="0" w:after="0" w:line="240" w:lineRule="auto"/>
              <w:jc w:val="center"/>
            </w:pPr>
          </w:p>
        </w:tc>
      </w:tr>
      <w:tr w14:paraId="5A117A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7AC44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CD86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DB07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E27B8">
            <w:pPr>
              <w:spacing w:before="0" w:after="0" w:line="240" w:lineRule="auto"/>
              <w:jc w:val="center"/>
            </w:pPr>
            <w:r>
              <w:rPr>
                <w:rFonts w:ascii="宋体" w:hAnsi="宋体" w:eastAsia="宋体"/>
                <w:b w:val="0"/>
                <w:i w:val="0"/>
                <w:color w:val="000000"/>
                <w:sz w:val="18"/>
              </w:rPr>
              <w:t>基本支出项目成本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26F3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80C6F">
            <w:pPr>
              <w:spacing w:before="0" w:after="0" w:line="240" w:lineRule="auto"/>
              <w:jc w:val="center"/>
            </w:pPr>
            <w:r>
              <w:rPr>
                <w:rFonts w:ascii="宋体" w:hAnsi="宋体" w:eastAsia="宋体"/>
                <w:b w:val="0"/>
                <w:i w:val="0"/>
                <w:sz w:val="18"/>
              </w:rPr>
              <w:t>&lt;=2615.03万元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676D3">
            <w:pPr>
              <w:spacing w:before="0" w:after="0" w:line="240" w:lineRule="auto"/>
              <w:jc w:val="center"/>
            </w:pPr>
            <w:r>
              <w:rPr>
                <w:rFonts w:ascii="宋体" w:hAnsi="宋体" w:eastAsia="宋体"/>
                <w:b w:val="0"/>
                <w:i w:val="0"/>
                <w:sz w:val="18"/>
              </w:rPr>
              <w:t>=2615.03万元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B91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9FB4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CF69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AAC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0459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D276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3A42D">
            <w:pPr>
              <w:spacing w:before="0" w:after="0" w:line="240" w:lineRule="auto"/>
              <w:jc w:val="center"/>
            </w:pPr>
          </w:p>
        </w:tc>
      </w:tr>
      <w:tr w14:paraId="071753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207D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16951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6018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0AE63">
            <w:pPr>
              <w:spacing w:before="0" w:after="0" w:line="240" w:lineRule="auto"/>
              <w:jc w:val="center"/>
            </w:pPr>
            <w:r>
              <w:rPr>
                <w:rFonts w:ascii="宋体" w:hAnsi="宋体" w:eastAsia="宋体"/>
                <w:b w:val="0"/>
                <w:i w:val="0"/>
                <w:color w:val="000000"/>
                <w:sz w:val="18"/>
              </w:rPr>
              <w:t>政府采购项目成本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38D5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CBEDA">
            <w:pPr>
              <w:spacing w:before="0" w:after="0" w:line="240" w:lineRule="auto"/>
              <w:jc w:val="center"/>
            </w:pPr>
            <w:r>
              <w:rPr>
                <w:rFonts w:ascii="宋体" w:hAnsi="宋体" w:eastAsia="宋体"/>
                <w:b w:val="0"/>
                <w:i w:val="0"/>
                <w:sz w:val="18"/>
              </w:rPr>
              <w:t>&lt;=154.86万元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A0F1C">
            <w:pPr>
              <w:spacing w:before="0" w:after="0" w:line="240" w:lineRule="auto"/>
              <w:jc w:val="center"/>
            </w:pPr>
            <w:r>
              <w:rPr>
                <w:rFonts w:ascii="宋体" w:hAnsi="宋体" w:eastAsia="宋体"/>
                <w:b w:val="0"/>
                <w:i w:val="0"/>
                <w:sz w:val="18"/>
              </w:rPr>
              <w:t>=154.86万元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7A9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B33A4">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F7EE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21AA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14B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E359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6C4D3">
            <w:pPr>
              <w:spacing w:before="0" w:after="0" w:line="240" w:lineRule="auto"/>
              <w:jc w:val="center"/>
            </w:pPr>
          </w:p>
        </w:tc>
      </w:tr>
      <w:tr w14:paraId="68968A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46B5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E46C5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A2D5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9DEBF">
            <w:pPr>
              <w:spacing w:before="0" w:after="0" w:line="240" w:lineRule="auto"/>
              <w:jc w:val="center"/>
            </w:pPr>
            <w:r>
              <w:rPr>
                <w:rFonts w:ascii="宋体" w:hAnsi="宋体" w:eastAsia="宋体"/>
                <w:b w:val="0"/>
                <w:i w:val="0"/>
                <w:color w:val="000000"/>
                <w:sz w:val="18"/>
              </w:rPr>
              <w:t>头屯河工程管理系统升级改造及安全生产项目成本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556C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9DF12">
            <w:pPr>
              <w:spacing w:before="0" w:after="0" w:line="240" w:lineRule="auto"/>
              <w:jc w:val="center"/>
            </w:pPr>
            <w:r>
              <w:rPr>
                <w:rFonts w:ascii="宋体" w:hAnsi="宋体" w:eastAsia="宋体"/>
                <w:b w:val="0"/>
                <w:i w:val="0"/>
                <w:sz w:val="18"/>
              </w:rPr>
              <w:t>&lt;=602.2万元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319C7">
            <w:pPr>
              <w:spacing w:before="0" w:after="0" w:line="240" w:lineRule="auto"/>
              <w:jc w:val="center"/>
            </w:pPr>
            <w:r>
              <w:rPr>
                <w:rFonts w:ascii="宋体" w:hAnsi="宋体" w:eastAsia="宋体"/>
                <w:b w:val="0"/>
                <w:i w:val="0"/>
                <w:sz w:val="18"/>
              </w:rPr>
              <w:t>=602.2万元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AF3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8369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9852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612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84D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996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200DA">
            <w:pPr>
              <w:spacing w:before="0" w:after="0" w:line="240" w:lineRule="auto"/>
              <w:jc w:val="center"/>
            </w:pPr>
          </w:p>
        </w:tc>
      </w:tr>
      <w:tr w14:paraId="4CD83A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2140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4925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AAAD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CD3AF">
            <w:pPr>
              <w:spacing w:before="0" w:after="0" w:line="240" w:lineRule="auto"/>
              <w:jc w:val="center"/>
            </w:pPr>
            <w:r>
              <w:rPr>
                <w:rFonts w:ascii="宋体" w:hAnsi="宋体" w:eastAsia="宋体"/>
                <w:b w:val="0"/>
                <w:i w:val="0"/>
                <w:color w:val="000000"/>
                <w:sz w:val="18"/>
              </w:rPr>
              <w:t>楼庄子水库、头屯河水库安全监测分析服务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5D52C6">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41464">
            <w:pPr>
              <w:spacing w:before="0" w:after="0" w:line="240" w:lineRule="auto"/>
              <w:jc w:val="center"/>
            </w:pPr>
            <w:r>
              <w:rPr>
                <w:rFonts w:ascii="宋体" w:hAnsi="宋体" w:eastAsia="宋体"/>
                <w:b w:val="0"/>
                <w:i w:val="0"/>
                <w:sz w:val="18"/>
              </w:rPr>
              <w:t>&lt;=100万元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66088">
            <w:pPr>
              <w:spacing w:before="0" w:after="0" w:line="240" w:lineRule="auto"/>
              <w:jc w:val="center"/>
            </w:pPr>
            <w:r>
              <w:rPr>
                <w:rFonts w:ascii="宋体" w:hAnsi="宋体" w:eastAsia="宋体"/>
                <w:b w:val="0"/>
                <w:i w:val="0"/>
                <w:sz w:val="18"/>
              </w:rPr>
              <w:t>=100万元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B60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31DA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4B76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270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0CB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D6B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2F64C">
            <w:pPr>
              <w:spacing w:before="0" w:after="0" w:line="240" w:lineRule="auto"/>
              <w:jc w:val="center"/>
            </w:pPr>
          </w:p>
        </w:tc>
      </w:tr>
      <w:tr w14:paraId="44B2A0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E049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477B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EB9B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8DF16">
            <w:pPr>
              <w:spacing w:before="0" w:after="0" w:line="240" w:lineRule="auto"/>
              <w:jc w:val="center"/>
            </w:pPr>
            <w:r>
              <w:rPr>
                <w:rFonts w:ascii="宋体" w:hAnsi="宋体" w:eastAsia="宋体"/>
                <w:b w:val="0"/>
                <w:i w:val="0"/>
                <w:color w:val="000000"/>
                <w:sz w:val="18"/>
              </w:rPr>
              <w:t>头屯河引水枢纽及第二引水枢纽除险加固工程配套项目、成本头屯河引水枢纽及第二引水枢纽配套管理房、防汛抗旱调度中心楼建设数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114F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BDAAF">
            <w:pPr>
              <w:spacing w:before="0" w:after="0" w:line="240" w:lineRule="auto"/>
              <w:jc w:val="center"/>
            </w:pPr>
            <w:r>
              <w:rPr>
                <w:rFonts w:ascii="宋体" w:hAnsi="宋体" w:eastAsia="宋体"/>
                <w:b w:val="0"/>
                <w:i w:val="0"/>
                <w:sz w:val="18"/>
              </w:rPr>
              <w:t>&lt;=1150万元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3E94A">
            <w:pPr>
              <w:spacing w:before="0" w:after="0" w:line="240" w:lineRule="auto"/>
              <w:jc w:val="center"/>
            </w:pPr>
            <w:r>
              <w:rPr>
                <w:rFonts w:ascii="宋体" w:hAnsi="宋体" w:eastAsia="宋体"/>
                <w:b w:val="0"/>
                <w:i w:val="0"/>
                <w:sz w:val="18"/>
              </w:rPr>
              <w:t>=1150万元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28F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161F2">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ADF8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C271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5AB8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473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3E5B7">
            <w:pPr>
              <w:spacing w:before="0" w:after="0" w:line="240" w:lineRule="auto"/>
              <w:jc w:val="center"/>
            </w:pPr>
          </w:p>
        </w:tc>
      </w:tr>
      <w:tr w14:paraId="113372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160C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379B3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38DA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EC8D5">
            <w:pPr>
              <w:spacing w:before="0" w:after="0" w:line="240" w:lineRule="auto"/>
              <w:jc w:val="center"/>
            </w:pPr>
            <w:r>
              <w:rPr>
                <w:rFonts w:ascii="宋体" w:hAnsi="宋体" w:eastAsia="宋体"/>
                <w:b w:val="0"/>
                <w:i w:val="0"/>
                <w:color w:val="000000"/>
                <w:sz w:val="18"/>
              </w:rPr>
              <w:t>2025年度水利管理中心维修养护项目成本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68E89">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534C1">
            <w:pPr>
              <w:spacing w:before="0" w:after="0" w:line="240" w:lineRule="auto"/>
              <w:jc w:val="center"/>
            </w:pPr>
            <w:r>
              <w:rPr>
                <w:rFonts w:ascii="宋体" w:hAnsi="宋体" w:eastAsia="宋体"/>
                <w:b w:val="0"/>
                <w:i w:val="0"/>
                <w:sz w:val="18"/>
              </w:rPr>
              <w:t>&lt;=559万元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E63F1">
            <w:pPr>
              <w:spacing w:before="0" w:after="0" w:line="240" w:lineRule="auto"/>
              <w:jc w:val="center"/>
            </w:pPr>
            <w:r>
              <w:rPr>
                <w:rFonts w:ascii="宋体" w:hAnsi="宋体" w:eastAsia="宋体"/>
                <w:b w:val="0"/>
                <w:i w:val="0"/>
                <w:sz w:val="18"/>
              </w:rPr>
              <w:t>=559万元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C41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2A1F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DC69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5595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EEC1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6EEF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2705A">
            <w:pPr>
              <w:spacing w:before="0" w:after="0" w:line="240" w:lineRule="auto"/>
              <w:jc w:val="center"/>
            </w:pPr>
          </w:p>
        </w:tc>
      </w:tr>
      <w:tr w14:paraId="603E0B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8F4FD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7819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0769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5CCE1">
            <w:pPr>
              <w:spacing w:before="0" w:after="0" w:line="240" w:lineRule="auto"/>
              <w:jc w:val="center"/>
            </w:pPr>
            <w:r>
              <w:rPr>
                <w:rFonts w:ascii="宋体" w:hAnsi="宋体" w:eastAsia="宋体"/>
                <w:b w:val="0"/>
                <w:i w:val="0"/>
                <w:color w:val="000000"/>
                <w:sz w:val="18"/>
              </w:rPr>
              <w:t>来水符合预期情况下供水保障率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A55E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66EAA">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86AC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3B5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4FDED">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E210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86E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391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0DC2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DAC06">
            <w:pPr>
              <w:spacing w:before="0" w:after="0" w:line="240" w:lineRule="auto"/>
              <w:jc w:val="center"/>
            </w:pPr>
          </w:p>
        </w:tc>
      </w:tr>
      <w:tr w14:paraId="418CBC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4870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9D25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5279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9FA71">
            <w:pPr>
              <w:spacing w:before="0" w:after="0" w:line="240" w:lineRule="auto"/>
              <w:jc w:val="center"/>
            </w:pPr>
            <w:r>
              <w:rPr>
                <w:rFonts w:ascii="宋体" w:hAnsi="宋体" w:eastAsia="宋体"/>
                <w:b w:val="0"/>
                <w:i w:val="0"/>
                <w:color w:val="000000"/>
                <w:sz w:val="18"/>
              </w:rPr>
              <w:t>保障水利工程完整及安全运行率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1E0C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C72A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6DAD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BF8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AB6D7">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CE8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BB1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CAE2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EBF1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C2F6E">
            <w:pPr>
              <w:spacing w:before="0" w:after="0" w:line="240" w:lineRule="auto"/>
              <w:jc w:val="center"/>
            </w:pPr>
          </w:p>
        </w:tc>
      </w:tr>
      <w:tr w14:paraId="5C3AAA4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B4F09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068A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E86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E49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476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3CE89">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1B2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8A7D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0C9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39B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BF65D">
            <w:pPr>
              <w:spacing w:before="0" w:after="0" w:line="240" w:lineRule="auto"/>
              <w:jc w:val="center"/>
            </w:pPr>
          </w:p>
        </w:tc>
      </w:tr>
    </w:tbl>
    <w:p w14:paraId="2E00240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77C0B3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0FF7181">
            <w:pPr>
              <w:spacing w:before="0" w:after="0" w:line="240" w:lineRule="auto"/>
              <w:jc w:val="center"/>
            </w:pPr>
            <w:r>
              <w:rPr>
                <w:rFonts w:ascii="宋体" w:hAnsi="宋体" w:eastAsia="宋体"/>
                <w:b/>
                <w:i w:val="0"/>
                <w:sz w:val="32"/>
              </w:rPr>
              <w:t>项目支出绩效自评表</w:t>
            </w:r>
          </w:p>
        </w:tc>
      </w:tr>
      <w:tr w14:paraId="0297062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10A49B5">
            <w:pPr>
              <w:spacing w:before="0" w:after="0" w:line="240" w:lineRule="auto"/>
              <w:jc w:val="center"/>
            </w:pPr>
            <w:r>
              <w:rPr>
                <w:rFonts w:ascii="宋体" w:hAnsi="宋体" w:eastAsia="宋体"/>
                <w:b w:val="0"/>
                <w:i w:val="0"/>
                <w:sz w:val="22"/>
              </w:rPr>
              <w:t>(2025年度)</w:t>
            </w:r>
          </w:p>
        </w:tc>
      </w:tr>
      <w:tr w14:paraId="73D66E0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3F4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F464A5C">
            <w:pPr>
              <w:spacing w:before="0" w:after="0" w:line="240" w:lineRule="auto"/>
              <w:jc w:val="center"/>
            </w:pPr>
            <w:r>
              <w:rPr>
                <w:rFonts w:ascii="宋体" w:hAnsi="宋体" w:eastAsia="宋体"/>
                <w:b w:val="0"/>
                <w:i w:val="0"/>
                <w:sz w:val="18"/>
              </w:rPr>
              <w:t>经营成本性项目1</w:t>
            </w:r>
          </w:p>
        </w:tc>
      </w:tr>
      <w:tr w14:paraId="0850DDA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2B46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39AC26">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6DA8">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C72028">
            <w:pPr>
              <w:spacing w:before="0" w:after="0" w:line="240" w:lineRule="auto"/>
              <w:jc w:val="center"/>
            </w:pPr>
            <w:r>
              <w:rPr>
                <w:rFonts w:ascii="宋体" w:hAnsi="宋体" w:eastAsia="宋体"/>
                <w:b w:val="0"/>
                <w:i w:val="0"/>
                <w:sz w:val="18"/>
              </w:rPr>
              <w:t>新疆维吾尔自治区头屯河流域水利管理中心</w:t>
            </w:r>
          </w:p>
        </w:tc>
      </w:tr>
      <w:tr w14:paraId="7B1ED2B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F704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64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2907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7F4A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D5C6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A0A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C553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13850">
            <w:pPr>
              <w:spacing w:before="0" w:after="0" w:line="240" w:lineRule="auto"/>
              <w:jc w:val="center"/>
            </w:pPr>
            <w:r>
              <w:rPr>
                <w:rFonts w:ascii="宋体" w:hAnsi="宋体" w:eastAsia="宋体"/>
                <w:b/>
                <w:i w:val="0"/>
                <w:sz w:val="18"/>
              </w:rPr>
              <w:t>得分</w:t>
            </w:r>
          </w:p>
        </w:tc>
      </w:tr>
      <w:tr w14:paraId="1F272ED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C2C83F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C75F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78E19">
            <w:pPr>
              <w:spacing w:before="0" w:after="0" w:line="240" w:lineRule="auto"/>
              <w:jc w:val="center"/>
            </w:pPr>
            <w:r>
              <w:rPr>
                <w:rFonts w:ascii="宋体" w:hAnsi="宋体" w:eastAsia="宋体"/>
                <w:b w:val="0"/>
                <w:i w:val="0"/>
                <w:sz w:val="18"/>
              </w:rPr>
              <w:t>3334.63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EC0E0">
            <w:pPr>
              <w:spacing w:before="0" w:after="0" w:line="240" w:lineRule="auto"/>
              <w:jc w:val="center"/>
            </w:pPr>
            <w:r>
              <w:rPr>
                <w:rFonts w:ascii="宋体" w:hAnsi="宋体" w:eastAsia="宋体"/>
                <w:b w:val="0"/>
                <w:i w:val="0"/>
                <w:sz w:val="18"/>
              </w:rPr>
              <w:t>3334.63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5F1E">
            <w:pPr>
              <w:spacing w:before="0" w:after="0" w:line="240" w:lineRule="auto"/>
              <w:jc w:val="center"/>
            </w:pPr>
            <w:r>
              <w:rPr>
                <w:rFonts w:ascii="宋体" w:hAnsi="宋体" w:eastAsia="宋体"/>
                <w:b w:val="0"/>
                <w:i w:val="0"/>
                <w:sz w:val="18"/>
              </w:rPr>
              <w:t>3331.28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7BFE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5D665">
            <w:pPr>
              <w:spacing w:before="0" w:after="0" w:line="240" w:lineRule="auto"/>
              <w:jc w:val="center"/>
            </w:pPr>
            <w:r>
              <w:rPr>
                <w:rFonts w:ascii="宋体" w:hAnsi="宋体" w:eastAsia="宋体"/>
                <w:b w:val="0"/>
                <w:i w:val="0"/>
                <w:sz w:val="18"/>
              </w:rPr>
              <w:t>99.90%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325DA">
            <w:pPr>
              <w:spacing w:before="0" w:after="0" w:line="240" w:lineRule="auto"/>
              <w:jc w:val="center"/>
            </w:pPr>
            <w:r>
              <w:rPr>
                <w:rFonts w:ascii="宋体" w:hAnsi="宋体" w:eastAsia="宋体"/>
                <w:b w:val="0"/>
                <w:i w:val="0"/>
                <w:sz w:val="18"/>
              </w:rPr>
              <w:t>9.98</w:t>
            </w:r>
          </w:p>
        </w:tc>
      </w:tr>
      <w:tr w14:paraId="574976B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914547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59D9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E54B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31DA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BFEA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585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3EBE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4C81D">
            <w:pPr>
              <w:spacing w:before="0" w:after="0" w:line="240" w:lineRule="auto"/>
              <w:jc w:val="center"/>
            </w:pPr>
            <w:r>
              <w:rPr>
                <w:rFonts w:ascii="宋体" w:hAnsi="宋体" w:eastAsia="宋体"/>
                <w:b w:val="0"/>
                <w:i w:val="0"/>
                <w:sz w:val="18"/>
              </w:rPr>
              <w:t>—</w:t>
            </w:r>
          </w:p>
        </w:tc>
      </w:tr>
      <w:tr w14:paraId="75D5C6D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618C0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FAEBE">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4C005">
            <w:pPr>
              <w:spacing w:before="0" w:after="0" w:line="240" w:lineRule="auto"/>
              <w:jc w:val="center"/>
            </w:pPr>
            <w:r>
              <w:rPr>
                <w:rFonts w:ascii="宋体" w:hAnsi="宋体" w:eastAsia="宋体"/>
                <w:b w:val="0"/>
                <w:i w:val="0"/>
                <w:sz w:val="18"/>
              </w:rPr>
              <w:t>3334.63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9161D">
            <w:pPr>
              <w:spacing w:before="0" w:after="0" w:line="240" w:lineRule="auto"/>
              <w:jc w:val="center"/>
            </w:pPr>
            <w:r>
              <w:rPr>
                <w:rFonts w:ascii="宋体" w:hAnsi="宋体" w:eastAsia="宋体"/>
                <w:b w:val="0"/>
                <w:i w:val="0"/>
                <w:sz w:val="18"/>
              </w:rPr>
              <w:t>3334.63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7EBDF">
            <w:pPr>
              <w:spacing w:before="0" w:after="0" w:line="240" w:lineRule="auto"/>
              <w:jc w:val="center"/>
            </w:pPr>
            <w:r>
              <w:rPr>
                <w:rFonts w:ascii="宋体" w:hAnsi="宋体" w:eastAsia="宋体"/>
                <w:b w:val="0"/>
                <w:i w:val="0"/>
                <w:sz w:val="18"/>
              </w:rPr>
              <w:t>3331.28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AEF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128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2EC68">
            <w:pPr>
              <w:spacing w:before="0" w:after="0" w:line="240" w:lineRule="auto"/>
              <w:jc w:val="center"/>
            </w:pPr>
            <w:r>
              <w:rPr>
                <w:rFonts w:ascii="宋体" w:hAnsi="宋体" w:eastAsia="宋体"/>
                <w:b w:val="0"/>
                <w:i w:val="0"/>
                <w:sz w:val="18"/>
              </w:rPr>
              <w:t>—</w:t>
            </w:r>
          </w:p>
        </w:tc>
      </w:tr>
      <w:tr w14:paraId="189F4A0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0CCE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CFC7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D8B0D">
            <w:pPr>
              <w:spacing w:before="0" w:after="0" w:line="240" w:lineRule="auto"/>
              <w:jc w:val="center"/>
            </w:pPr>
            <w:r>
              <w:rPr>
                <w:rFonts w:ascii="宋体" w:hAnsi="宋体" w:eastAsia="宋体"/>
                <w:b/>
                <w:i w:val="0"/>
                <w:sz w:val="18"/>
              </w:rPr>
              <w:t>实际完成情况</w:t>
            </w:r>
          </w:p>
        </w:tc>
      </w:tr>
      <w:tr w14:paraId="065A4FF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848A8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AE1AD">
            <w:pPr>
              <w:spacing w:before="0" w:after="0" w:line="240" w:lineRule="auto"/>
              <w:jc w:val="center"/>
            </w:pPr>
            <w:r>
              <w:rPr>
                <w:rFonts w:ascii="宋体" w:hAnsi="宋体" w:eastAsia="宋体"/>
                <w:b w:val="0"/>
                <w:i w:val="0"/>
                <w:sz w:val="18"/>
              </w:rPr>
              <w:t>通过头屯河楼庄子水库工程尾款结算，保障头屯河楼庄子水库工程的顺利验收进入运行管理，实现水资源优化配置，显著提高头屯河水资源利用率，配合工业供水管道工程的建设，极</w:t>
            </w:r>
            <w:r>
              <w:rPr>
                <w:rFonts w:hint="eastAsia" w:ascii="宋体" w:hAnsi="宋体"/>
                <w:b w:val="0"/>
                <w:i w:val="0"/>
                <w:sz w:val="18"/>
                <w:lang w:eastAsia="zh-CN"/>
              </w:rPr>
              <w:t>大地</w:t>
            </w:r>
            <w:r>
              <w:rPr>
                <w:rFonts w:ascii="宋体" w:hAnsi="宋体" w:eastAsia="宋体"/>
                <w:b w:val="0"/>
                <w:i w:val="0"/>
                <w:sz w:val="18"/>
              </w:rPr>
              <w:t>提高城市和工业供水的保证率；通过政府采购项目的实施，完成2025年办公设备、车辆维修、车辆保险、印刷费等货物、服务的采购，有效保证单位工作的正常开展；通过按时支付专项债券利息及农发行还本付息，防止了逾期付息带来的风险；通过支付人员工资、办公费用等基本项目支出，确保水库工程各项工作可以正常运行管理，更</w:t>
            </w:r>
            <w:r>
              <w:rPr>
                <w:rFonts w:hint="eastAsia" w:ascii="宋体" w:hAnsi="宋体"/>
                <w:b w:val="0"/>
                <w:i w:val="0"/>
                <w:sz w:val="18"/>
                <w:lang w:eastAsia="zh-CN"/>
              </w:rPr>
              <w:t>好地</w:t>
            </w:r>
            <w:r>
              <w:rPr>
                <w:rFonts w:ascii="宋体" w:hAnsi="宋体" w:eastAsia="宋体"/>
                <w:b w:val="0"/>
                <w:i w:val="0"/>
                <w:sz w:val="18"/>
              </w:rPr>
              <w:t>完成供水和防洪任务；解决高边坡不稳定，有效整治滑坡、塌方、渗流等安全隐患。</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19682">
            <w:pPr>
              <w:spacing w:before="0" w:after="0" w:line="240" w:lineRule="auto"/>
              <w:jc w:val="center"/>
            </w:pPr>
            <w:r>
              <w:rPr>
                <w:rFonts w:ascii="宋体" w:hAnsi="宋体" w:eastAsia="宋体"/>
                <w:b w:val="0"/>
                <w:i w:val="0"/>
                <w:sz w:val="18"/>
              </w:rPr>
              <w:t>2025头屯河楼庄子水库工程尾款结算1项金额为1020万元，工程支付率100%；年度内按时偿还农发行本金、利息及专项债利息共计12次，金额总计1285.55万元，还本付息支付准确率达100%，防止了逾期付息带来的风险，为头屯河楼庄子水库工程的顺利验收进入运行管理奠定了坚实基础。通过政府采购项目的实施，完成2025年办公设备、车辆维修、车辆保险、印刷费等货物、服务的采购15.5万元，完成率 为100%，有效保证单位日常工作的正常开展；全年按时发放21人工资12次、办公费等基本支出成本469.68万元，确保</w:t>
            </w:r>
            <w:r>
              <w:rPr>
                <w:rFonts w:hint="eastAsia" w:ascii="宋体" w:hAnsi="宋体"/>
                <w:b w:val="0"/>
                <w:i w:val="0"/>
                <w:sz w:val="18"/>
                <w:lang w:eastAsia="zh-CN"/>
              </w:rPr>
              <w:t>本单位</w:t>
            </w:r>
            <w:r>
              <w:rPr>
                <w:rFonts w:ascii="宋体" w:hAnsi="宋体" w:eastAsia="宋体"/>
                <w:b w:val="0"/>
                <w:i w:val="0"/>
                <w:sz w:val="18"/>
              </w:rPr>
              <w:t>各项工作正常运行管理，更</w:t>
            </w:r>
            <w:r>
              <w:rPr>
                <w:rFonts w:hint="eastAsia" w:ascii="宋体" w:hAnsi="宋体"/>
                <w:b w:val="0"/>
                <w:i w:val="0"/>
                <w:sz w:val="18"/>
                <w:lang w:eastAsia="zh-CN"/>
              </w:rPr>
              <w:t>好地</w:t>
            </w:r>
            <w:r>
              <w:rPr>
                <w:rFonts w:ascii="宋体" w:hAnsi="宋体" w:eastAsia="宋体"/>
                <w:b w:val="0"/>
                <w:i w:val="0"/>
                <w:sz w:val="18"/>
              </w:rPr>
              <w:t>完成供水和防洪任务；年度投入资金543.93万元对楼庄子水库工程进行日常维修并对水库枢纽区进行安全防治施工，解决高边坡不稳定，有效整治滑坡、塌方、渗流等安全隐患。</w:t>
            </w:r>
            <w:r>
              <w:rPr>
                <w:rFonts w:hint="eastAsia" w:ascii="宋体" w:hAnsi="宋体"/>
                <w:b w:val="0"/>
                <w:i w:val="0"/>
                <w:sz w:val="18"/>
                <w:lang w:eastAsia="zh-CN"/>
              </w:rPr>
              <w:t>全面实现</w:t>
            </w:r>
            <w:r>
              <w:rPr>
                <w:rFonts w:ascii="宋体" w:hAnsi="宋体" w:eastAsia="宋体"/>
                <w:b w:val="0"/>
                <w:i w:val="0"/>
                <w:sz w:val="18"/>
              </w:rPr>
              <w:t>水资源优化配置，显著提高头屯河水资源利用率，配合工业供水管道工程的建设，极大提高城市和工业供水的保证率。</w:t>
            </w:r>
          </w:p>
        </w:tc>
      </w:tr>
      <w:tr w14:paraId="66C2078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4CC8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8202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0E7D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491C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A538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D878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EEDF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320C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7452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0A2F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76E6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389F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D70F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16027">
            <w:pPr>
              <w:spacing w:before="0" w:after="0" w:line="240" w:lineRule="auto"/>
              <w:jc w:val="center"/>
            </w:pPr>
            <w:r>
              <w:rPr>
                <w:rFonts w:ascii="宋体" w:hAnsi="宋体" w:eastAsia="宋体"/>
                <w:b/>
                <w:i w:val="0"/>
                <w:sz w:val="18"/>
              </w:rPr>
              <w:t>偏差原因分析及改进措施</w:t>
            </w:r>
          </w:p>
        </w:tc>
      </w:tr>
      <w:tr w14:paraId="038560B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22CC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D357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B51B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68F6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4805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D4B2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29D7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631D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A30C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10C6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F469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9315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BB62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355DA4"/>
        </w:tc>
      </w:tr>
      <w:tr w14:paraId="468E13C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7AC2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C1BC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E0F4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9CD12">
            <w:pPr>
              <w:spacing w:before="0" w:after="0" w:line="240" w:lineRule="auto"/>
              <w:jc w:val="center"/>
            </w:pPr>
            <w:r>
              <w:rPr>
                <w:rFonts w:ascii="宋体" w:hAnsi="宋体" w:eastAsia="宋体"/>
                <w:b w:val="0"/>
                <w:i w:val="0"/>
                <w:color w:val="000000"/>
                <w:sz w:val="18"/>
              </w:rPr>
              <w:t>支付农发行借款本金及利息次数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E94B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21826">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F6057">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FF5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EAB0E">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FA2E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572AF">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2CF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963E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8C343">
            <w:pPr>
              <w:spacing w:before="0" w:after="0" w:line="240" w:lineRule="auto"/>
              <w:jc w:val="center"/>
            </w:pPr>
          </w:p>
        </w:tc>
      </w:tr>
      <w:tr w14:paraId="7BC988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FAE5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84D2D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F2DF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7FB48">
            <w:pPr>
              <w:spacing w:before="0" w:after="0" w:line="240" w:lineRule="auto"/>
              <w:jc w:val="center"/>
            </w:pPr>
            <w:r>
              <w:rPr>
                <w:rFonts w:ascii="宋体" w:hAnsi="宋体" w:eastAsia="宋体"/>
                <w:b w:val="0"/>
                <w:i w:val="0"/>
                <w:color w:val="000000"/>
                <w:sz w:val="18"/>
              </w:rPr>
              <w:t>工程主体类结算尾款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38A0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F990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852EB">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630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2653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C876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956A1">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CB07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EC38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B6127">
            <w:pPr>
              <w:spacing w:before="0" w:after="0" w:line="240" w:lineRule="auto"/>
              <w:jc w:val="center"/>
            </w:pPr>
          </w:p>
        </w:tc>
      </w:tr>
      <w:tr w14:paraId="363DEA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AB03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3F92F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D6CC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37C32">
            <w:pPr>
              <w:spacing w:before="0" w:after="0" w:line="240" w:lineRule="auto"/>
              <w:jc w:val="center"/>
            </w:pPr>
            <w:r>
              <w:rPr>
                <w:rFonts w:ascii="宋体" w:hAnsi="宋体" w:eastAsia="宋体"/>
                <w:b w:val="0"/>
                <w:i w:val="0"/>
                <w:color w:val="000000"/>
                <w:sz w:val="18"/>
              </w:rPr>
              <w:t>支付专项债券利息次数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09BB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F020C">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B690D">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4A7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31D1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A224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345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1AA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3AA3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82453">
            <w:pPr>
              <w:spacing w:before="0" w:after="0" w:line="240" w:lineRule="auto"/>
              <w:jc w:val="center"/>
            </w:pPr>
          </w:p>
        </w:tc>
      </w:tr>
      <w:tr w14:paraId="3E04B3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95B0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C3CBD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314D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50929">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E0D3E">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058AB">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A8C0D">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48D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333C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B15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B88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C0D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500C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9A7F8">
            <w:pPr>
              <w:spacing w:before="0" w:after="0" w:line="240" w:lineRule="auto"/>
              <w:jc w:val="center"/>
            </w:pPr>
          </w:p>
        </w:tc>
      </w:tr>
      <w:tr w14:paraId="20AA9F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A47F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C583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0E72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A6996">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B0058">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4F2A3">
            <w:pPr>
              <w:spacing w:before="0" w:after="0" w:line="240" w:lineRule="auto"/>
              <w:jc w:val="center"/>
            </w:pPr>
            <w:r>
              <w:rPr>
                <w:rFonts w:ascii="宋体" w:hAnsi="宋体" w:eastAsia="宋体"/>
                <w:b w:val="0"/>
                <w:i w:val="0"/>
                <w:sz w:val="18"/>
              </w:rPr>
              <w:t>&gt;=21人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2763A">
            <w:pPr>
              <w:spacing w:before="0" w:after="0" w:line="240" w:lineRule="auto"/>
              <w:jc w:val="center"/>
            </w:pPr>
            <w:r>
              <w:rPr>
                <w:rFonts w:ascii="宋体" w:hAnsi="宋体" w:eastAsia="宋体"/>
                <w:b w:val="0"/>
                <w:i w:val="0"/>
                <w:sz w:val="18"/>
              </w:rPr>
              <w: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25E1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314B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FDB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9E5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0F5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FF18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BD7A5">
            <w:pPr>
              <w:spacing w:before="0" w:after="0" w:line="240" w:lineRule="auto"/>
              <w:jc w:val="center"/>
            </w:pPr>
          </w:p>
        </w:tc>
      </w:tr>
      <w:tr w14:paraId="284B3C3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8778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50B8E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8814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8DB3D">
            <w:pPr>
              <w:spacing w:before="0" w:after="0" w:line="240" w:lineRule="auto"/>
              <w:jc w:val="center"/>
            </w:pPr>
            <w:r>
              <w:rPr>
                <w:rFonts w:ascii="宋体" w:hAnsi="宋体" w:eastAsia="宋体"/>
                <w:b w:val="0"/>
                <w:i w:val="0"/>
                <w:color w:val="000000"/>
                <w:sz w:val="18"/>
              </w:rPr>
              <w:t>主动防护网面积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01AE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47295">
            <w:pPr>
              <w:spacing w:before="0" w:after="0" w:line="240" w:lineRule="auto"/>
              <w:jc w:val="center"/>
            </w:pPr>
            <w:r>
              <w:rPr>
                <w:rFonts w:ascii="宋体" w:hAnsi="宋体" w:eastAsia="宋体"/>
                <w:b w:val="0"/>
                <w:i w:val="0"/>
                <w:sz w:val="18"/>
              </w:rPr>
              <w:t>&gt;=30000平方米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A14EB">
            <w:pPr>
              <w:spacing w:before="0" w:after="0" w:line="240" w:lineRule="auto"/>
              <w:jc w:val="center"/>
            </w:pPr>
            <w:r>
              <w:rPr>
                <w:rFonts w:ascii="宋体" w:hAnsi="宋体" w:eastAsia="宋体"/>
                <w:b w:val="0"/>
                <w:i w:val="0"/>
                <w:sz w:val="18"/>
              </w:rPr>
              <w:t>=30000平方米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D7E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E54C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6BA5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A348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897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D80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E6A77">
            <w:pPr>
              <w:spacing w:before="0" w:after="0" w:line="240" w:lineRule="auto"/>
              <w:jc w:val="center"/>
            </w:pPr>
          </w:p>
        </w:tc>
      </w:tr>
      <w:tr w14:paraId="4517A4A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B2A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43F4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66D2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98DDC">
            <w:pPr>
              <w:spacing w:before="0" w:after="0" w:line="240" w:lineRule="auto"/>
              <w:jc w:val="center"/>
            </w:pPr>
            <w:r>
              <w:rPr>
                <w:rFonts w:ascii="宋体" w:hAnsi="宋体" w:eastAsia="宋体"/>
                <w:b w:val="0"/>
                <w:i w:val="0"/>
                <w:color w:val="000000"/>
                <w:sz w:val="18"/>
              </w:rPr>
              <w:t>还本付息支付准确率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DB3D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986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C95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116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BC9C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E74F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3AC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318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54D8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8DB57">
            <w:pPr>
              <w:spacing w:before="0" w:after="0" w:line="240" w:lineRule="auto"/>
              <w:jc w:val="center"/>
            </w:pPr>
          </w:p>
        </w:tc>
      </w:tr>
      <w:tr w14:paraId="1524DC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90F2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4EEB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F80F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F7111">
            <w:pPr>
              <w:spacing w:before="0" w:after="0" w:line="240" w:lineRule="auto"/>
              <w:jc w:val="center"/>
            </w:pPr>
            <w:r>
              <w:rPr>
                <w:rFonts w:ascii="宋体" w:hAnsi="宋体" w:eastAsia="宋体"/>
                <w:b w:val="0"/>
                <w:i w:val="0"/>
                <w:color w:val="000000"/>
                <w:sz w:val="18"/>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F26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43F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4C0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945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F790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AFA6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C5E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4A93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031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24DDE">
            <w:pPr>
              <w:spacing w:before="0" w:after="0" w:line="240" w:lineRule="auto"/>
              <w:jc w:val="center"/>
            </w:pPr>
          </w:p>
        </w:tc>
      </w:tr>
      <w:tr w14:paraId="51449A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3E10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136A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B0DA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E4D9D">
            <w:pPr>
              <w:spacing w:before="0" w:after="0" w:line="240" w:lineRule="auto"/>
              <w:jc w:val="center"/>
            </w:pPr>
            <w:r>
              <w:rPr>
                <w:rFonts w:ascii="宋体" w:hAnsi="宋体" w:eastAsia="宋体"/>
                <w:b w:val="0"/>
                <w:i w:val="0"/>
                <w:color w:val="000000"/>
                <w:sz w:val="18"/>
              </w:rPr>
              <w:t>还本付息项目计划完成时间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48C5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F11D8">
            <w:pPr>
              <w:spacing w:before="0" w:after="0" w:line="240" w:lineRule="auto"/>
              <w:jc w:val="center"/>
            </w:pPr>
            <w:r>
              <w:rPr>
                <w:rFonts w:ascii="宋体" w:hAnsi="宋体" w:eastAsia="宋体"/>
                <w:b w:val="0"/>
                <w:i w:val="0"/>
                <w:sz w:val="18"/>
              </w:rPr>
              <w:t>=2025年12月20日之前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53EBD">
            <w:pPr>
              <w:spacing w:before="0" w:after="0" w:line="240" w:lineRule="auto"/>
              <w:jc w:val="center"/>
            </w:pPr>
            <w:r>
              <w:rPr>
                <w:rFonts w:ascii="宋体" w:hAnsi="宋体" w:eastAsia="宋体"/>
                <w:b w:val="0"/>
                <w:i w:val="0"/>
                <w:sz w:val="18"/>
              </w:rPr>
              <w:t>2025年12月20日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058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86DC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0916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C437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223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9BA8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8F6CE">
            <w:pPr>
              <w:spacing w:before="0" w:after="0" w:line="240" w:lineRule="auto"/>
              <w:jc w:val="center"/>
            </w:pPr>
          </w:p>
        </w:tc>
      </w:tr>
      <w:tr w14:paraId="3AE7FA8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E081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8C45E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2D61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84E23">
            <w:pPr>
              <w:spacing w:before="0" w:after="0" w:line="240" w:lineRule="auto"/>
              <w:jc w:val="center"/>
            </w:pPr>
            <w:r>
              <w:rPr>
                <w:rFonts w:ascii="宋体" w:hAnsi="宋体" w:eastAsia="宋体"/>
                <w:b w:val="0"/>
                <w:i w:val="0"/>
                <w:color w:val="000000"/>
                <w:sz w:val="18"/>
              </w:rPr>
              <w:t>工程主体类结算尾款支付率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6369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290E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5113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833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D680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EFE8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6D05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CBDF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8C25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EAC1B">
            <w:pPr>
              <w:spacing w:before="0" w:after="0" w:line="240" w:lineRule="auto"/>
              <w:jc w:val="center"/>
            </w:pPr>
          </w:p>
        </w:tc>
      </w:tr>
      <w:tr w14:paraId="6DAB1D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D0111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8B5A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8FF2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94FE7">
            <w:pPr>
              <w:spacing w:before="0" w:after="0" w:line="240" w:lineRule="auto"/>
              <w:jc w:val="center"/>
            </w:pPr>
            <w:r>
              <w:rPr>
                <w:rFonts w:ascii="宋体" w:hAnsi="宋体" w:eastAsia="宋体"/>
                <w:b w:val="0"/>
                <w:i w:val="0"/>
                <w:color w:val="000000"/>
                <w:sz w:val="18"/>
              </w:rPr>
              <w:t>农发行借款还本付息项目成本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1F8D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838D7">
            <w:pPr>
              <w:spacing w:before="0" w:after="0" w:line="240" w:lineRule="auto"/>
              <w:jc w:val="center"/>
            </w:pPr>
            <w:r>
              <w:rPr>
                <w:rFonts w:ascii="宋体" w:hAnsi="宋体" w:eastAsia="宋体"/>
                <w:b w:val="0"/>
                <w:i w:val="0"/>
                <w:sz w:val="18"/>
              </w:rPr>
              <w:t>&lt;=704.69万元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A1494">
            <w:pPr>
              <w:spacing w:before="0" w:after="0" w:line="240" w:lineRule="auto"/>
              <w:jc w:val="center"/>
            </w:pPr>
            <w:r>
              <w:rPr>
                <w:rFonts w:ascii="宋体" w:hAnsi="宋体" w:eastAsia="宋体"/>
                <w:b w:val="0"/>
                <w:i w:val="0"/>
                <w:sz w:val="18"/>
              </w:rPr>
              <w:t>=704.69万元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EA2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E037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790D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5D24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7C7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A1C7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5E7CA">
            <w:pPr>
              <w:spacing w:before="0" w:after="0" w:line="240" w:lineRule="auto"/>
              <w:jc w:val="center"/>
            </w:pPr>
          </w:p>
        </w:tc>
      </w:tr>
      <w:tr w14:paraId="5B7D46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C90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FF561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EB73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B4302">
            <w:pPr>
              <w:spacing w:before="0" w:after="0" w:line="240" w:lineRule="auto"/>
              <w:jc w:val="center"/>
            </w:pPr>
            <w:r>
              <w:rPr>
                <w:rFonts w:ascii="宋体" w:hAnsi="宋体" w:eastAsia="宋体"/>
                <w:b w:val="0"/>
                <w:i w:val="0"/>
                <w:color w:val="000000"/>
                <w:sz w:val="18"/>
              </w:rPr>
              <w:t>专项债券利息项目成本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E475A">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B6DC5">
            <w:pPr>
              <w:spacing w:before="0" w:after="0" w:line="240" w:lineRule="auto"/>
              <w:jc w:val="center"/>
            </w:pPr>
            <w:r>
              <w:rPr>
                <w:rFonts w:ascii="宋体" w:hAnsi="宋体" w:eastAsia="宋体"/>
                <w:b w:val="0"/>
                <w:i w:val="0"/>
                <w:sz w:val="18"/>
              </w:rPr>
              <w:t>&lt;=580.83万元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5F231">
            <w:pPr>
              <w:spacing w:before="0" w:after="0" w:line="240" w:lineRule="auto"/>
              <w:jc w:val="center"/>
            </w:pPr>
            <w:r>
              <w:rPr>
                <w:rFonts w:ascii="宋体" w:hAnsi="宋体" w:eastAsia="宋体"/>
                <w:b w:val="0"/>
                <w:i w:val="0"/>
                <w:sz w:val="18"/>
              </w:rPr>
              <w:t>=580.83万元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FAA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C3F4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A8D0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065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402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4B5F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0EB49">
            <w:pPr>
              <w:spacing w:before="0" w:after="0" w:line="240" w:lineRule="auto"/>
              <w:jc w:val="center"/>
            </w:pPr>
          </w:p>
        </w:tc>
      </w:tr>
      <w:tr w14:paraId="69BCE5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2467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52DC1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EAFA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07CF8">
            <w:pPr>
              <w:spacing w:before="0" w:after="0" w:line="240" w:lineRule="auto"/>
              <w:jc w:val="center"/>
            </w:pPr>
            <w:r>
              <w:rPr>
                <w:rFonts w:ascii="宋体" w:hAnsi="宋体" w:eastAsia="宋体"/>
                <w:b w:val="0"/>
                <w:i w:val="0"/>
                <w:color w:val="000000"/>
                <w:sz w:val="18"/>
              </w:rPr>
              <w:t>头屯河楼庄子水库工程及咨询服务结算尾款运行管理项目成本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95EA2">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4B77E">
            <w:pPr>
              <w:spacing w:before="0" w:after="0" w:line="240" w:lineRule="auto"/>
              <w:jc w:val="center"/>
            </w:pPr>
            <w:r>
              <w:rPr>
                <w:rFonts w:ascii="宋体" w:hAnsi="宋体" w:eastAsia="宋体"/>
                <w:b w:val="0"/>
                <w:i w:val="0"/>
                <w:sz w:val="18"/>
              </w:rPr>
              <w:t>&lt;=1020万元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AC8E0">
            <w:pPr>
              <w:spacing w:before="0" w:after="0" w:line="240" w:lineRule="auto"/>
              <w:jc w:val="center"/>
            </w:pPr>
            <w:r>
              <w:rPr>
                <w:rFonts w:ascii="宋体" w:hAnsi="宋体" w:eastAsia="宋体"/>
                <w:b w:val="0"/>
                <w:i w:val="0"/>
                <w:sz w:val="18"/>
              </w:rPr>
              <w:t>=1016.87万元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A0A47">
            <w:pPr>
              <w:spacing w:before="0" w:after="0" w:line="240" w:lineRule="auto"/>
              <w:jc w:val="center"/>
            </w:pPr>
            <w:r>
              <w:rPr>
                <w:rFonts w:ascii="宋体" w:hAnsi="宋体" w:eastAsia="宋体"/>
                <w:b w:val="0"/>
                <w:i w:val="0"/>
                <w:sz w:val="18"/>
              </w:rPr>
              <w:t>99.69%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24265">
            <w:pPr>
              <w:spacing w:before="0" w:after="0" w:line="240" w:lineRule="auto"/>
              <w:jc w:val="center"/>
            </w:pPr>
            <w:r>
              <w:rPr>
                <w:rFonts w:ascii="宋体" w:hAnsi="宋体" w:eastAsia="宋体"/>
                <w:b w:val="0"/>
                <w:i w:val="0"/>
                <w:sz w:val="18"/>
              </w:rPr>
              <w:t>2.98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87E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8F6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1EA6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24AB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9F117">
            <w:pPr>
              <w:spacing w:before="0" w:after="0" w:line="240" w:lineRule="auto"/>
              <w:jc w:val="center"/>
            </w:pPr>
            <w:r>
              <w:rPr>
                <w:rFonts w:ascii="宋体" w:hAnsi="宋体" w:eastAsia="宋体"/>
                <w:b w:val="0"/>
                <w:i w:val="0"/>
                <w:sz w:val="18"/>
              </w:rPr>
              <w:t>整体工程未完成竣工验收；整改措施：积极推进整体工程竣工验收，完成尾款结算。</w:t>
            </w:r>
          </w:p>
        </w:tc>
      </w:tr>
      <w:tr w14:paraId="5FE1FB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591D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DCDD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EF52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92A0A">
            <w:pPr>
              <w:spacing w:before="0" w:after="0" w:line="240" w:lineRule="auto"/>
              <w:jc w:val="center"/>
            </w:pPr>
            <w:r>
              <w:rPr>
                <w:rFonts w:ascii="宋体" w:hAnsi="宋体" w:eastAsia="宋体"/>
                <w:b w:val="0"/>
                <w:i w:val="0"/>
                <w:color w:val="000000"/>
                <w:sz w:val="18"/>
              </w:rPr>
              <w:t>基本支出成本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11CC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ECDDB">
            <w:pPr>
              <w:spacing w:before="0" w:after="0" w:line="240" w:lineRule="auto"/>
              <w:jc w:val="center"/>
            </w:pPr>
            <w:r>
              <w:rPr>
                <w:rFonts w:ascii="宋体" w:hAnsi="宋体" w:eastAsia="宋体"/>
                <w:b w:val="0"/>
                <w:i w:val="0"/>
                <w:sz w:val="18"/>
              </w:rPr>
              <w:t>&lt;=469.68万元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6F444">
            <w:pPr>
              <w:spacing w:before="0" w:after="0" w:line="240" w:lineRule="auto"/>
              <w:jc w:val="center"/>
            </w:pPr>
            <w:r>
              <w:rPr>
                <w:rFonts w:ascii="宋体" w:hAnsi="宋体" w:eastAsia="宋体"/>
                <w:b w:val="0"/>
                <w:i w:val="0"/>
                <w:sz w:val="18"/>
              </w:rPr>
              <w:t>=469.68万元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75F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C019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F5A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5733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69FA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32E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28290">
            <w:pPr>
              <w:spacing w:before="0" w:after="0" w:line="240" w:lineRule="auto"/>
              <w:jc w:val="center"/>
            </w:pPr>
          </w:p>
        </w:tc>
      </w:tr>
      <w:tr w14:paraId="43A636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2EF3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A768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33DC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D9BD5">
            <w:pPr>
              <w:spacing w:before="0" w:after="0" w:line="240" w:lineRule="auto"/>
              <w:jc w:val="center"/>
            </w:pPr>
            <w:r>
              <w:rPr>
                <w:rFonts w:ascii="宋体" w:hAnsi="宋体" w:eastAsia="宋体"/>
                <w:b w:val="0"/>
                <w:i w:val="0"/>
                <w:color w:val="000000"/>
                <w:sz w:val="18"/>
              </w:rPr>
              <w:t>楼庄子水库工程日常维修维护项目成本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71D38">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0FCF2">
            <w:pPr>
              <w:spacing w:before="0" w:after="0" w:line="240" w:lineRule="auto"/>
              <w:jc w:val="center"/>
            </w:pPr>
            <w:r>
              <w:rPr>
                <w:rFonts w:ascii="宋体" w:hAnsi="宋体" w:eastAsia="宋体"/>
                <w:b w:val="0"/>
                <w:i w:val="0"/>
                <w:sz w:val="18"/>
              </w:rPr>
              <w:t>&lt;=45万元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D3C72">
            <w:pPr>
              <w:spacing w:before="0" w:after="0" w:line="240" w:lineRule="auto"/>
              <w:jc w:val="center"/>
            </w:pPr>
            <w:r>
              <w:rPr>
                <w:rFonts w:ascii="宋体" w:hAnsi="宋体" w:eastAsia="宋体"/>
                <w:b w:val="0"/>
                <w:i w:val="0"/>
                <w:sz w:val="18"/>
              </w:rPr>
              <w:t>=45万元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4760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9447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09CD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A58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B116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805C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A4BD4">
            <w:pPr>
              <w:spacing w:before="0" w:after="0" w:line="240" w:lineRule="auto"/>
              <w:jc w:val="center"/>
            </w:pPr>
          </w:p>
        </w:tc>
      </w:tr>
      <w:tr w14:paraId="08CD0A7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71A7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5015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C5E1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903EE">
            <w:pPr>
              <w:spacing w:before="0" w:after="0" w:line="240" w:lineRule="auto"/>
              <w:jc w:val="center"/>
            </w:pPr>
            <w:r>
              <w:rPr>
                <w:rFonts w:ascii="宋体" w:hAnsi="宋体" w:eastAsia="宋体"/>
                <w:b w:val="0"/>
                <w:i w:val="0"/>
                <w:color w:val="000000"/>
                <w:sz w:val="18"/>
              </w:rPr>
              <w:t>政府采购项目成本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E159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33279">
            <w:pPr>
              <w:spacing w:before="0" w:after="0" w:line="240" w:lineRule="auto"/>
              <w:jc w:val="center"/>
            </w:pPr>
            <w:r>
              <w:rPr>
                <w:rFonts w:ascii="宋体" w:hAnsi="宋体" w:eastAsia="宋体"/>
                <w:b w:val="0"/>
                <w:i w:val="0"/>
                <w:sz w:val="18"/>
              </w:rPr>
              <w:t>&lt;=15.5万元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1850F">
            <w:pPr>
              <w:spacing w:before="0" w:after="0" w:line="240" w:lineRule="auto"/>
              <w:jc w:val="center"/>
            </w:pPr>
            <w:r>
              <w:rPr>
                <w:rFonts w:ascii="宋体" w:hAnsi="宋体" w:eastAsia="宋体"/>
                <w:b w:val="0"/>
                <w:i w:val="0"/>
                <w:sz w:val="18"/>
              </w:rPr>
              <w:t>=15.5万元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4F1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75F23">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64BC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0839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0F56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7934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465E2">
            <w:pPr>
              <w:spacing w:before="0" w:after="0" w:line="240" w:lineRule="auto"/>
              <w:jc w:val="center"/>
            </w:pPr>
          </w:p>
        </w:tc>
      </w:tr>
      <w:tr w14:paraId="3CBE28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F44B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93AD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2DDF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F7249">
            <w:pPr>
              <w:spacing w:before="0" w:after="0" w:line="240" w:lineRule="auto"/>
              <w:jc w:val="center"/>
            </w:pPr>
            <w:r>
              <w:rPr>
                <w:rFonts w:ascii="宋体" w:hAnsi="宋体" w:eastAsia="宋体"/>
                <w:b w:val="0"/>
                <w:i w:val="0"/>
                <w:color w:val="000000"/>
                <w:sz w:val="18"/>
              </w:rPr>
              <w:t>水库枢纽区安全防治工程成本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FA5AE">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2FC74">
            <w:pPr>
              <w:spacing w:before="0" w:after="0" w:line="240" w:lineRule="auto"/>
              <w:jc w:val="center"/>
            </w:pPr>
            <w:r>
              <w:rPr>
                <w:rFonts w:ascii="宋体" w:hAnsi="宋体" w:eastAsia="宋体"/>
                <w:b w:val="0"/>
                <w:i w:val="0"/>
                <w:sz w:val="18"/>
              </w:rPr>
              <w:t>&lt;=498.93万元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7A0D4">
            <w:pPr>
              <w:spacing w:before="0" w:after="0" w:line="240" w:lineRule="auto"/>
              <w:jc w:val="center"/>
            </w:pPr>
            <w:r>
              <w:rPr>
                <w:rFonts w:ascii="宋体" w:hAnsi="宋体" w:eastAsia="宋体"/>
                <w:b w:val="0"/>
                <w:i w:val="0"/>
                <w:sz w:val="18"/>
              </w:rPr>
              <w:t>=498.71万元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FCE02">
            <w:pPr>
              <w:spacing w:before="0" w:after="0" w:line="240" w:lineRule="auto"/>
              <w:jc w:val="center"/>
            </w:pPr>
            <w:r>
              <w:rPr>
                <w:rFonts w:ascii="宋体" w:hAnsi="宋体" w:eastAsia="宋体"/>
                <w:b w:val="0"/>
                <w:i w:val="0"/>
                <w:sz w:val="18"/>
              </w:rPr>
              <w:t>99.96%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AFDEA">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3120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F71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C35C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E8A4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06599">
            <w:pPr>
              <w:spacing w:before="0" w:after="0" w:line="240" w:lineRule="auto"/>
              <w:jc w:val="center"/>
            </w:pPr>
            <w:r>
              <w:rPr>
                <w:rFonts w:ascii="宋体" w:hAnsi="宋体" w:eastAsia="宋体"/>
                <w:b w:val="0"/>
                <w:i w:val="0"/>
                <w:sz w:val="18"/>
              </w:rPr>
              <w:t>因地质情况复杂，实际工程实施工程中与设计轮廓线有偏差；整改措施：加强监管，优化前期方案，规范科学设置项目指标</w:t>
            </w:r>
          </w:p>
        </w:tc>
      </w:tr>
      <w:tr w14:paraId="028783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0BC8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4EEE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4EE9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B54CB">
            <w:pPr>
              <w:spacing w:before="0" w:after="0" w:line="240" w:lineRule="auto"/>
              <w:jc w:val="center"/>
            </w:pPr>
            <w:r>
              <w:rPr>
                <w:rFonts w:ascii="宋体" w:hAnsi="宋体" w:eastAsia="宋体"/>
                <w:b w:val="0"/>
                <w:i w:val="0"/>
                <w:color w:val="000000"/>
                <w:sz w:val="18"/>
              </w:rPr>
              <w:t>防止专项债逾期付息导致违约风险率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E3BA1">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6C1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D03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3708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2EEEB">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AE6A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1A2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271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832D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856C0">
            <w:pPr>
              <w:spacing w:before="0" w:after="0" w:line="240" w:lineRule="auto"/>
              <w:jc w:val="center"/>
            </w:pPr>
          </w:p>
        </w:tc>
      </w:tr>
      <w:tr w14:paraId="518532A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F479D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B404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1D5D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0244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354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D1F84">
            <w:pPr>
              <w:spacing w:before="0" w:after="0" w:line="240" w:lineRule="auto"/>
              <w:jc w:val="center"/>
            </w:pPr>
            <w:r>
              <w:rPr>
                <w:rFonts w:ascii="宋体" w:hAnsi="宋体" w:eastAsia="宋体"/>
                <w:b w:val="0"/>
                <w:i w:val="0"/>
                <w:color w:val="000000"/>
                <w:sz w:val="18"/>
              </w:rPr>
              <w:t>99.96分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21E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BF3E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785D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F692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DC7E0">
            <w:pPr>
              <w:spacing w:before="0" w:after="0" w:line="240" w:lineRule="auto"/>
              <w:jc w:val="center"/>
            </w:pPr>
          </w:p>
        </w:tc>
      </w:tr>
    </w:tbl>
    <w:p w14:paraId="3F325C3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6577E4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8F521A7">
            <w:pPr>
              <w:spacing w:before="0" w:after="0" w:line="240" w:lineRule="auto"/>
              <w:jc w:val="center"/>
            </w:pPr>
            <w:r>
              <w:rPr>
                <w:rFonts w:ascii="宋体" w:hAnsi="宋体" w:eastAsia="宋体"/>
                <w:b/>
                <w:i w:val="0"/>
                <w:sz w:val="32"/>
              </w:rPr>
              <w:t>项目支出绩效自评表</w:t>
            </w:r>
          </w:p>
        </w:tc>
      </w:tr>
      <w:tr w14:paraId="3ED8DEA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4D3B22">
            <w:pPr>
              <w:spacing w:before="0" w:after="0" w:line="240" w:lineRule="auto"/>
              <w:jc w:val="center"/>
            </w:pPr>
            <w:r>
              <w:rPr>
                <w:rFonts w:ascii="宋体" w:hAnsi="宋体" w:eastAsia="宋体"/>
                <w:b w:val="0"/>
                <w:i w:val="0"/>
                <w:sz w:val="22"/>
              </w:rPr>
              <w:t>(2025年度)</w:t>
            </w:r>
          </w:p>
        </w:tc>
      </w:tr>
      <w:tr w14:paraId="36C5ABE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376B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9B8FD79">
            <w:pPr>
              <w:spacing w:before="0" w:after="0" w:line="240" w:lineRule="auto"/>
              <w:jc w:val="center"/>
            </w:pPr>
            <w:r>
              <w:rPr>
                <w:rFonts w:ascii="宋体" w:hAnsi="宋体" w:eastAsia="宋体"/>
                <w:b w:val="0"/>
                <w:i w:val="0"/>
                <w:sz w:val="18"/>
              </w:rPr>
              <w:t>自治区水利发展资金--河长制工作及水资源监督管理项目</w:t>
            </w:r>
          </w:p>
        </w:tc>
      </w:tr>
      <w:tr w14:paraId="7890890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212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44A803">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9A2C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645F13">
            <w:pPr>
              <w:spacing w:before="0" w:after="0" w:line="240" w:lineRule="auto"/>
              <w:jc w:val="center"/>
            </w:pPr>
            <w:r>
              <w:rPr>
                <w:rFonts w:ascii="宋体" w:hAnsi="宋体" w:eastAsia="宋体"/>
                <w:b w:val="0"/>
                <w:i w:val="0"/>
                <w:sz w:val="18"/>
              </w:rPr>
              <w:t>新疆维吾尔自治区头屯河流域水利管理中心</w:t>
            </w:r>
          </w:p>
        </w:tc>
      </w:tr>
      <w:tr w14:paraId="23C24B2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C7AA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07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103A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B8F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6AF9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6628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8074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BB22E">
            <w:pPr>
              <w:spacing w:before="0" w:after="0" w:line="240" w:lineRule="auto"/>
              <w:jc w:val="center"/>
            </w:pPr>
            <w:r>
              <w:rPr>
                <w:rFonts w:ascii="宋体" w:hAnsi="宋体" w:eastAsia="宋体"/>
                <w:b/>
                <w:i w:val="0"/>
                <w:sz w:val="18"/>
              </w:rPr>
              <w:t>得分</w:t>
            </w:r>
          </w:p>
        </w:tc>
      </w:tr>
      <w:tr w14:paraId="59CF755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DA96A9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7E8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DA48C">
            <w:pPr>
              <w:spacing w:before="0" w:after="0" w:line="240" w:lineRule="auto"/>
              <w:jc w:val="center"/>
            </w:pPr>
            <w:r>
              <w:rPr>
                <w:rFonts w:ascii="宋体" w:hAnsi="宋体" w:eastAsia="宋体"/>
                <w:b w:val="0"/>
                <w:i w:val="0"/>
                <w:sz w:val="18"/>
              </w:rPr>
              <w:t>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49EAC">
            <w:pPr>
              <w:spacing w:before="0" w:after="0" w:line="240" w:lineRule="auto"/>
              <w:jc w:val="center"/>
            </w:pPr>
            <w:r>
              <w:rPr>
                <w:rFonts w:ascii="宋体" w:hAnsi="宋体" w:eastAsia="宋体"/>
                <w:b w:val="0"/>
                <w:i w:val="0"/>
                <w:sz w:val="18"/>
              </w:rPr>
              <w:t>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C0F0">
            <w:pPr>
              <w:spacing w:before="0" w:after="0" w:line="240" w:lineRule="auto"/>
              <w:jc w:val="center"/>
            </w:pPr>
            <w:r>
              <w:rPr>
                <w:rFonts w:ascii="宋体" w:hAnsi="宋体" w:eastAsia="宋体"/>
                <w:b w:val="0"/>
                <w:i w:val="0"/>
                <w:sz w:val="18"/>
              </w:rPr>
              <w:t>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35F8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CD3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4EED6">
            <w:pPr>
              <w:spacing w:before="0" w:after="0" w:line="240" w:lineRule="auto"/>
              <w:jc w:val="center"/>
            </w:pPr>
            <w:r>
              <w:rPr>
                <w:rFonts w:ascii="宋体" w:hAnsi="宋体" w:eastAsia="宋体"/>
                <w:b w:val="0"/>
                <w:i w:val="0"/>
                <w:sz w:val="18"/>
              </w:rPr>
              <w:t>10.00</w:t>
            </w:r>
          </w:p>
        </w:tc>
      </w:tr>
      <w:tr w14:paraId="08A507E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62C008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8809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F47D8">
            <w:pPr>
              <w:spacing w:before="0" w:after="0" w:line="240" w:lineRule="auto"/>
              <w:jc w:val="center"/>
            </w:pPr>
            <w:r>
              <w:rPr>
                <w:rFonts w:ascii="宋体" w:hAnsi="宋体" w:eastAsia="宋体"/>
                <w:b w:val="0"/>
                <w:i w:val="0"/>
                <w:sz w:val="18"/>
              </w:rPr>
              <w:t>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548C">
            <w:pPr>
              <w:spacing w:before="0" w:after="0" w:line="240" w:lineRule="auto"/>
              <w:jc w:val="center"/>
            </w:pPr>
            <w:r>
              <w:rPr>
                <w:rFonts w:ascii="宋体" w:hAnsi="宋体" w:eastAsia="宋体"/>
                <w:b w:val="0"/>
                <w:i w:val="0"/>
                <w:sz w:val="18"/>
              </w:rPr>
              <w:t>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D261A">
            <w:pPr>
              <w:spacing w:before="0" w:after="0" w:line="240" w:lineRule="auto"/>
              <w:jc w:val="center"/>
            </w:pPr>
            <w:r>
              <w:rPr>
                <w:rFonts w:ascii="宋体" w:hAnsi="宋体" w:eastAsia="宋体"/>
                <w:b w:val="0"/>
                <w:i w:val="0"/>
                <w:sz w:val="18"/>
              </w:rPr>
              <w:t>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9AC2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67FD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2ABDB">
            <w:pPr>
              <w:spacing w:before="0" w:after="0" w:line="240" w:lineRule="auto"/>
              <w:jc w:val="center"/>
            </w:pPr>
            <w:r>
              <w:rPr>
                <w:rFonts w:ascii="宋体" w:hAnsi="宋体" w:eastAsia="宋体"/>
                <w:b w:val="0"/>
                <w:i w:val="0"/>
                <w:sz w:val="18"/>
              </w:rPr>
              <w:t>—</w:t>
            </w:r>
          </w:p>
        </w:tc>
      </w:tr>
      <w:tr w14:paraId="1C80D7F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0F5C4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A096F">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B5F7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0D8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8DF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7D46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2539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8D2D8">
            <w:pPr>
              <w:spacing w:before="0" w:after="0" w:line="240" w:lineRule="auto"/>
              <w:jc w:val="center"/>
            </w:pPr>
            <w:r>
              <w:rPr>
                <w:rFonts w:ascii="宋体" w:hAnsi="宋体" w:eastAsia="宋体"/>
                <w:b w:val="0"/>
                <w:i w:val="0"/>
                <w:sz w:val="18"/>
              </w:rPr>
              <w:t>—</w:t>
            </w:r>
          </w:p>
        </w:tc>
      </w:tr>
      <w:tr w14:paraId="13987B1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1ACC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CE042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5987A">
            <w:pPr>
              <w:spacing w:before="0" w:after="0" w:line="240" w:lineRule="auto"/>
              <w:jc w:val="center"/>
            </w:pPr>
            <w:r>
              <w:rPr>
                <w:rFonts w:ascii="宋体" w:hAnsi="宋体" w:eastAsia="宋体"/>
                <w:b/>
                <w:i w:val="0"/>
                <w:sz w:val="18"/>
              </w:rPr>
              <w:t>实际完成情况</w:t>
            </w:r>
          </w:p>
        </w:tc>
      </w:tr>
      <w:tr w14:paraId="2CA7628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BA16C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9F5674">
            <w:pPr>
              <w:spacing w:before="0" w:after="0" w:line="240" w:lineRule="auto"/>
              <w:jc w:val="center"/>
            </w:pPr>
            <w:r>
              <w:rPr>
                <w:rFonts w:ascii="宋体" w:hAnsi="宋体" w:eastAsia="宋体"/>
                <w:b w:val="0"/>
                <w:i w:val="0"/>
                <w:sz w:val="18"/>
              </w:rPr>
              <w:t>河长制项目：促进头屯河流域水资源保护、水域岸线管理、水污染防治和水环境治理，全面落实绿色发展理念，解决流域复杂水问题，建立健全流域综合治理体系。水资源水土保持监督管理项目：加强和保护流域内水土资源，合理开发、利用、节约、保护水土资源；开展水资源保护监督计量；重点部位的水体水质监测预防水体污染；弘扬社会公德，强化社会责任，大力宣传水资源保护工作措施及成效，开展全方位、多角度、多层次宣传教育活动，树立“保护水源、人人有责”，“功在当代、利在千秋”的理念。做到家喻户晓、人人皆知，营造水资源保护浓厚氛围，形成水资源保护工作合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FCE68">
            <w:pPr>
              <w:spacing w:before="0" w:after="0" w:line="240" w:lineRule="auto"/>
              <w:jc w:val="center"/>
            </w:pPr>
            <w:r>
              <w:rPr>
                <w:rFonts w:ascii="宋体" w:hAnsi="宋体" w:eastAsia="宋体"/>
                <w:b w:val="0"/>
                <w:i w:val="0"/>
                <w:sz w:val="18"/>
              </w:rPr>
              <w:t>本年度按期完成安全警示牌、河长公示牌制作安装34块共计19.05万元，安装验收合格率达100%；布设二级水源地管理范围护栏2千米，共计65.85万元，已在6月完成验收并投入使用；管理范围界桩费用4.71万元。通过水法宣传、管理范围界桩制作埋设、发布行洪公告、二级水源地防护栏安装工程等工作，大力宣传水资源保护工作措施及成效，开展全方位、多角度、多层次宣传教育活动，营造了水资源保护浓厚氛围，形成了水资源保护工作合力。项目的实施，有效促进了头屯河流域水资源保护、水域岸线管理、水污染防治和水环境治理。</w:t>
            </w:r>
          </w:p>
        </w:tc>
      </w:tr>
      <w:tr w14:paraId="51D8716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B533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3EE8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9312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9DEF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0281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4B9D7">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97DF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D6ED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F0FB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2677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8722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26E0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73BE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D4B4A">
            <w:pPr>
              <w:spacing w:before="0" w:after="0" w:line="240" w:lineRule="auto"/>
              <w:jc w:val="center"/>
            </w:pPr>
            <w:r>
              <w:rPr>
                <w:rFonts w:ascii="宋体" w:hAnsi="宋体" w:eastAsia="宋体"/>
                <w:b/>
                <w:i w:val="0"/>
                <w:sz w:val="18"/>
              </w:rPr>
              <w:t>偏差原因分析及改进措施</w:t>
            </w:r>
          </w:p>
        </w:tc>
      </w:tr>
      <w:tr w14:paraId="1692054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C5B4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F913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8E3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80E5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F73D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2B27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5116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B6D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AB7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2138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B354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83F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2CB4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CF7727"/>
        </w:tc>
      </w:tr>
      <w:tr w14:paraId="7A35CC5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18B2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F63C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84E0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5E37D">
            <w:pPr>
              <w:spacing w:before="0" w:after="0" w:line="240" w:lineRule="auto"/>
              <w:jc w:val="center"/>
            </w:pPr>
            <w:r>
              <w:rPr>
                <w:rFonts w:ascii="宋体" w:hAnsi="宋体" w:eastAsia="宋体"/>
                <w:b w:val="0"/>
                <w:i w:val="0"/>
                <w:color w:val="000000"/>
                <w:sz w:val="18"/>
              </w:rPr>
              <w:t>安全警示牌、河长公示牌制作、安装数量（个）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5687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46555">
            <w:pPr>
              <w:spacing w:before="0" w:after="0" w:line="240" w:lineRule="auto"/>
              <w:jc w:val="center"/>
            </w:pPr>
            <w:r>
              <w:rPr>
                <w:rFonts w:ascii="宋体" w:hAnsi="宋体" w:eastAsia="宋体"/>
                <w:b w:val="0"/>
                <w:i w:val="0"/>
                <w:sz w:val="18"/>
              </w:rPr>
              <w:t>&gt;=30块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D5CBD">
            <w:pPr>
              <w:spacing w:before="0" w:after="0" w:line="240" w:lineRule="auto"/>
              <w:jc w:val="center"/>
            </w:pPr>
            <w:r>
              <w:rPr>
                <w:rFonts w:ascii="宋体" w:hAnsi="宋体" w:eastAsia="宋体"/>
                <w:b w:val="0"/>
                <w:i w:val="0"/>
                <w:sz w:val="18"/>
              </w:rPr>
              <w:t>=34块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7D753">
            <w:pPr>
              <w:spacing w:before="0" w:after="0" w:line="240" w:lineRule="auto"/>
              <w:jc w:val="center"/>
            </w:pPr>
            <w:r>
              <w:rPr>
                <w:rFonts w:ascii="宋体" w:hAnsi="宋体" w:eastAsia="宋体"/>
                <w:b w:val="0"/>
                <w:i w:val="0"/>
                <w:sz w:val="18"/>
              </w:rPr>
              <w:t>113%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5C0D8">
            <w:pPr>
              <w:spacing w:before="0" w:after="0" w:line="240" w:lineRule="auto"/>
              <w:jc w:val="center"/>
            </w:pPr>
            <w:r>
              <w:rPr>
                <w:rFonts w:ascii="宋体" w:hAnsi="宋体" w:eastAsia="宋体"/>
                <w:b w:val="0"/>
                <w:i w:val="0"/>
                <w:sz w:val="18"/>
              </w:rPr>
              <w:t>8.7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45C0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557A1">
            <w:pPr>
              <w:spacing w:before="0" w:after="0" w:line="240" w:lineRule="auto"/>
              <w:jc w:val="center"/>
            </w:pPr>
            <w:r>
              <w:rPr>
                <w:rFonts w:ascii="宋体" w:hAnsi="宋体" w:eastAsia="宋体"/>
                <w:b w:val="0"/>
                <w:i w:val="0"/>
                <w:sz w:val="18"/>
              </w:rPr>
              <w:t>71块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AC8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A7D9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AFD10">
            <w:pPr>
              <w:spacing w:before="0" w:after="0" w:line="240" w:lineRule="auto"/>
              <w:jc w:val="center"/>
            </w:pPr>
            <w:r>
              <w:rPr>
                <w:rFonts w:ascii="宋体" w:hAnsi="宋体" w:eastAsia="宋体"/>
                <w:b w:val="0"/>
                <w:i w:val="0"/>
                <w:sz w:val="18"/>
              </w:rPr>
              <w:t>偏差原因：在项目实施过程中发现部分重点河段及村民集中区域的公示点位密度不足，无法充分满足河湖管理信息公开的实际需求，经现场优化调整，对部分区域的公示牌进行了增补，间接提升了整体安装数量。 改进措施：后续在制定绩效指标及项目规划时，进一步细化测算方式，结合河段长度、人口密度、监管重点等多维度数据，使指标值更贴合实际工作需求，减少测算偏差。</w:t>
            </w:r>
          </w:p>
        </w:tc>
      </w:tr>
      <w:tr w14:paraId="3D5A90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D247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EEF7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0AE7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641F2">
            <w:pPr>
              <w:spacing w:before="0" w:after="0" w:line="240" w:lineRule="auto"/>
              <w:jc w:val="center"/>
            </w:pPr>
            <w:r>
              <w:rPr>
                <w:rFonts w:ascii="宋体" w:hAnsi="宋体" w:eastAsia="宋体"/>
                <w:b w:val="0"/>
                <w:i w:val="0"/>
                <w:color w:val="000000"/>
                <w:sz w:val="18"/>
              </w:rPr>
              <w:t>二级水源地管理范围护栏布设（米）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741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D81F3">
            <w:pPr>
              <w:spacing w:before="0" w:after="0" w:line="240" w:lineRule="auto"/>
              <w:jc w:val="center"/>
            </w:pPr>
            <w:r>
              <w:rPr>
                <w:rFonts w:ascii="宋体" w:hAnsi="宋体" w:eastAsia="宋体"/>
                <w:b w:val="0"/>
                <w:i w:val="0"/>
                <w:sz w:val="18"/>
              </w:rPr>
              <w:t>&gt;=2000米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7F611">
            <w:pPr>
              <w:spacing w:before="0" w:after="0" w:line="240" w:lineRule="auto"/>
              <w:jc w:val="center"/>
            </w:pPr>
            <w:r>
              <w:rPr>
                <w:rFonts w:ascii="宋体" w:hAnsi="宋体" w:eastAsia="宋体"/>
                <w:b w:val="0"/>
                <w:i w:val="0"/>
                <w:sz w:val="18"/>
              </w:rPr>
              <w:t>=2000米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B05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A4A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E44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487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5F53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CB3E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7E864">
            <w:pPr>
              <w:spacing w:before="0" w:after="0" w:line="240" w:lineRule="auto"/>
              <w:jc w:val="center"/>
            </w:pPr>
          </w:p>
        </w:tc>
      </w:tr>
      <w:tr w14:paraId="31086E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845A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E853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8DA4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CC210">
            <w:pPr>
              <w:spacing w:before="0" w:after="0" w:line="240" w:lineRule="auto"/>
              <w:jc w:val="center"/>
            </w:pPr>
            <w:r>
              <w:rPr>
                <w:rFonts w:ascii="宋体" w:hAnsi="宋体" w:eastAsia="宋体"/>
                <w:b w:val="0"/>
                <w:i w:val="0"/>
                <w:color w:val="000000"/>
                <w:sz w:val="18"/>
              </w:rPr>
              <w:t>安全警示牌、河长制公示牌安装合格率（%）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EFAD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222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4A7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D20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4F69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78B9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C5B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753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E193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344D8">
            <w:pPr>
              <w:spacing w:before="0" w:after="0" w:line="240" w:lineRule="auto"/>
              <w:jc w:val="center"/>
            </w:pPr>
          </w:p>
        </w:tc>
      </w:tr>
      <w:tr w14:paraId="22D4A4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A5F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C4CB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2CA4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CDBE2">
            <w:pPr>
              <w:spacing w:before="0" w:after="0" w:line="240" w:lineRule="auto"/>
              <w:jc w:val="center"/>
            </w:pPr>
            <w:r>
              <w:rPr>
                <w:rFonts w:ascii="宋体" w:hAnsi="宋体" w:eastAsia="宋体"/>
                <w:b w:val="0"/>
                <w:i w:val="0"/>
                <w:color w:val="000000"/>
                <w:sz w:val="18"/>
              </w:rPr>
              <w:t>二级水源地管理范围护栏安装合格率（%）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4FFD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336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07B7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698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4B6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B630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D5A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841E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FDF6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D268C">
            <w:pPr>
              <w:spacing w:before="0" w:after="0" w:line="240" w:lineRule="auto"/>
              <w:jc w:val="center"/>
            </w:pPr>
          </w:p>
        </w:tc>
      </w:tr>
      <w:tr w14:paraId="3B2890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93B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46740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1C67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AC149">
            <w:pPr>
              <w:spacing w:before="0" w:after="0" w:line="240" w:lineRule="auto"/>
              <w:jc w:val="center"/>
            </w:pPr>
            <w:r>
              <w:rPr>
                <w:rFonts w:ascii="宋体" w:hAnsi="宋体" w:eastAsia="宋体"/>
                <w:b w:val="0"/>
                <w:i w:val="0"/>
                <w:color w:val="000000"/>
                <w:sz w:val="18"/>
              </w:rPr>
              <w:t>二级水源地管理范围护栏安装完成时限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046A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40AC8">
            <w:pPr>
              <w:spacing w:before="0" w:after="0" w:line="240" w:lineRule="auto"/>
              <w:jc w:val="center"/>
            </w:pPr>
            <w:r>
              <w:rPr>
                <w:rFonts w:ascii="宋体" w:hAnsi="宋体" w:eastAsia="宋体"/>
                <w:b w:val="0"/>
                <w:i w:val="0"/>
                <w:sz w:val="18"/>
              </w:rPr>
              <w:t>&lt;=7月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5F950">
            <w:pPr>
              <w:spacing w:before="0" w:after="0" w:line="240" w:lineRule="auto"/>
              <w:jc w:val="center"/>
            </w:pPr>
            <w:r>
              <w:rPr>
                <w:rFonts w:ascii="宋体" w:hAnsi="宋体" w:eastAsia="宋体"/>
                <w:b w:val="0"/>
                <w:i w:val="0"/>
                <w:sz w:val="18"/>
              </w:rPr>
              <w: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7BC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5DAA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0F4B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0178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C1E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BD1B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D73A2">
            <w:pPr>
              <w:spacing w:before="0" w:after="0" w:line="240" w:lineRule="auto"/>
              <w:jc w:val="center"/>
            </w:pPr>
          </w:p>
        </w:tc>
      </w:tr>
      <w:tr w14:paraId="76B394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714D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82FD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778F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BC4E5">
            <w:pPr>
              <w:spacing w:before="0" w:after="0" w:line="240" w:lineRule="auto"/>
              <w:jc w:val="center"/>
            </w:pPr>
            <w:r>
              <w:rPr>
                <w:rFonts w:ascii="宋体" w:hAnsi="宋体" w:eastAsia="宋体"/>
                <w:b w:val="0"/>
                <w:i w:val="0"/>
                <w:color w:val="000000"/>
                <w:sz w:val="18"/>
              </w:rPr>
              <w:t>安全警示牌、河长制公示牌项目按期完工比率（%)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3CDA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82B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385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AAE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AE9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F00A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D8D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155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02C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3F2B0">
            <w:pPr>
              <w:spacing w:before="0" w:after="0" w:line="240" w:lineRule="auto"/>
              <w:jc w:val="center"/>
            </w:pPr>
          </w:p>
        </w:tc>
      </w:tr>
      <w:tr w14:paraId="6DC3CA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43292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7F80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4908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263F4">
            <w:pPr>
              <w:spacing w:before="0" w:after="0" w:line="240" w:lineRule="auto"/>
              <w:jc w:val="center"/>
            </w:pPr>
            <w:r>
              <w:rPr>
                <w:rFonts w:ascii="宋体" w:hAnsi="宋体" w:eastAsia="宋体"/>
                <w:b w:val="0"/>
                <w:i w:val="0"/>
                <w:color w:val="000000"/>
                <w:sz w:val="18"/>
              </w:rPr>
              <w:t>管理范围界桩费用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7B03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537AD">
            <w:pPr>
              <w:spacing w:before="0" w:after="0" w:line="240" w:lineRule="auto"/>
              <w:jc w:val="center"/>
            </w:pPr>
            <w:r>
              <w:rPr>
                <w:rFonts w:ascii="宋体" w:hAnsi="宋体" w:eastAsia="宋体"/>
                <w:b w:val="0"/>
                <w:i w:val="0"/>
                <w:sz w:val="18"/>
              </w:rPr>
              <w:t>=4.70万元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DC946">
            <w:pPr>
              <w:spacing w:before="0" w:after="0" w:line="240" w:lineRule="auto"/>
              <w:jc w:val="center"/>
            </w:pPr>
            <w:r>
              <w:rPr>
                <w:rFonts w:ascii="宋体" w:hAnsi="宋体" w:eastAsia="宋体"/>
                <w:b w:val="0"/>
                <w:i w:val="0"/>
                <w:sz w:val="18"/>
              </w:rPr>
              <w:t>=4.70</w:t>
            </w:r>
            <w:bookmarkStart w:id="0" w:name="_GoBack"/>
            <w:bookmarkEnd w:id="0"/>
            <w:r>
              <w:rPr>
                <w:rFonts w:ascii="宋体" w:hAnsi="宋体" w:eastAsia="宋体"/>
                <w:b w:val="0"/>
                <w:i w:val="0"/>
                <w:sz w:val="18"/>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3FF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EE5A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321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586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05B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4FD1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FD7F1">
            <w:pPr>
              <w:spacing w:before="0" w:after="0" w:line="240" w:lineRule="auto"/>
              <w:jc w:val="center"/>
            </w:pPr>
          </w:p>
        </w:tc>
      </w:tr>
      <w:tr w14:paraId="73F70C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97B5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491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D108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430F2">
            <w:pPr>
              <w:spacing w:before="0" w:after="0" w:line="240" w:lineRule="auto"/>
              <w:jc w:val="center"/>
            </w:pPr>
            <w:r>
              <w:rPr>
                <w:rFonts w:ascii="宋体" w:hAnsi="宋体" w:eastAsia="宋体"/>
                <w:b w:val="0"/>
                <w:i w:val="0"/>
                <w:color w:val="000000"/>
                <w:sz w:val="18"/>
              </w:rPr>
              <w:t>安全警示牌、河长公示牌制作费用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13AB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E09B1">
            <w:pPr>
              <w:spacing w:before="0" w:after="0" w:line="240" w:lineRule="auto"/>
              <w:jc w:val="center"/>
            </w:pPr>
            <w:r>
              <w:rPr>
                <w:rFonts w:ascii="宋体" w:hAnsi="宋体" w:eastAsia="宋体"/>
                <w:b w:val="0"/>
                <w:i w:val="0"/>
                <w:sz w:val="18"/>
              </w:rPr>
              <w:t>=19.05</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FB119">
            <w:pPr>
              <w:spacing w:before="0" w:after="0" w:line="240" w:lineRule="auto"/>
              <w:jc w:val="center"/>
            </w:pPr>
            <w:r>
              <w:rPr>
                <w:rFonts w:ascii="宋体" w:hAnsi="宋体" w:eastAsia="宋体"/>
                <w:b w:val="0"/>
                <w:i w:val="0"/>
                <w:sz w:val="18"/>
              </w:rPr>
              <w:t>=19.05</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754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8AE4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23A1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A80BA">
            <w:pPr>
              <w:spacing w:before="0" w:after="0" w:line="240" w:lineRule="auto"/>
              <w:jc w:val="center"/>
            </w:pPr>
            <w:r>
              <w:rPr>
                <w:rFonts w:ascii="宋体" w:hAnsi="宋体" w:eastAsia="宋体"/>
                <w:b w:val="0"/>
                <w:i w:val="0"/>
                <w:sz w:val="18"/>
              </w:rPr>
              <w:t>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956F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8F5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88C6B">
            <w:pPr>
              <w:spacing w:before="0" w:after="0" w:line="240" w:lineRule="auto"/>
              <w:jc w:val="center"/>
            </w:pPr>
          </w:p>
        </w:tc>
      </w:tr>
      <w:tr w14:paraId="74DD17C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04BA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2A7D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C6DD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0D971">
            <w:pPr>
              <w:spacing w:before="0" w:after="0" w:line="240" w:lineRule="auto"/>
              <w:jc w:val="center"/>
            </w:pPr>
            <w:r>
              <w:rPr>
                <w:rFonts w:ascii="宋体" w:hAnsi="宋体" w:eastAsia="宋体"/>
                <w:b w:val="0"/>
                <w:i w:val="0"/>
                <w:color w:val="000000"/>
                <w:sz w:val="18"/>
              </w:rPr>
              <w:t>二级水源地管理范围护栏安装费用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320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3F3F8">
            <w:pPr>
              <w:spacing w:before="0" w:after="0" w:line="240" w:lineRule="auto"/>
              <w:jc w:val="center"/>
            </w:pPr>
            <w:r>
              <w:rPr>
                <w:rFonts w:ascii="宋体" w:hAnsi="宋体" w:eastAsia="宋体"/>
                <w:b w:val="0"/>
                <w:i w:val="0"/>
                <w:sz w:val="18"/>
              </w:rPr>
              <w:t>=65.84</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6AD29">
            <w:pPr>
              <w:spacing w:before="0" w:after="0" w:line="240" w:lineRule="auto"/>
              <w:jc w:val="center"/>
            </w:pPr>
            <w:r>
              <w:rPr>
                <w:rFonts w:ascii="宋体" w:hAnsi="宋体" w:eastAsia="宋体"/>
                <w:b w:val="0"/>
                <w:i w:val="0"/>
                <w:sz w:val="18"/>
              </w:rPr>
              <w:t>=65.84</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BAE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A66F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D39A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6E7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5866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0F41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612CD">
            <w:pPr>
              <w:spacing w:before="0" w:after="0" w:line="240" w:lineRule="auto"/>
              <w:jc w:val="center"/>
            </w:pPr>
          </w:p>
        </w:tc>
      </w:tr>
      <w:tr w14:paraId="2B10A8A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124E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DB5C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5FB5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E4CA2">
            <w:pPr>
              <w:spacing w:before="0" w:after="0" w:line="240" w:lineRule="auto"/>
              <w:jc w:val="center"/>
            </w:pPr>
            <w:r>
              <w:rPr>
                <w:rFonts w:ascii="宋体" w:hAnsi="宋体" w:eastAsia="宋体"/>
                <w:b w:val="0"/>
                <w:i w:val="0"/>
                <w:color w:val="000000"/>
                <w:sz w:val="18"/>
              </w:rPr>
              <w:t>水法律法规、节水宣传覆盖率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EF16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91A9E">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4E08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155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ABE44">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3167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524D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E2D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C32A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F3DA8">
            <w:pPr>
              <w:spacing w:before="0" w:after="0" w:line="240" w:lineRule="auto"/>
              <w:jc w:val="center"/>
            </w:pPr>
          </w:p>
        </w:tc>
      </w:tr>
      <w:tr w14:paraId="714ADE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9C54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9DCA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01FD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A29EB">
            <w:pPr>
              <w:spacing w:before="0" w:after="0" w:line="240" w:lineRule="auto"/>
              <w:jc w:val="center"/>
            </w:pPr>
            <w:r>
              <w:rPr>
                <w:rFonts w:ascii="宋体" w:hAnsi="宋体" w:eastAsia="宋体"/>
                <w:b w:val="0"/>
                <w:i w:val="0"/>
                <w:color w:val="000000"/>
                <w:sz w:val="18"/>
              </w:rPr>
              <w:t>流域内用水户对水资源管理满意度（%）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8EDE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CB1A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D149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FBC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48C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2B9C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792C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E5031">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5AA2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C2FB8">
            <w:pPr>
              <w:spacing w:before="0" w:after="0" w:line="240" w:lineRule="auto"/>
              <w:jc w:val="center"/>
            </w:pPr>
          </w:p>
        </w:tc>
      </w:tr>
      <w:tr w14:paraId="0D95340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1C584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139A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62E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BF2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30A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6B245">
            <w:pPr>
              <w:spacing w:before="0" w:after="0" w:line="240" w:lineRule="auto"/>
              <w:jc w:val="center"/>
            </w:pPr>
            <w:r>
              <w:rPr>
                <w:rFonts w:ascii="宋体" w:hAnsi="宋体" w:eastAsia="宋体"/>
                <w:b w:val="0"/>
                <w:i w:val="0"/>
                <w:color w:val="000000"/>
                <w:sz w:val="18"/>
              </w:rPr>
              <w:t>98.70分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EAFE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87A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070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09A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79806">
            <w:pPr>
              <w:spacing w:before="0" w:after="0" w:line="240" w:lineRule="auto"/>
              <w:jc w:val="center"/>
            </w:pPr>
          </w:p>
        </w:tc>
      </w:tr>
    </w:tbl>
    <w:p w14:paraId="37DD6DB7">
      <w:r>
        <w:br w:type="page"/>
      </w:r>
    </w:p>
    <w:p w14:paraId="2059CB49">
      <w:pPr>
        <w:sectPr>
          <w:type w:val="continuous"/>
          <w:pgSz w:w="11906" w:h="16838"/>
          <w:pgMar w:top="1440" w:right="1800" w:bottom="1440" w:left="1800" w:header="851" w:footer="992" w:gutter="0"/>
          <w:cols w:space="720" w:num="1"/>
          <w:docGrid w:type="lines" w:linePitch="312" w:charSpace="0"/>
        </w:sectPr>
      </w:pPr>
    </w:p>
    <w:p w14:paraId="1C655599">
      <w:pPr>
        <w:spacing w:line="640" w:lineRule="exact"/>
        <w:ind w:firstLine="640"/>
        <w:jc w:val="both"/>
        <w:outlineLvl w:val="2"/>
      </w:pPr>
      <w:r>
        <w:rPr>
          <w:rFonts w:ascii="黑体" w:hAnsi="黑体" w:eastAsia="黑体"/>
          <w:sz w:val="32"/>
        </w:rPr>
        <w:t>十二、其他需说明的事项</w:t>
      </w:r>
    </w:p>
    <w:p w14:paraId="703DA9C0">
      <w:pPr>
        <w:spacing w:line="580" w:lineRule="exact"/>
        <w:ind w:firstLine="640"/>
        <w:jc w:val="both"/>
      </w:pPr>
      <w:r>
        <w:rPr>
          <w:rFonts w:ascii="仿宋_GB2312" w:hAnsi="仿宋_GB2312" w:eastAsia="仿宋_GB2312"/>
          <w:b w:val="0"/>
          <w:sz w:val="32"/>
        </w:rPr>
        <w:t>本单位无其他需说明事项。</w:t>
      </w:r>
    </w:p>
    <w:p w14:paraId="674ED7C1">
      <w:r>
        <w:br w:type="page"/>
      </w:r>
    </w:p>
    <w:p w14:paraId="045C9CFB">
      <w:pPr>
        <w:spacing w:line="600" w:lineRule="exact"/>
        <w:jc w:val="center"/>
        <w:outlineLvl w:val="0"/>
      </w:pPr>
      <w:r>
        <w:rPr>
          <w:rFonts w:ascii="黑体" w:hAnsi="黑体" w:eastAsia="黑体"/>
          <w:sz w:val="32"/>
        </w:rPr>
        <w:t>第三部分 专业名词解释</w:t>
      </w:r>
    </w:p>
    <w:p w14:paraId="095905C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997ACB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15BEA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5CB711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95DAD1E">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724FFD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0F1474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D539F3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A485A7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555E25E">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F48668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2C9D81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5589DC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E15036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A52B3C9">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E52F9B8">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2E95E0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19B2956">
      <w:r>
        <w:br w:type="page"/>
      </w:r>
    </w:p>
    <w:p w14:paraId="5BA592E1">
      <w:pPr>
        <w:spacing w:line="240" w:lineRule="auto"/>
        <w:jc w:val="center"/>
        <w:outlineLvl w:val="1"/>
      </w:pPr>
      <w:r>
        <w:rPr>
          <w:rFonts w:ascii="黑体" w:hAnsi="黑体" w:eastAsia="黑体"/>
          <w:sz w:val="32"/>
        </w:rPr>
        <w:t>第四部分 部门决算报表（见附表）</w:t>
      </w:r>
    </w:p>
    <w:p w14:paraId="57F8092E">
      <w:pPr>
        <w:autoSpaceDE w:val="0"/>
        <w:autoSpaceDN w:val="0"/>
        <w:spacing w:line="600" w:lineRule="exact"/>
        <w:ind w:firstLine="640" w:firstLineChars="200"/>
      </w:pPr>
      <w:r>
        <w:rPr>
          <w:rFonts w:ascii="仿宋_GB2312" w:hAnsi="仿宋_GB2312" w:eastAsia="仿宋_GB2312"/>
          <w:b w:val="0"/>
          <w:sz w:val="32"/>
        </w:rPr>
        <w:t>一、《收入支出决算总表》</w:t>
      </w:r>
    </w:p>
    <w:p w14:paraId="47AE8297">
      <w:pPr>
        <w:autoSpaceDE w:val="0"/>
        <w:autoSpaceDN w:val="0"/>
        <w:spacing w:line="600" w:lineRule="exact"/>
        <w:ind w:firstLine="640" w:firstLineChars="200"/>
      </w:pPr>
      <w:r>
        <w:rPr>
          <w:rFonts w:ascii="仿宋_GB2312" w:hAnsi="仿宋_GB2312" w:eastAsia="仿宋_GB2312"/>
          <w:b w:val="0"/>
          <w:sz w:val="32"/>
        </w:rPr>
        <w:t>二、《收入决算表》</w:t>
      </w:r>
    </w:p>
    <w:p w14:paraId="774EA680">
      <w:pPr>
        <w:autoSpaceDE w:val="0"/>
        <w:autoSpaceDN w:val="0"/>
        <w:spacing w:line="600" w:lineRule="exact"/>
        <w:ind w:firstLine="640" w:firstLineChars="200"/>
      </w:pPr>
      <w:r>
        <w:rPr>
          <w:rFonts w:ascii="仿宋_GB2312" w:hAnsi="仿宋_GB2312" w:eastAsia="仿宋_GB2312"/>
          <w:b w:val="0"/>
          <w:sz w:val="32"/>
        </w:rPr>
        <w:t>三、《支出决算表》</w:t>
      </w:r>
    </w:p>
    <w:p w14:paraId="134503C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8671C3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A26C34A">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3AC83A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35B06A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671FAE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0CE3CEC">
      <w:pPr>
        <w:autoSpaceDE w:val="0"/>
        <w:autoSpaceDN w:val="0"/>
        <w:spacing w:line="600" w:lineRule="exact"/>
        <w:ind w:firstLine="640" w:firstLineChars="200"/>
      </w:pPr>
    </w:p>
    <w:p w14:paraId="134E83AB">
      <w:pPr>
        <w:autoSpaceDE w:val="0"/>
        <w:autoSpaceDN w:val="0"/>
        <w:spacing w:line="600" w:lineRule="exact"/>
        <w:ind w:firstLine="640" w:firstLineChars="200"/>
      </w:pPr>
    </w:p>
    <w:p w14:paraId="2B6FC55E">
      <w:pPr>
        <w:autoSpaceDE w:val="0"/>
        <w:autoSpaceDN w:val="0"/>
        <w:spacing w:line="600" w:lineRule="exact"/>
        <w:ind w:firstLine="640" w:firstLineChars="200"/>
      </w:pPr>
    </w:p>
    <w:p w14:paraId="15DD0207">
      <w:pPr>
        <w:autoSpaceDE w:val="0"/>
        <w:autoSpaceDN w:val="0"/>
        <w:spacing w:line="600" w:lineRule="exact"/>
        <w:ind w:firstLine="640" w:firstLineChars="200"/>
      </w:pPr>
    </w:p>
    <w:p w14:paraId="1B06EC6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03E6E5-A63A-409E-8BE7-239F50FE45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6BE11861-B265-40AD-B3AB-3FF9C1B0158A}"/>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0498E0E6-2D77-4023-943D-DF354CF69272}"/>
  </w:font>
  <w:font w:name="楷体_GB2312">
    <w:altName w:val="楷体"/>
    <w:panose1 w:val="00000000000000000000"/>
    <w:charset w:val="00"/>
    <w:family w:val="auto"/>
    <w:pitch w:val="default"/>
    <w:sig w:usb0="00000000" w:usb1="00000000" w:usb2="00000000" w:usb3="00000000" w:csb0="00000000" w:csb1="00000000"/>
    <w:embedRegular r:id="rId4" w:fontKey="{53A73509-CD95-49B6-8C82-0656B43994A8}"/>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15C48BA"/>
    <w:rsid w:val="0227311A"/>
    <w:rsid w:val="02F73D26"/>
    <w:rsid w:val="034D4FEF"/>
    <w:rsid w:val="03DE0026"/>
    <w:rsid w:val="03E2747C"/>
    <w:rsid w:val="043E5B56"/>
    <w:rsid w:val="04EF7C1A"/>
    <w:rsid w:val="06792773"/>
    <w:rsid w:val="06896151"/>
    <w:rsid w:val="08030185"/>
    <w:rsid w:val="09A729D8"/>
    <w:rsid w:val="0A7B4867"/>
    <w:rsid w:val="0AC260D6"/>
    <w:rsid w:val="0B8C3ECC"/>
    <w:rsid w:val="0BC24C29"/>
    <w:rsid w:val="0C3613A3"/>
    <w:rsid w:val="0C7227A7"/>
    <w:rsid w:val="0DCA6EF7"/>
    <w:rsid w:val="0E4B1576"/>
    <w:rsid w:val="11E15093"/>
    <w:rsid w:val="120E0809"/>
    <w:rsid w:val="14CF38C9"/>
    <w:rsid w:val="160943C4"/>
    <w:rsid w:val="1791130A"/>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5119A0"/>
    <w:rsid w:val="587E6212"/>
    <w:rsid w:val="58D10A34"/>
    <w:rsid w:val="59973ABF"/>
    <w:rsid w:val="5A74678C"/>
    <w:rsid w:val="5AFC6609"/>
    <w:rsid w:val="5C3B09A8"/>
    <w:rsid w:val="5FA17648"/>
    <w:rsid w:val="613409CB"/>
    <w:rsid w:val="61A46A97"/>
    <w:rsid w:val="62DD7D21"/>
    <w:rsid w:val="6522491C"/>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43285"/>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4258b7f9-f03b-4719-94d1-bd5388ebab84</errorID>
      <errorWord>我单位</errorWord>
      <group>L1_Other</group>
      <groupName>其他问题</groupName>
      <ability>L2_UserTypo</ability>
      <abilityName>自定义错误</abilityName>
      <candidateList>
        <item>本单位</item>
      </candidateList>
      <explain>来自自定义错词库。</explain>
      <paraID>5F8111C9</paraID>
      <start>83</start>
      <end>86</end>
      <status>modified</status>
      <modifiedWord>本单位</modifiedWord>
      <trackRevisions>false</trackRevisions>
    </reviewItem>
    <reviewItem>
      <errorID>ddf5061f-9450-4890-b135-831c0b62eda1</errorID>
      <errorWord>我单位</errorWord>
      <group>L1_Other</group>
      <groupName>其他问题</groupName>
      <ability>L2_UserTypo</ability>
      <abilityName>自定义错误</abilityName>
      <candidateList>
        <item>本单位</item>
      </candidateList>
      <explain>来自自定义错词库。</explain>
      <paraID> 14E95FF</paraID>
      <start>92</start>
      <end>95</end>
      <status>modified</status>
      <modifiedWord>本单位</modifiedWord>
      <trackRevisions>false</trackRevisions>
    </reviewItem>
    <reviewItem>
      <errorID>04ab1ce4-041a-48a4-a994-ee0c89abcd7f</errorID>
      <errorWord>我单位</errorWord>
      <group>L1_Other</group>
      <groupName>其他问题</groupName>
      <ability>L2_UserTypo</ability>
      <abilityName>自定义错误</abilityName>
      <candidateList>
        <item>本单位</item>
      </candidateList>
      <explain>来自自定义错词库。</explain>
      <paraID> 3E5C451</paraID>
      <start>92</start>
      <end>95</end>
      <status>modified</status>
      <modifiedWord>本单位</modifiedWord>
      <trackRevisions>false</trackRevisions>
    </reviewItem>
    <reviewItem>
      <errorID>af2e087b-fcc3-4567-89c8-ea758179fd9b</errorID>
      <errorWord>我单位</errorWord>
      <group>L1_Other</group>
      <groupName>其他问题</groupName>
      <ability>L2_UserTypo</ability>
      <abilityName>自定义错误</abilityName>
      <candidateList>
        <item>本单位</item>
      </candidateList>
      <explain>来自自定义错词库。</explain>
      <paraID>1DC6C851</paraID>
      <start>77</start>
      <end>80</end>
      <status>modified</status>
      <modifiedWord>本单位</modifiedWord>
      <trackRevisions>false</trackRevisions>
    </reviewItem>
    <reviewItem>
      <errorID>14e29cc9-81ee-4c1b-982b-79014db7802f</errorID>
      <errorWord>我单位</errorWord>
      <group>L1_Other</group>
      <groupName>其他问题</groupName>
      <ability>L2_UserTypo</ability>
      <abilityName>自定义错误</abilityName>
      <candidateList>
        <item>本单位</item>
      </candidateList>
      <explain>来自自定义错词库。</explain>
      <paraID>5B4F6AD4</paraID>
      <start>78</start>
      <end>81</end>
      <status>modified</status>
      <modifiedWord>本单位</modifiedWord>
      <trackRevisions>false</trackRevisions>
    </reviewItem>
    <reviewItem>
      <errorID>0e66ca98-2b20-44df-ac95-3501a1fb6870</errorID>
      <errorWord>我单位</errorWord>
      <group>L1_Other</group>
      <groupName>其他问题</groupName>
      <ability>L2_UserTypo</ability>
      <abilityName>自定义错误</abilityName>
      <candidateList>
        <item>本单位</item>
      </candidateList>
      <explain>来自自定义错词库。</explain>
      <paraID>2F6E5A7C</paraID>
      <start>74</start>
      <end>77</end>
      <status>modified</status>
      <modifiedWord>本单位</modifiedWord>
      <trackRevisions>false</trackRevisions>
    </reviewItem>
    <reviewItem>
      <errorID>37c63c2a-3d04-4e81-979c-f4bc841a320f</errorID>
      <errorWord>我单位</errorWord>
      <group>L1_Other</group>
      <groupName>其他问题</groupName>
      <ability>L2_UserTypo</ability>
      <abilityName>自定义错误</abilityName>
      <candidateList>
        <item>本单位</item>
      </candidateList>
      <explain>来自自定义错词库。</explain>
      <paraID>248F8B2F</paraID>
      <start>75</start>
      <end>78</end>
      <status>modified</status>
      <modifiedWord>本单位</modifiedWord>
      <trackRevisions>false</trackRevisions>
    </reviewItem>
    <reviewItem>
      <errorID>20670517-6585-452d-8746-81f1d26a8e50</errorID>
      <errorWord>我单位</errorWord>
      <group>L1_Other</group>
      <groupName>其他问题</groupName>
      <ability>L2_UserTypo</ability>
      <abilityName>自定义错误</abilityName>
      <candidateList>
        <item>本单位</item>
      </candidateList>
      <explain>来自自定义错词库。</explain>
      <paraID>3DD38DB9</paraID>
      <start>53</start>
      <end>56</end>
      <status>modified</status>
      <modifiedWord>本单位</modifiedWord>
      <trackRevisions>false</trackRevisions>
    </reviewItem>
    <reviewItem>
      <errorID>7d5c53a2-20a2-40b3-8db5-a26142fcddd7</errorID>
      <errorWord>“三公”经费的预算</errorWord>
      <group>L1_Political</group>
      <groupName>政治性问题</groupName>
      <ability>L2_Keyword</ability>
      <abilityName>固定表述</abilityName>
      <candidateList>
        <item>“三公”经费预算</item>
      </candidateList>
      <explain>词汇““三公”经费预算”在特定场景下为固定表述形式，请确认此处的““三公”经费的预算”是否存在不当。</explain>
      <paraID>3DD38DB9</paraID>
      <start>81</start>
      <end>90</end>
      <status>unmodified</status>
      <modifiedWord/>
      <trackRevisions>false</trackRevisions>
    </reviewItem>
    <reviewItem>
      <errorID>7fdeff43-4aaf-4dd1-bbe7-bea7a83195d5</errorID>
      <errorWord>我单位</errorWord>
      <group>L1_Other</group>
      <groupName>其他问题</groupName>
      <ability>L2_UserTypo</ability>
      <abilityName>自定义错误</abilityName>
      <candidateList>
        <item>本单位</item>
      </candidateList>
      <explain>来自自定义错词库。</explain>
      <paraID>3DD38DB9</paraID>
      <start>229</start>
      <end>232</end>
      <status>modified</status>
      <modifiedWord>本单位</modifiedWord>
      <trackRevisions>false</trackRevisions>
    </reviewItem>
    <reviewItem>
      <errorID>0fcc9da7-df7e-4e0f-a914-e9b423a309d3</errorID>
      <errorWord>我单位</errorWord>
      <group>L1_Other</group>
      <groupName>其他问题</groupName>
      <ability>L2_UserTypo</ability>
      <abilityName>自定义错误</abilityName>
      <candidateList>
        <item>本单位</item>
      </candidateList>
      <explain>来自自定义错词库。</explain>
      <paraID>3DD38DB9</paraID>
      <start>328</start>
      <end>331</end>
      <status>modified</status>
      <modifiedWord>本单位</modifiedWord>
      <trackRevisions>false</trackRevisions>
    </reviewItem>
    <reviewItem>
      <errorID>7479f08b-f48e-43d0-a17f-7e110ace7e1d</errorID>
      <errorWord>我单位</errorWord>
      <group>L1_Other</group>
      <groupName>其他问题</groupName>
      <ability>L2_UserTypo</ability>
      <abilityName>自定义错误</abilityName>
      <candidateList>
        <item>本单位</item>
      </candidateList>
      <explain>来自自定义错词库。</explain>
      <paraID>597D83C6</paraID>
      <start>74</start>
      <end>77</end>
      <status>modified</status>
      <modifiedWord>本单位</modifiedWord>
      <trackRevisions>false</trackRevisions>
    </reviewItem>
    <reviewItem>
      <errorID>25374bb0-734a-4fc8-a011-3ab6fa480422</errorID>
      <errorWord>头屯河灌区</errorWord>
      <group>L1_Knowledge</group>
      <groupName>知识性问题</groupName>
      <ability>L2_Location</ability>
      <abilityName>地名检查</abilityName>
      <candidateList>
        <item>头屯河区</item>
      </candidateList>
      <explain>地名表述错误</explain>
      <paraID>2CA7DCD4</paraID>
      <start>235</start>
      <end>240</end>
      <status>unmodified</status>
      <modifiedWord/>
      <trackRevisions>false</trackRevisions>
    </reviewItem>
    <reviewItem>
      <errorID>50498794-3d70-416c-bb4b-23907e0b847d</errorID>
      <errorWord>我单位</errorWord>
      <group>L1_Other</group>
      <groupName>其他问题</groupName>
      <ability>L2_UserTypo</ability>
      <abilityName>自定义错误</abilityName>
      <candidateList>
        <item>本单位</item>
      </candidateList>
      <explain>来自自定义错词库。</explain>
      <paraID>78D1CCF2</paraID>
      <start>163</start>
      <end>166</end>
      <status>modified</status>
      <modifiedWord>本单位</modifiedWord>
      <trackRevisions>false</trackRevisions>
    </reviewItem>
    <reviewItem>
      <errorID>e3cc5f18-6ad9-4b85-a81e-1d8ce68b838f</errorID>
      <errorWord>头屯河灌区</errorWord>
      <group>L1_Knowledge</group>
      <groupName>知识性问题</groupName>
      <ability>L2_Location</ability>
      <abilityName>地名检查</abilityName>
      <candidateList>
        <item>头屯河区</item>
      </candidateList>
      <explain>地名表述错误</explain>
      <paraID>78D1CCF2</paraID>
      <start>362</start>
      <end>367</end>
      <status>unmodified</status>
      <modifiedWord/>
      <trackRevisions>false</trackRevisions>
    </reviewItem>
    <reviewItem>
      <errorID>5fd290b4-accc-4e8a-ab11-e85cfa434196</errorID>
      <errorWord>大</errorWord>
      <group>L1_Word</group>
      <groupName>字词问题</groupName>
      <ability>L2_Typo</ability>
      <abilityName>字词错误</abilityName>
      <candidateList>
        <item>大地</item>
      </candidateList>
      <explain/>
      <paraID> 4EAE1AD</paraID>
      <start>80</start>
      <end>82</end>
      <status>modified</status>
      <modifiedWord>大地</modifiedWord>
      <trackRevisions>false</trackRevisions>
    </reviewItem>
    <reviewItem>
      <errorID>f589e78b-1c1b-414a-bd9c-02f9ab7b139e</errorID>
      <errorWord>好</errorWord>
      <group>L1_Word</group>
      <groupName>字词问题</groupName>
      <ability>L2_Typo</ability>
      <abilityName>字词错误</abilityName>
      <candidateList>
        <item>好地</item>
      </candidateList>
      <explain/>
      <paraID> 4EAE1AD</paraID>
      <start>232</start>
      <end>234</end>
      <status>modified</status>
      <modifiedWord>好地</modifiedWord>
      <trackRevisions>false</trackRevisions>
    </reviewItem>
    <reviewItem>
      <errorID>46af55c1-87cb-4e2b-b080-760b07d1313f</errorID>
      <errorWord>我单位</errorWord>
      <group>L1_Other</group>
      <groupName>其他问题</groupName>
      <ability>L2_UserTypo</ability>
      <abilityName>自定义错误</abilityName>
      <candidateList>
        <item>本单位</item>
      </candidateList>
      <explain>来自自定义错词库。</explain>
      <paraID>2F419682</paraID>
      <start>254</start>
      <end>257</end>
      <status>modified</status>
      <modifiedWord>本单位</modifiedWord>
      <trackRevisions>false</trackRevisions>
    </reviewItem>
    <reviewItem>
      <errorID>37217e6a-cd48-4c92-88ca-0be9851322b9</errorID>
      <errorWord>好</errorWord>
      <group>L1_Word</group>
      <groupName>字词问题</groupName>
      <ability>L2_Typo</ability>
      <abilityName>字词错误</abilityName>
      <candidateList>
        <item>好地</item>
      </candidateList>
      <explain/>
      <paraID>2F419682</paraID>
      <start>269</start>
      <end>271</end>
      <status>modified</status>
      <modifiedWord>好地</modifiedWord>
      <trackRevisions>false</trackRevisions>
    </reviewItem>
    <reviewItem>
      <errorID>586ccad8-cdfd-4e9a-8a35-24f11d72cd9a</errorID>
      <errorWord>全年实现</errorWord>
      <group>L1_Word</group>
      <groupName>字词问题</groupName>
      <ability>L2_Typo</ability>
      <abilityName>字词错误</abilityName>
      <candidateList>
        <item>全面实现</item>
      </candidateList>
      <explain/>
      <paraID>2F419682</paraID>
      <start>352</start>
      <end>356</end>
      <status>modified</status>
      <modifiedWord>全面实现</modifiedWord>
      <trackRevisions>false</trackRevisions>
    </reviewItem>
    <reviewItem>
      <errorID>846908b2-a03f-463d-b274-cd17ce959999</errorID>
      <errorWord>-</errorWord>
      <group>L1_Format</group>
      <groupName>格式问题</groupName>
      <ability>L2_HalfPunc_CN</ability>
      <abilityName>全半角问题</abilityName>
      <candidateList>
        <item>－</item>
      </candidateList>
      <explain>文本全半角错误。</explain>
      <paraID>49B8FD79</paraID>
      <start>9</start>
      <end>10</end>
      <status>unmodified</status>
      <modifiedWord/>
      <trackRevisions>false</trackRevisions>
    </reviewItem>
    <reviewItem>
      <errorID>c9f18251-1edd-4ae8-b218-66de743ca014</errorID>
      <errorWord>万</errorWord>
      <group>L1_Word</group>
      <groupName>字词问题</groupName>
      <ability>L2_Typo</ability>
      <abilityName>字词错误</abilityName>
      <candidateList>
        <item>万元</item>
      </candidateList>
      <explain/>
      <paraID>4B8E09B1</paraID>
      <start>6</start>
      <end>8</end>
      <status>modified</status>
      <modifiedWord>万元</modifiedWord>
      <trackRevisions>false</trackRevisions>
    </reviewItem>
    <reviewItem>
      <errorID>e79d9864-55e3-4abf-9223-c70e17fa9bd2</errorID>
      <errorWord>万</errorWord>
      <group>L1_Word</group>
      <groupName>字词问题</groupName>
      <ability>L2_Typo</ability>
      <abilityName>字词错误</abilityName>
      <candidateList>
        <item>万元</item>
      </candidateList>
      <explain/>
      <paraID>30BFB119</paraID>
      <start>6</start>
      <end>8</end>
      <status>modified</status>
      <modifiedWord>万元</modifiedWord>
      <trackRevisions>false</trackRevisions>
    </reviewItem>
    <reviewItem>
      <errorID>e008bba9-1364-4da3-8a05-acda7cb1786a</errorID>
      <errorWord>万</errorWord>
      <group>L1_Word</group>
      <groupName>字词问题</groupName>
      <ability>L2_Typo</ability>
      <abilityName>字词错误</abilityName>
      <candidateList>
        <item>万元</item>
      </candidateList>
      <explain/>
      <paraID>5AA3F3F8</paraID>
      <start>10</start>
      <end>12</end>
      <status>modified</status>
      <modifiedWord>万元</modifiedWord>
      <trackRevisions>false</trackRevisions>
    </reviewItem>
    <reviewItem>
      <errorID>1c372805-43d4-4786-8892-3445fcb58f52</errorID>
      <errorWord>万</errorWord>
      <group>L1_Word</group>
      <groupName>字词问题</groupName>
      <ability>L2_Typo</ability>
      <abilityName>字词错误</abilityName>
      <candidateList>
        <item>万元</item>
      </candidateList>
      <explain/>
      <paraID>59B6AD29</paraID>
      <start>8</start>
      <end>10</end>
      <status>modified</status>
      <modifiedWord>万元</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c9c509d8-5cb5-4eff-b19f-15394ab76e39}">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6187</Words>
  <Characters>7107</Characters>
  <Lines>10</Lines>
  <Paragraphs>2</Paragraphs>
  <TotalTime>2</TotalTime>
  <ScaleCrop>false</ScaleCrop>
  <LinksUpToDate>false</LinksUpToDate>
  <CharactersWithSpaces>7115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2026-08-28T09:23:21Z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