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新疆维吾尔自治区水文分析计算中心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449CFD0">
      <w:r>
        <w:br w:type="page"/>
      </w:r>
    </w:p>
    <w:p w14:paraId="781BE9A6">
      <w:pPr>
        <w:spacing w:line="640" w:lineRule="exact"/>
        <w:jc w:val="center"/>
        <w:outlineLvl w:val="1"/>
      </w:pPr>
      <w:r>
        <w:rPr>
          <w:rFonts w:ascii="黑体" w:hAnsi="黑体" w:eastAsia="黑体"/>
          <w:sz w:val="32"/>
        </w:rPr>
        <w:t>第一部分 单位概况</w:t>
      </w:r>
    </w:p>
    <w:p w14:paraId="065E0684">
      <w:pPr>
        <w:spacing w:line="640" w:lineRule="exact"/>
        <w:ind w:firstLine="640"/>
        <w:jc w:val="both"/>
        <w:outlineLvl w:val="2"/>
      </w:pPr>
      <w:r>
        <w:rPr>
          <w:rFonts w:ascii="黑体" w:hAnsi="黑体" w:eastAsia="黑体"/>
          <w:sz w:val="32"/>
        </w:rPr>
        <w:t>一、主要职能</w:t>
      </w:r>
    </w:p>
    <w:p w14:paraId="56A6D713">
      <w:pPr>
        <w:spacing w:line="580" w:lineRule="exact"/>
        <w:ind w:firstLine="640"/>
        <w:jc w:val="both"/>
      </w:pPr>
      <w:r>
        <w:rPr>
          <w:rFonts w:ascii="仿宋_GB2312" w:hAnsi="仿宋_GB2312" w:eastAsia="仿宋_GB2312"/>
          <w:sz w:val="32"/>
        </w:rPr>
        <w:t>新疆维吾尔自治区水文分析计算中心承担全区水文水资源研究、水文实验等工作；开展水文调查与水资源评价、分析计算及相关技术推广应用；担负着乌鲁木齐河上游地表水的水量、泥沙测验和水质的监测，收集、分析研究水资源量及其动态变化规律，防洪抗旱水文情报预报等水文勘测工作。定期向社会各界公告新疆的水资源情势及其开发、利用、节约和保护状况，准确反映有关重要水事活动，提高全民的节水、惜水、保护意识。水资源公报所提供的信息，为各级政府决策和有关部门工作提供重要依据；所积累的资料成为编制各级水资源综合规划和水中长期供求规划的基础。并可以协助相关部门做好水资源承载力工作。</w:t>
      </w:r>
    </w:p>
    <w:p w14:paraId="4FDB12F3">
      <w:pPr>
        <w:spacing w:line="640" w:lineRule="exact"/>
        <w:ind w:firstLine="640"/>
        <w:jc w:val="both"/>
        <w:outlineLvl w:val="2"/>
      </w:pPr>
      <w:r>
        <w:rPr>
          <w:rFonts w:ascii="黑体" w:hAnsi="黑体" w:eastAsia="黑体"/>
          <w:sz w:val="32"/>
        </w:rPr>
        <w:t>二、机构设置</w:t>
      </w:r>
    </w:p>
    <w:p w14:paraId="7F59EFE6">
      <w:pPr>
        <w:spacing w:line="580" w:lineRule="exact"/>
        <w:ind w:firstLine="640"/>
        <w:jc w:val="both"/>
      </w:pPr>
      <w:r>
        <w:rPr>
          <w:rFonts w:ascii="仿宋_GB2312" w:hAnsi="仿宋_GB2312" w:eastAsia="仿宋_GB2312"/>
          <w:sz w:val="32"/>
        </w:rPr>
        <w:t>新疆维吾尔自治区水文分析计算中心无下属预算单位。</w:t>
      </w:r>
    </w:p>
    <w:p w14:paraId="329DDC3B">
      <w:r>
        <w:br w:type="page"/>
      </w:r>
    </w:p>
    <w:p w14:paraId="62D52517">
      <w:pPr>
        <w:spacing w:line="240" w:lineRule="auto"/>
        <w:jc w:val="center"/>
        <w:outlineLvl w:val="1"/>
      </w:pPr>
      <w:r>
        <w:rPr>
          <w:rFonts w:ascii="黑体" w:hAnsi="黑体" w:eastAsia="黑体"/>
          <w:sz w:val="32"/>
        </w:rPr>
        <w:t>第二部分 部门决算情况说明</w:t>
      </w:r>
    </w:p>
    <w:p w14:paraId="763164D8">
      <w:pPr>
        <w:spacing w:line="640" w:lineRule="exact"/>
        <w:ind w:firstLine="640"/>
        <w:jc w:val="both"/>
        <w:outlineLvl w:val="2"/>
      </w:pPr>
      <w:r>
        <w:rPr>
          <w:rFonts w:ascii="黑体" w:hAnsi="黑体" w:eastAsia="黑体"/>
          <w:sz w:val="32"/>
        </w:rPr>
        <w:t>一、收入支出决算总体情况说明</w:t>
      </w:r>
    </w:p>
    <w:p w14:paraId="53F80B13">
      <w:pPr>
        <w:spacing w:line="580" w:lineRule="exact"/>
        <w:ind w:firstLine="640"/>
        <w:jc w:val="both"/>
      </w:pPr>
      <w:r>
        <w:rPr>
          <w:rFonts w:ascii="仿宋_GB2312" w:hAnsi="仿宋_GB2312" w:eastAsia="仿宋_GB2312"/>
          <w:b/>
          <w:sz w:val="32"/>
        </w:rPr>
        <w:t>2025年度收入总计1,665.09万元，</w:t>
      </w:r>
      <w:r>
        <w:rPr>
          <w:rFonts w:ascii="仿宋_GB2312" w:hAnsi="仿宋_GB2312" w:eastAsia="仿宋_GB2312"/>
          <w:b w:val="0"/>
          <w:sz w:val="32"/>
        </w:rPr>
        <w:t>其中：本年收入合计1,620.18万元，使用非财政拨款结余（含专用结余）0.00万元，年初结转和结余44.90万元。</w:t>
      </w:r>
    </w:p>
    <w:p w14:paraId="0109C942">
      <w:pPr>
        <w:spacing w:line="580" w:lineRule="exact"/>
        <w:ind w:firstLine="640"/>
        <w:jc w:val="both"/>
      </w:pPr>
      <w:r>
        <w:rPr>
          <w:rFonts w:ascii="仿宋_GB2312" w:hAnsi="仿宋_GB2312" w:eastAsia="仿宋_GB2312"/>
          <w:b/>
          <w:sz w:val="32"/>
        </w:rPr>
        <w:t>2025年度支出总计1,665.09万元，</w:t>
      </w:r>
      <w:r>
        <w:rPr>
          <w:rFonts w:ascii="仿宋_GB2312" w:hAnsi="仿宋_GB2312" w:eastAsia="仿宋_GB2312"/>
          <w:b w:val="0"/>
          <w:sz w:val="32"/>
        </w:rPr>
        <w:t>其中：本年支出合计1,467.67万元，结余分配126.84万元，年末结转和结余70.58万元。</w:t>
      </w:r>
    </w:p>
    <w:p w14:paraId="71AEB09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增加1,276.03万元，增长327.98%，主要原因是：一是受机构改革影响，原自治区水文局水文实验站2025年经费全部划转至自治区水文分析计算中心；二是财政拨款收入</w:t>
      </w:r>
      <w:r>
        <w:rPr>
          <w:rFonts w:hint="eastAsia" w:ascii="仿宋_GB2312" w:hAnsi="仿宋_GB2312" w:eastAsia="仿宋_GB2312"/>
          <w:b w:val="0"/>
          <w:sz w:val="32"/>
          <w:lang w:val="en-US" w:eastAsia="zh-CN"/>
        </w:rPr>
        <w:t>增加</w:t>
      </w:r>
      <w:r>
        <w:rPr>
          <w:rFonts w:ascii="仿宋_GB2312" w:hAnsi="仿宋_GB2312" w:eastAsia="仿宋_GB2312"/>
          <w:b w:val="0"/>
          <w:sz w:val="32"/>
        </w:rPr>
        <w:t>人员经费、2025年度民族团结一家亲结对认亲交通费、退休人员职业年金单位缴费、纪实2025年职业年金单位缴费；三是机构改革后业务范围扩大，</w:t>
      </w:r>
      <w:r>
        <w:rPr>
          <w:rFonts w:hint="eastAsia" w:ascii="仿宋_GB2312" w:hAnsi="仿宋_GB2312" w:eastAsia="仿宋_GB2312"/>
          <w:b w:val="0"/>
          <w:sz w:val="32"/>
          <w:lang w:val="en-US" w:eastAsia="zh-CN"/>
        </w:rPr>
        <w:t>增加</w:t>
      </w:r>
      <w:r>
        <w:rPr>
          <w:rFonts w:ascii="仿宋_GB2312" w:hAnsi="仿宋_GB2312" w:eastAsia="仿宋_GB2312"/>
          <w:b w:val="0"/>
          <w:sz w:val="32"/>
        </w:rPr>
        <w:t>经营成本性项目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38CAAE0E">
      <w:pPr>
        <w:spacing w:line="640" w:lineRule="exact"/>
        <w:ind w:firstLine="640"/>
        <w:jc w:val="both"/>
        <w:outlineLvl w:val="2"/>
      </w:pPr>
      <w:r>
        <w:rPr>
          <w:rFonts w:ascii="黑体" w:hAnsi="黑体" w:eastAsia="黑体"/>
          <w:sz w:val="32"/>
        </w:rPr>
        <w:t>二、收入决算情况说明</w:t>
      </w:r>
    </w:p>
    <w:p w14:paraId="0C6C44AF">
      <w:pPr>
        <w:spacing w:line="580" w:lineRule="exact"/>
        <w:ind w:firstLine="640"/>
        <w:jc w:val="both"/>
      </w:pPr>
      <w:r>
        <w:rPr>
          <w:rFonts w:ascii="仿宋_GB2312" w:hAnsi="仿宋_GB2312" w:eastAsia="仿宋_GB2312"/>
          <w:b/>
          <w:sz w:val="32"/>
        </w:rPr>
        <w:t>本年收入1,620.18万元，</w:t>
      </w:r>
      <w:r>
        <w:rPr>
          <w:rFonts w:ascii="仿宋_GB2312" w:hAnsi="仿宋_GB2312" w:eastAsia="仿宋_GB2312"/>
          <w:b w:val="0"/>
          <w:sz w:val="32"/>
        </w:rPr>
        <w:t>其中：财政拨款收入1,380.41万元，占85.20%；上级补助收入0.00万元，占0.00%；事业收入0.00万元，占0.00%；经营收入239.64万元，占14.79%；附属单位上缴收入0.00万元，占0.00%；其他收入0.14万元，占0.009%。</w:t>
      </w:r>
    </w:p>
    <w:p w14:paraId="1399E9F2">
      <w:pPr>
        <w:spacing w:line="640" w:lineRule="exact"/>
        <w:ind w:firstLine="640"/>
        <w:jc w:val="both"/>
        <w:outlineLvl w:val="2"/>
      </w:pPr>
      <w:r>
        <w:rPr>
          <w:rFonts w:ascii="黑体" w:hAnsi="黑体" w:eastAsia="黑体"/>
          <w:sz w:val="32"/>
        </w:rPr>
        <w:t>三、支出决算情况说明</w:t>
      </w:r>
    </w:p>
    <w:p w14:paraId="74F885C3">
      <w:pPr>
        <w:spacing w:line="580" w:lineRule="exact"/>
        <w:ind w:firstLine="640"/>
        <w:jc w:val="both"/>
      </w:pPr>
      <w:r>
        <w:rPr>
          <w:rFonts w:ascii="仿宋_GB2312" w:hAnsi="仿宋_GB2312" w:eastAsia="仿宋_GB2312"/>
          <w:b/>
          <w:sz w:val="32"/>
        </w:rPr>
        <w:t>本年支出1,467.67万元，</w:t>
      </w:r>
      <w:r>
        <w:rPr>
          <w:rFonts w:ascii="仿宋_GB2312" w:hAnsi="仿宋_GB2312" w:eastAsia="仿宋_GB2312"/>
          <w:b w:val="0"/>
          <w:sz w:val="32"/>
        </w:rPr>
        <w:t>其中：基本支出1,327.87万元，占90.47%；项目支出27.00万元，占1.84%；上缴上级支出0.00万元，占0.00%；经营支出112.80万元，占7.69%；对附属单位补助支出0.00万元，占0.00%。</w:t>
      </w:r>
    </w:p>
    <w:p w14:paraId="2B3FD0C2">
      <w:pPr>
        <w:spacing w:line="640" w:lineRule="exact"/>
        <w:ind w:firstLine="640"/>
        <w:jc w:val="both"/>
        <w:outlineLvl w:val="2"/>
      </w:pPr>
      <w:r>
        <w:rPr>
          <w:rFonts w:ascii="黑体" w:hAnsi="黑体" w:eastAsia="黑体"/>
          <w:sz w:val="32"/>
        </w:rPr>
        <w:t>四、财政拨款收入支出决算总体情况说明</w:t>
      </w:r>
    </w:p>
    <w:p w14:paraId="0BD64130">
      <w:pPr>
        <w:spacing w:line="580" w:lineRule="exact"/>
        <w:ind w:firstLine="640"/>
        <w:jc w:val="both"/>
      </w:pPr>
      <w:r>
        <w:rPr>
          <w:rFonts w:ascii="仿宋_GB2312" w:hAnsi="仿宋_GB2312" w:eastAsia="仿宋_GB2312"/>
          <w:b/>
          <w:sz w:val="32"/>
        </w:rPr>
        <w:t>2025年度财政拨款收入总计1,425.31万元，</w:t>
      </w:r>
      <w:r>
        <w:rPr>
          <w:rFonts w:ascii="仿宋_GB2312" w:hAnsi="仿宋_GB2312" w:eastAsia="仿宋_GB2312"/>
          <w:b w:val="0"/>
          <w:sz w:val="32"/>
        </w:rPr>
        <w:t>其中：年初财政拨款结转和结余44.90万元，本年财政拨款收入1,380.41万元。</w:t>
      </w:r>
      <w:r>
        <w:rPr>
          <w:rFonts w:ascii="仿宋_GB2312" w:hAnsi="仿宋_GB2312" w:eastAsia="仿宋_GB2312"/>
          <w:b/>
          <w:sz w:val="32"/>
        </w:rPr>
        <w:t>财政拨款支出总计1,425.31万元，</w:t>
      </w:r>
      <w:r>
        <w:rPr>
          <w:rFonts w:ascii="仿宋_GB2312" w:hAnsi="仿宋_GB2312" w:eastAsia="仿宋_GB2312"/>
          <w:b w:val="0"/>
          <w:sz w:val="32"/>
        </w:rPr>
        <w:t>其中：年末财政拨款结转和结余70.58万元，本年财政拨款支出1,354.74万元。</w:t>
      </w:r>
    </w:p>
    <w:p w14:paraId="63590C3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增加1,113.97万元，增长357.80%，主要原因是：受机构改革影响，原自治区水文局水文实验站2025年经费全部划转至自治区水文分析计算中心。</w:t>
      </w:r>
      <w:r>
        <w:rPr>
          <w:rFonts w:ascii="仿宋_GB2312" w:hAnsi="仿宋_GB2312" w:eastAsia="仿宋_GB2312"/>
          <w:b/>
          <w:sz w:val="32"/>
        </w:rPr>
        <w:t>与年初预算相比，</w:t>
      </w:r>
      <w:r>
        <w:rPr>
          <w:rFonts w:ascii="仿宋_GB2312" w:hAnsi="仿宋_GB2312" w:eastAsia="仿宋_GB2312"/>
          <w:b w:val="0"/>
          <w:sz w:val="32"/>
        </w:rPr>
        <w:t>年初预算数1,170.35万元，决算数1,425.31万元，预决算差异率21.78%，主要原因是：本年在职人员增加，年中追加人员经费及人员工资、社保、公积金基数调增部分资金，导致预决算存在差异。</w:t>
      </w:r>
    </w:p>
    <w:p w14:paraId="42F9D485">
      <w:pPr>
        <w:spacing w:line="640" w:lineRule="exact"/>
        <w:ind w:firstLine="640"/>
        <w:jc w:val="both"/>
        <w:outlineLvl w:val="2"/>
      </w:pPr>
      <w:r>
        <w:rPr>
          <w:rFonts w:ascii="黑体" w:hAnsi="黑体" w:eastAsia="黑体"/>
          <w:sz w:val="32"/>
        </w:rPr>
        <w:t>五、一般公共预算财政拨款支出决算情况说明</w:t>
      </w:r>
    </w:p>
    <w:p w14:paraId="79A6478D">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三保”、水文测报预警、水文基础设施及监测站点运维、水资源监测评价等重点支出，体现在有关支出科目中。</w:t>
      </w:r>
    </w:p>
    <w:p w14:paraId="176A31DB">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873.24万元，占比64.46%，主要用于人员工资福利、日常公用经费、水利发展资金项目。</w:t>
      </w:r>
    </w:p>
    <w:p w14:paraId="08250784">
      <w:pPr>
        <w:spacing w:line="640" w:lineRule="exact"/>
        <w:ind w:firstLine="640"/>
        <w:jc w:val="both"/>
        <w:outlineLvl w:val="3"/>
      </w:pPr>
      <w:r>
        <w:rPr>
          <w:rFonts w:ascii="楷体_GB2312" w:hAnsi="楷体_GB2312" w:eastAsia="楷体_GB2312"/>
          <w:b/>
          <w:sz w:val="32"/>
        </w:rPr>
        <w:t>（一）一般公共预算财政拨款支出决算总体情况</w:t>
      </w:r>
    </w:p>
    <w:p w14:paraId="201C4BD0">
      <w:pPr>
        <w:spacing w:line="580" w:lineRule="exact"/>
        <w:ind w:firstLine="640"/>
        <w:jc w:val="both"/>
      </w:pPr>
      <w:r>
        <w:rPr>
          <w:rFonts w:ascii="仿宋_GB2312" w:hAnsi="仿宋_GB2312" w:eastAsia="仿宋_GB2312"/>
          <w:b/>
          <w:sz w:val="32"/>
        </w:rPr>
        <w:t>2025年度一般公共预算财政拨款支出1,354.74万元，</w:t>
      </w:r>
      <w:r>
        <w:rPr>
          <w:rFonts w:ascii="仿宋_GB2312" w:hAnsi="仿宋_GB2312" w:eastAsia="仿宋_GB2312"/>
          <w:b w:val="0"/>
          <w:sz w:val="32"/>
        </w:rPr>
        <w:t>占本年支出合计的92.31%。</w:t>
      </w:r>
      <w:r>
        <w:rPr>
          <w:rFonts w:ascii="仿宋_GB2312" w:hAnsi="仿宋_GB2312" w:eastAsia="仿宋_GB2312"/>
          <w:b/>
          <w:sz w:val="32"/>
        </w:rPr>
        <w:t>与上年相比，</w:t>
      </w:r>
      <w:r>
        <w:rPr>
          <w:rFonts w:ascii="仿宋_GB2312" w:hAnsi="仿宋_GB2312" w:eastAsia="仿宋_GB2312"/>
          <w:b w:val="0"/>
          <w:sz w:val="32"/>
        </w:rPr>
        <w:t>增加1,055.68万元，增长353.00%，主要原因是：受机构改革影响，原自治区水文局水文实验站2025年经费全部划转至自治区水文分析计算中心。</w:t>
      </w:r>
      <w:r>
        <w:rPr>
          <w:rFonts w:ascii="仿宋_GB2312" w:hAnsi="仿宋_GB2312" w:eastAsia="仿宋_GB2312"/>
          <w:b/>
          <w:sz w:val="32"/>
        </w:rPr>
        <w:t>与年初预算相比，</w:t>
      </w:r>
      <w:r>
        <w:rPr>
          <w:rFonts w:ascii="仿宋_GB2312" w:hAnsi="仿宋_GB2312" w:eastAsia="仿宋_GB2312"/>
          <w:b w:val="0"/>
          <w:sz w:val="32"/>
        </w:rPr>
        <w:t>年初预算数1,170.35万元，决算数1,354.74万元，预决算差异率15.76%，主要原因是：本年在职人员增加，年中追加人员经费及人员工资、社保、公积金基数调增部分资金，导致预决算存在差异。</w:t>
      </w:r>
    </w:p>
    <w:p w14:paraId="3C811A7F">
      <w:pPr>
        <w:spacing w:line="640" w:lineRule="exact"/>
        <w:ind w:firstLine="640"/>
        <w:jc w:val="both"/>
        <w:outlineLvl w:val="3"/>
      </w:pPr>
      <w:r>
        <w:rPr>
          <w:rFonts w:ascii="楷体_GB2312" w:hAnsi="楷体_GB2312" w:eastAsia="楷体_GB2312"/>
          <w:b/>
          <w:sz w:val="32"/>
        </w:rPr>
        <w:t>（二）一般公共预算财政拨款支出决算结构情况</w:t>
      </w:r>
    </w:p>
    <w:p w14:paraId="739C7506">
      <w:pPr>
        <w:spacing w:line="580" w:lineRule="exact"/>
        <w:ind w:firstLine="640"/>
        <w:jc w:val="both"/>
      </w:pPr>
      <w:r>
        <w:rPr>
          <w:rFonts w:ascii="仿宋_GB2312" w:hAnsi="仿宋_GB2312" w:eastAsia="仿宋_GB2312"/>
          <w:b w:val="0"/>
          <w:sz w:val="32"/>
        </w:rPr>
        <w:t>1.社会保障和就业支出（类）293.89万元，占21.69%。</w:t>
      </w:r>
    </w:p>
    <w:p w14:paraId="59977B7A">
      <w:pPr>
        <w:spacing w:line="580" w:lineRule="exact"/>
        <w:ind w:firstLine="640"/>
        <w:jc w:val="both"/>
      </w:pPr>
      <w:r>
        <w:rPr>
          <w:rFonts w:ascii="仿宋_GB2312" w:hAnsi="仿宋_GB2312" w:eastAsia="仿宋_GB2312"/>
          <w:b w:val="0"/>
          <w:sz w:val="32"/>
        </w:rPr>
        <w:t>2.卫生健康支出（类）107.01万元，占7.90%。</w:t>
      </w:r>
    </w:p>
    <w:p w14:paraId="2EE9F239">
      <w:pPr>
        <w:spacing w:line="580" w:lineRule="exact"/>
        <w:ind w:firstLine="640"/>
        <w:jc w:val="both"/>
      </w:pPr>
      <w:r>
        <w:rPr>
          <w:rFonts w:ascii="仿宋_GB2312" w:hAnsi="仿宋_GB2312" w:eastAsia="仿宋_GB2312"/>
          <w:b w:val="0"/>
          <w:sz w:val="32"/>
        </w:rPr>
        <w:t>3.农林水支出（类）873.24万元，占64.46%。</w:t>
      </w:r>
    </w:p>
    <w:p w14:paraId="3602A693">
      <w:pPr>
        <w:spacing w:line="580" w:lineRule="exact"/>
        <w:ind w:firstLine="640"/>
        <w:jc w:val="both"/>
      </w:pPr>
      <w:r>
        <w:rPr>
          <w:rFonts w:ascii="仿宋_GB2312" w:hAnsi="仿宋_GB2312" w:eastAsia="仿宋_GB2312"/>
          <w:b w:val="0"/>
          <w:sz w:val="32"/>
        </w:rPr>
        <w:t>4.住房保障支出（类）80.60万元，占5.95%。</w:t>
      </w:r>
    </w:p>
    <w:p w14:paraId="4F7F3693">
      <w:pPr>
        <w:spacing w:line="640" w:lineRule="exact"/>
        <w:ind w:firstLine="640"/>
        <w:jc w:val="both"/>
        <w:outlineLvl w:val="3"/>
      </w:pPr>
      <w:r>
        <w:rPr>
          <w:rFonts w:ascii="楷体_GB2312" w:hAnsi="楷体_GB2312" w:eastAsia="楷体_GB2312"/>
          <w:b/>
          <w:sz w:val="32"/>
        </w:rPr>
        <w:t>（三）一般公共预算财政拨款支出决算具体情况</w:t>
      </w:r>
    </w:p>
    <w:p w14:paraId="0FFFD4B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104.54万元，比上年决算增加76.01万元，增长266.42%，主要原因是：一是受机构改革影响，原自治区水文局水文实验站退休人员整体划转至自治区水文分析计算中心；二是本年增加退休人员基础绩效奖</w:t>
      </w:r>
      <w:r>
        <w:rPr>
          <w:rFonts w:hint="eastAsia" w:ascii="仿宋_GB2312" w:hAnsi="仿宋_GB2312" w:eastAsia="仿宋_GB2312"/>
          <w:b w:val="0"/>
          <w:sz w:val="32"/>
          <w:lang w:eastAsia="zh-CN"/>
        </w:rPr>
        <w:t>，</w:t>
      </w:r>
      <w:r>
        <w:rPr>
          <w:rFonts w:ascii="仿宋_GB2312" w:hAnsi="仿宋_GB2312" w:eastAsia="仿宋_GB2312"/>
          <w:b w:val="0"/>
          <w:sz w:val="32"/>
        </w:rPr>
        <w:t>导致事业单位退休</w:t>
      </w:r>
      <w:r>
        <w:rPr>
          <w:rFonts w:hint="eastAsia" w:ascii="仿宋_GB2312" w:hAnsi="仿宋_GB2312" w:eastAsia="仿宋_GB2312"/>
          <w:b w:val="0"/>
          <w:sz w:val="32"/>
          <w:lang w:val="en-US" w:eastAsia="zh-CN"/>
        </w:rPr>
        <w:t>费</w:t>
      </w:r>
      <w:r>
        <w:rPr>
          <w:rFonts w:ascii="仿宋_GB2312" w:hAnsi="仿宋_GB2312" w:eastAsia="仿宋_GB2312"/>
          <w:b w:val="0"/>
          <w:sz w:val="32"/>
        </w:rPr>
        <w:t>增加。</w:t>
      </w:r>
    </w:p>
    <w:p w14:paraId="2232491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108.39万元，比上年决算增加85.06万元，增长364.59%，主要原因是：受机构改革影响，原自治区水文局水文实验站全体在职人员整体并入自治区水文分析计算中心，使得单位基本养老保险缴费支出增加。</w:t>
      </w:r>
    </w:p>
    <w:p w14:paraId="167B89B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80.96万元，比上年决算增加72.73万元，增长883.72%，主要原因是：本年新增退休人员，职业年金缴费支出增加。</w:t>
      </w:r>
    </w:p>
    <w:p w14:paraId="0D01E2FB">
      <w:pPr>
        <w:spacing w:line="580" w:lineRule="exact"/>
        <w:ind w:firstLine="640"/>
        <w:jc w:val="both"/>
      </w:pPr>
      <w:r>
        <w:rPr>
          <w:rFonts w:ascii="仿宋_GB2312" w:hAnsi="仿宋_GB2312" w:eastAsia="仿宋_GB2312"/>
          <w:b w:val="0"/>
          <w:sz w:val="32"/>
        </w:rPr>
        <w:t>4.卫生健康支出（类）行政事业单位医疗（款）事业单位医疗（项）：支出决算数为60.47万元，比上年决算增加48.37万元，增长399.75%，主要原因是：受机构改革影响，原自治区水文局水文实验站全体在职人员整体并入自治区水文分析计算中心，使得事业单位医疗支出增加。</w:t>
      </w:r>
    </w:p>
    <w:p w14:paraId="09A9E70C">
      <w:pPr>
        <w:spacing w:line="580" w:lineRule="exact"/>
        <w:ind w:firstLine="640"/>
        <w:jc w:val="both"/>
      </w:pPr>
      <w:r>
        <w:rPr>
          <w:rFonts w:ascii="仿宋_GB2312" w:hAnsi="仿宋_GB2312" w:eastAsia="仿宋_GB2312"/>
          <w:b w:val="0"/>
          <w:sz w:val="32"/>
        </w:rPr>
        <w:t>5.卫生健康支出（类）行政事业单位医疗（款）公务员医疗补助（项）：支出决算数为46.54万元，比上年决算增加36.34万元，增长356.27%，主要原因是：受机构改革影响，原自治区水文局水文实验站全体在职人员整体并入自治区水文分析计算中心，使得公务员医疗补助支出增加。</w:t>
      </w:r>
    </w:p>
    <w:p w14:paraId="3C2E5F44">
      <w:pPr>
        <w:spacing w:line="580" w:lineRule="exact"/>
        <w:ind w:firstLine="640"/>
        <w:jc w:val="both"/>
      </w:pPr>
      <w:r>
        <w:rPr>
          <w:rFonts w:ascii="仿宋_GB2312" w:hAnsi="仿宋_GB2312" w:eastAsia="仿宋_GB2312"/>
          <w:b w:val="0"/>
          <w:sz w:val="32"/>
        </w:rPr>
        <w:t>6.农林水支出（类）水利（款）水文测报（项）：支出决算数为873.24万元，比上年决算增加675.44万元，增长341.48%，主要原因是：受机构改革影响，两家单位合并，对应人员经费、公用经费及项目资金同步划转，使得水文测报支出增加。</w:t>
      </w:r>
    </w:p>
    <w:p w14:paraId="362045A0">
      <w:pPr>
        <w:spacing w:line="580" w:lineRule="exact"/>
        <w:ind w:firstLine="640"/>
        <w:jc w:val="both"/>
      </w:pPr>
      <w:r>
        <w:rPr>
          <w:rFonts w:ascii="仿宋_GB2312" w:hAnsi="仿宋_GB2312" w:eastAsia="仿宋_GB2312"/>
          <w:b w:val="0"/>
          <w:sz w:val="32"/>
        </w:rPr>
        <w:t>7.住房保障支出（类）住房改革支出（款）住房公积金（项）：支出决算数为80.60万元，比上年决算增加61.73万元，增长327.13%，主要原因是：一是受机构改革影响，原自治区水文局水文实验站全体在职人员整体并入自治区水文分析计算中心；二是本年在职人员工资基数调增，公积金缴费基数上涨。使得住房公积金</w:t>
      </w:r>
      <w:r>
        <w:rPr>
          <w:rFonts w:hint="eastAsia" w:ascii="仿宋_GB2312" w:hAnsi="仿宋_GB2312" w:eastAsia="仿宋_GB2312"/>
          <w:b w:val="0"/>
          <w:sz w:val="32"/>
          <w:lang w:val="en-US" w:eastAsia="zh-CN"/>
        </w:rPr>
        <w:t>缴费</w:t>
      </w:r>
      <w:r>
        <w:rPr>
          <w:rFonts w:ascii="仿宋_GB2312" w:hAnsi="仿宋_GB2312" w:eastAsia="仿宋_GB2312"/>
          <w:b w:val="0"/>
          <w:sz w:val="32"/>
        </w:rPr>
        <w:t>增加。</w:t>
      </w:r>
    </w:p>
    <w:p w14:paraId="11C9AF6E">
      <w:pPr>
        <w:spacing w:line="640" w:lineRule="exact"/>
        <w:ind w:firstLine="640"/>
        <w:jc w:val="both"/>
        <w:outlineLvl w:val="2"/>
      </w:pPr>
      <w:r>
        <w:rPr>
          <w:rFonts w:ascii="黑体" w:hAnsi="黑体" w:eastAsia="黑体"/>
          <w:sz w:val="32"/>
        </w:rPr>
        <w:t>六、一般公共预算财政拨款基本支出决算情况说明</w:t>
      </w:r>
    </w:p>
    <w:p w14:paraId="3A45948F">
      <w:pPr>
        <w:spacing w:line="580" w:lineRule="exact"/>
        <w:ind w:firstLine="640"/>
        <w:jc w:val="both"/>
      </w:pPr>
      <w:r>
        <w:rPr>
          <w:rFonts w:ascii="仿宋_GB2312" w:hAnsi="仿宋_GB2312" w:eastAsia="仿宋_GB2312"/>
          <w:b w:val="0"/>
          <w:sz w:val="32"/>
        </w:rPr>
        <w:t>2025年度一般公共预算财政拨款基本支出1,327.74万元，其中：</w:t>
      </w:r>
      <w:r>
        <w:rPr>
          <w:rFonts w:ascii="仿宋_GB2312" w:hAnsi="仿宋_GB2312" w:eastAsia="仿宋_GB2312"/>
          <w:b/>
          <w:sz w:val="32"/>
        </w:rPr>
        <w:t>人员经费1,267.57万元，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2A5517D3">
      <w:pPr>
        <w:spacing w:line="580" w:lineRule="exact"/>
        <w:ind w:firstLine="640"/>
        <w:jc w:val="both"/>
      </w:pPr>
      <w:r>
        <w:rPr>
          <w:rFonts w:ascii="仿宋_GB2312" w:hAnsi="仿宋_GB2312" w:eastAsia="仿宋_GB2312"/>
          <w:b/>
          <w:sz w:val="32"/>
        </w:rPr>
        <w:t>公用经费60.16万元，</w:t>
      </w:r>
      <w:r>
        <w:rPr>
          <w:rFonts w:ascii="仿宋_GB2312" w:hAnsi="仿宋_GB2312" w:eastAsia="仿宋_GB2312"/>
          <w:b w:val="0"/>
          <w:sz w:val="32"/>
        </w:rPr>
        <w:t>包括：办公费、电费、邮电费、差旅费、维修（护）费、租赁费、劳务费、委托业务费、工会经费、福利费、其他商品和服务支出。</w:t>
      </w:r>
    </w:p>
    <w:p w14:paraId="6702B027">
      <w:pPr>
        <w:spacing w:line="640" w:lineRule="exact"/>
        <w:ind w:firstLine="640"/>
        <w:jc w:val="both"/>
        <w:outlineLvl w:val="2"/>
      </w:pPr>
      <w:r>
        <w:rPr>
          <w:rFonts w:ascii="黑体" w:hAnsi="黑体" w:eastAsia="黑体"/>
          <w:sz w:val="32"/>
        </w:rPr>
        <w:t>七、政府性基金预算财政拨款收入支出决算情况说明</w:t>
      </w:r>
    </w:p>
    <w:p w14:paraId="1A0E2E6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77E5232">
      <w:pPr>
        <w:spacing w:line="640" w:lineRule="exact"/>
        <w:ind w:firstLine="640"/>
        <w:jc w:val="both"/>
        <w:outlineLvl w:val="2"/>
      </w:pPr>
      <w:r>
        <w:rPr>
          <w:rFonts w:ascii="黑体" w:hAnsi="黑体" w:eastAsia="黑体"/>
          <w:sz w:val="32"/>
        </w:rPr>
        <w:t>八、国有资本经营预算财政拨款收入支出决算情况说明</w:t>
      </w:r>
    </w:p>
    <w:p w14:paraId="5373431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D9EBAD">
      <w:pPr>
        <w:spacing w:line="640" w:lineRule="exact"/>
        <w:ind w:firstLine="640"/>
        <w:jc w:val="both"/>
        <w:outlineLvl w:val="2"/>
      </w:pPr>
      <w:r>
        <w:rPr>
          <w:rFonts w:ascii="黑体" w:hAnsi="黑体" w:eastAsia="黑体"/>
          <w:sz w:val="32"/>
        </w:rPr>
        <w:t>九、财政拨款“三公”经费支出决算情况说明</w:t>
      </w:r>
    </w:p>
    <w:p w14:paraId="396CE40A">
      <w:pPr>
        <w:spacing w:line="580" w:lineRule="exact"/>
        <w:ind w:firstLine="640"/>
        <w:jc w:val="both"/>
      </w:pPr>
      <w:r>
        <w:rPr>
          <w:rFonts w:ascii="仿宋_GB2312" w:hAnsi="仿宋_GB2312" w:eastAsia="仿宋_GB2312"/>
          <w:b/>
          <w:sz w:val="32"/>
        </w:rPr>
        <w:t>2025年度财政拨款“三公”经费支出3.00万元，</w:t>
      </w:r>
      <w:r>
        <w:rPr>
          <w:rFonts w:ascii="仿宋_GB2312" w:hAnsi="仿宋_GB2312" w:eastAsia="仿宋_GB2312"/>
          <w:b w:val="0"/>
          <w:sz w:val="32"/>
        </w:rPr>
        <w:t>比上年增加3.00万元，增长100.00%，主要原因是：本年调配调入1辆公务用车，导致公务用车运行维护费较上年增加。其中：因公出国（境）费用支出0.00万元，占0.00%，比上年增加0.00万元，增长0.00%，主要原因是：2024年与2025年均无因公出国（境）费用支出。公务用车购置及运行维护费支出3.00万元，占100.00%，比上年增加3.00万元，增长100.00%，主要原因是：本年调配调入1辆公务用车，导致公务用车运行维护费较上年增加。公务接待费支出0.00万元，占0.00%，比上年增加0.00万元，增长0.00%，主要原因是：2024年与2025年均无公务接待费支出。</w:t>
      </w:r>
    </w:p>
    <w:p w14:paraId="13319209">
      <w:pPr>
        <w:spacing w:line="580" w:lineRule="exact"/>
        <w:ind w:firstLine="640"/>
        <w:jc w:val="both"/>
      </w:pPr>
      <w:r>
        <w:rPr>
          <w:rFonts w:ascii="仿宋_GB2312" w:hAnsi="仿宋_GB2312" w:eastAsia="仿宋_GB2312"/>
          <w:b/>
          <w:sz w:val="32"/>
        </w:rPr>
        <w:t>具体情况如下：</w:t>
      </w:r>
    </w:p>
    <w:p w14:paraId="5EC450D1">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859A478">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公务用车保险费及车辆维修维护费。公务用车购置数0辆，公务用车保有量2辆。国有资产占用情况中固定资产车辆4辆，与公务用车保有量差异原因是：差异车辆为单位业务用车，预算未安排公务用车运行维护费，由单位自有资金保障。</w:t>
      </w:r>
    </w:p>
    <w:p w14:paraId="06B38A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F1F41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29D78BE3">
      <w:pPr>
        <w:spacing w:line="640" w:lineRule="exact"/>
        <w:ind w:firstLine="640"/>
        <w:jc w:val="both"/>
        <w:outlineLvl w:val="2"/>
      </w:pPr>
      <w:r>
        <w:rPr>
          <w:rFonts w:ascii="黑体" w:hAnsi="黑体" w:eastAsia="黑体"/>
          <w:sz w:val="32"/>
        </w:rPr>
        <w:t>十、其他重要事项的情况说明</w:t>
      </w:r>
    </w:p>
    <w:p w14:paraId="7C8B60D2">
      <w:pPr>
        <w:spacing w:line="640" w:lineRule="exact"/>
        <w:ind w:firstLine="640"/>
        <w:jc w:val="both"/>
        <w:outlineLvl w:val="3"/>
      </w:pPr>
      <w:r>
        <w:rPr>
          <w:rFonts w:ascii="楷体_GB2312" w:hAnsi="楷体_GB2312" w:eastAsia="楷体_GB2312"/>
          <w:b/>
          <w:sz w:val="32"/>
        </w:rPr>
        <w:t>（一）机关运行经费及公用经费支出情况</w:t>
      </w:r>
    </w:p>
    <w:p w14:paraId="5D85F73C">
      <w:pPr>
        <w:spacing w:line="580" w:lineRule="exact"/>
        <w:ind w:firstLine="640"/>
        <w:jc w:val="both"/>
      </w:pPr>
      <w:r>
        <w:rPr>
          <w:rFonts w:ascii="仿宋_GB2312" w:hAnsi="仿宋_GB2312" w:eastAsia="仿宋_GB2312"/>
          <w:b w:val="0"/>
          <w:sz w:val="32"/>
        </w:rPr>
        <w:t>2025年度新疆维吾尔自治区水文分析计算中心（事业单位）公用经费支出60.16万元，比上年增加45.36万元，增长306.49%，主要原因是：受机构改革影响，两家单位合并公用经费同步划转，</w:t>
      </w:r>
      <w:r>
        <w:rPr>
          <w:rFonts w:hint="eastAsia" w:ascii="仿宋_GB2312" w:hAnsi="仿宋_GB2312" w:eastAsia="仿宋_GB2312"/>
          <w:b w:val="0"/>
          <w:sz w:val="32"/>
          <w:lang w:val="en-US" w:eastAsia="zh-CN"/>
        </w:rPr>
        <w:t>增加办公费、差旅费、福利费等，</w:t>
      </w:r>
      <w:r>
        <w:rPr>
          <w:rFonts w:ascii="仿宋_GB2312" w:hAnsi="仿宋_GB2312" w:eastAsia="仿宋_GB2312"/>
          <w:b w:val="0"/>
          <w:sz w:val="32"/>
        </w:rPr>
        <w:t>导致公用经费增加。</w:t>
      </w:r>
    </w:p>
    <w:p w14:paraId="2BDFA628">
      <w:pPr>
        <w:spacing w:line="640" w:lineRule="exact"/>
        <w:ind w:firstLine="640"/>
        <w:jc w:val="both"/>
        <w:outlineLvl w:val="3"/>
      </w:pPr>
      <w:r>
        <w:rPr>
          <w:rFonts w:ascii="楷体_GB2312" w:hAnsi="楷体_GB2312" w:eastAsia="楷体_GB2312"/>
          <w:b/>
          <w:sz w:val="32"/>
        </w:rPr>
        <w:t>（二）政府采购情况</w:t>
      </w:r>
    </w:p>
    <w:p w14:paraId="0B75373B">
      <w:pPr>
        <w:spacing w:line="580" w:lineRule="exact"/>
        <w:ind w:firstLine="640"/>
        <w:jc w:val="both"/>
      </w:pPr>
      <w:r>
        <w:rPr>
          <w:rFonts w:ascii="仿宋_GB2312" w:hAnsi="仿宋_GB2312" w:eastAsia="仿宋_GB2312"/>
          <w:b w:val="0"/>
          <w:sz w:val="32"/>
        </w:rPr>
        <w:t>2025年度政府采购支出总额105.44万元，其中：政府采购货物支出29.70万元、政府采购工程支出30.65万元、政府采购服务支出45.09万元。</w:t>
      </w:r>
    </w:p>
    <w:p w14:paraId="75B004F3">
      <w:pPr>
        <w:spacing w:line="580" w:lineRule="exact"/>
        <w:ind w:firstLine="640"/>
        <w:jc w:val="both"/>
      </w:pPr>
      <w:r>
        <w:rPr>
          <w:rFonts w:ascii="仿宋_GB2312" w:hAnsi="仿宋_GB2312" w:eastAsia="仿宋_GB2312"/>
          <w:b w:val="0"/>
          <w:sz w:val="32"/>
        </w:rPr>
        <w:t>授予中小企业合同金额101.94万元，占政府采购支出总额的96.68%，其中：授予小微企业合同金额101.94万元，占政府采购支出总额的96.68%。</w:t>
      </w:r>
    </w:p>
    <w:p w14:paraId="2F772D7D">
      <w:pPr>
        <w:spacing w:line="640" w:lineRule="exact"/>
        <w:ind w:firstLine="640"/>
        <w:jc w:val="both"/>
        <w:outlineLvl w:val="3"/>
      </w:pPr>
      <w:r>
        <w:rPr>
          <w:rFonts w:ascii="楷体_GB2312" w:hAnsi="楷体_GB2312" w:eastAsia="楷体_GB2312"/>
          <w:b/>
          <w:sz w:val="32"/>
        </w:rPr>
        <w:t>（三）国有资产占用情况说明</w:t>
      </w:r>
    </w:p>
    <w:p w14:paraId="4575C69E">
      <w:pPr>
        <w:spacing w:line="580" w:lineRule="exact"/>
        <w:ind w:firstLine="640"/>
        <w:jc w:val="both"/>
      </w:pPr>
      <w:r>
        <w:rPr>
          <w:rFonts w:ascii="仿宋_GB2312" w:hAnsi="仿宋_GB2312" w:eastAsia="仿宋_GB2312"/>
          <w:b w:val="0"/>
          <w:sz w:val="32"/>
        </w:rPr>
        <w:t>截至2025年12月31日，房屋1,072.86平方米，价值33.97万元。车辆4辆，价值100.13万元，其中：副部（省）级及以上领导用车0辆、主要负责人用车0辆、机要通信用车0辆、应急保障用车0辆、执法执勤用车0辆、特种专业技术用车1辆、离退休干部服务用车0辆、其他用车3辆，其他用车主要是：一般公务用车和单位业务用车。单价100万元（含）以上设备（不含车辆）0台（套）。</w:t>
      </w:r>
    </w:p>
    <w:p w14:paraId="77E3BBCB">
      <w:pPr>
        <w:spacing w:line="640" w:lineRule="exact"/>
        <w:ind w:firstLine="640"/>
        <w:jc w:val="both"/>
        <w:outlineLvl w:val="2"/>
      </w:pPr>
      <w:r>
        <w:rPr>
          <w:rFonts w:ascii="黑体" w:hAnsi="黑体" w:eastAsia="黑体"/>
          <w:sz w:val="32"/>
        </w:rPr>
        <w:t>十一、预算绩效的情况说明</w:t>
      </w:r>
    </w:p>
    <w:p w14:paraId="237A237E">
      <w:pPr>
        <w:spacing w:line="580" w:lineRule="exact"/>
        <w:ind w:firstLine="640"/>
        <w:jc w:val="both"/>
      </w:pPr>
      <w:r>
        <w:rPr>
          <w:rFonts w:ascii="仿宋_GB2312" w:hAnsi="仿宋_GB2312" w:eastAsia="仿宋_GB2312"/>
          <w:b w:val="0"/>
          <w:sz w:val="32"/>
        </w:rPr>
        <w:t>根据预算绩效管理要求，本单位预算绩效评价项目4个，全年预算数139.80万元，全年执行数139.80万元。预算绩效管理取得的成效：一是结合年度工作任务及项目储备库设置绩效指标，做到绩效目标和预算资金相匹配，预算编制质量得到提升；二是按时完成各项目预算绩效自评工作，真实反映项目实施成效、资金使用效益，绩效评价结果逐步应用于下一年度预算编制。发现的问题及原因：一是部分项目指标偏笼统，量化程度不足，可考核性不强；二是监控更多关注资金支出进度，对项目实施成效跟踪分析不够深入。绩效理念认识有偏差，存在重申报、轻绩效，重资金、轻效益的思想；绩效管理专业水平参差不齐，对绩效指标设定、绩效监控、绩效评价规范掌握不够熟练。下一步改进措施：一是绩效管理主体责任，科学细化量化绩效指标，避免指标空泛；二是强化监控，做实项目全过程绩效监控，及时纠偏绩效偏差。具体附项目支出绩效自评表。</w:t>
      </w:r>
    </w:p>
    <w:p w14:paraId="711F9DC4">
      <w:r>
        <w:br w:type="page"/>
      </w:r>
    </w:p>
    <w:p w14:paraId="2DABC6F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autofit"/>
        <w:tblCellMar>
          <w:top w:w="36" w:type="dxa"/>
          <w:left w:w="36" w:type="dxa"/>
          <w:bottom w:w="36" w:type="dxa"/>
          <w:right w:w="36" w:type="dxa"/>
        </w:tblCellMar>
      </w:tblPr>
      <w:tblGrid>
        <w:gridCol w:w="593"/>
        <w:gridCol w:w="593"/>
        <w:gridCol w:w="593"/>
        <w:gridCol w:w="593"/>
        <w:gridCol w:w="593"/>
        <w:gridCol w:w="593"/>
        <w:gridCol w:w="593"/>
        <w:gridCol w:w="593"/>
        <w:gridCol w:w="593"/>
        <w:gridCol w:w="593"/>
        <w:gridCol w:w="594"/>
        <w:gridCol w:w="594"/>
        <w:gridCol w:w="594"/>
        <w:gridCol w:w="594"/>
      </w:tblGrid>
      <w:tr w14:paraId="49A10990">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D8A9864">
            <w:pPr>
              <w:spacing w:before="0" w:after="0" w:line="240" w:lineRule="auto"/>
              <w:jc w:val="center"/>
            </w:pPr>
            <w:r>
              <w:rPr>
                <w:rFonts w:ascii="宋体" w:hAnsi="宋体" w:eastAsia="宋体"/>
                <w:sz w:val="14"/>
              </w:rPr>
              <w:t>项目支出绩效自评表</w:t>
            </w:r>
          </w:p>
        </w:tc>
      </w:tr>
      <w:tr w14:paraId="4E0F897A">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806BD26">
            <w:pPr>
              <w:spacing w:before="0" w:after="0" w:line="240" w:lineRule="auto"/>
              <w:jc w:val="center"/>
            </w:pPr>
            <w:r>
              <w:rPr>
                <w:rFonts w:ascii="宋体" w:hAnsi="宋体" w:eastAsia="宋体"/>
                <w:sz w:val="14"/>
              </w:rPr>
              <w:t>(2025年度)</w:t>
            </w:r>
          </w:p>
        </w:tc>
      </w:tr>
      <w:tr w14:paraId="259EA495">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B655">
            <w:pPr>
              <w:spacing w:before="0" w:after="0" w:line="240" w:lineRule="auto"/>
              <w:jc w:val="center"/>
            </w:pPr>
            <w:r>
              <w:rPr>
                <w:rFonts w:ascii="宋体" w:hAnsi="宋体" w:eastAsia="宋体"/>
                <w:sz w:val="14"/>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C7DCA40">
            <w:pPr>
              <w:spacing w:before="0" w:after="0" w:line="240" w:lineRule="auto"/>
              <w:jc w:val="center"/>
            </w:pPr>
            <w:r>
              <w:rPr>
                <w:rFonts w:ascii="宋体" w:hAnsi="宋体" w:eastAsia="宋体"/>
                <w:sz w:val="14"/>
              </w:rPr>
              <w:t>水利发展资金</w:t>
            </w:r>
          </w:p>
        </w:tc>
      </w:tr>
      <w:tr w14:paraId="40408912">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7E180">
            <w:pPr>
              <w:spacing w:before="0" w:after="0" w:line="240" w:lineRule="auto"/>
              <w:jc w:val="center"/>
            </w:pPr>
            <w:r>
              <w:rPr>
                <w:rFonts w:ascii="宋体" w:hAnsi="宋体" w:eastAsia="宋体"/>
                <w:sz w:val="14"/>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65F23A">
            <w:pPr>
              <w:spacing w:before="0" w:after="0" w:line="240" w:lineRule="auto"/>
              <w:jc w:val="center"/>
            </w:pPr>
            <w:r>
              <w:rPr>
                <w:rFonts w:ascii="宋体" w:hAnsi="宋体" w:eastAsia="宋体"/>
                <w:sz w:val="14"/>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6037D">
            <w:pPr>
              <w:spacing w:before="0" w:after="0" w:line="240" w:lineRule="auto"/>
              <w:jc w:val="center"/>
            </w:pPr>
            <w:r>
              <w:rPr>
                <w:rFonts w:ascii="宋体" w:hAnsi="宋体" w:eastAsia="宋体"/>
                <w:sz w:val="14"/>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6E1082">
            <w:pPr>
              <w:spacing w:before="0" w:after="0" w:line="240" w:lineRule="auto"/>
              <w:jc w:val="center"/>
            </w:pPr>
            <w:r>
              <w:rPr>
                <w:rFonts w:ascii="宋体" w:hAnsi="宋体" w:eastAsia="宋体"/>
                <w:sz w:val="14"/>
              </w:rPr>
              <w:t>新疆维吾尔自治区水文分析计算中心</w:t>
            </w:r>
          </w:p>
        </w:tc>
      </w:tr>
      <w:tr w14:paraId="20211569">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CF8AB">
            <w:pPr>
              <w:spacing w:before="0" w:after="0" w:line="240" w:lineRule="auto"/>
              <w:jc w:val="center"/>
            </w:pPr>
            <w:r>
              <w:rPr>
                <w:rFonts w:ascii="宋体" w:hAnsi="宋体" w:eastAsia="宋体"/>
                <w:sz w:val="14"/>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B23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6B0A7">
            <w:pPr>
              <w:spacing w:before="0" w:after="0" w:line="240" w:lineRule="auto"/>
              <w:jc w:val="center"/>
            </w:pPr>
            <w:r>
              <w:rPr>
                <w:rFonts w:ascii="宋体" w:hAnsi="宋体" w:eastAsia="宋体"/>
                <w:sz w:val="14"/>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4466D">
            <w:pPr>
              <w:spacing w:before="0" w:after="0" w:line="240" w:lineRule="auto"/>
              <w:jc w:val="center"/>
            </w:pPr>
            <w:r>
              <w:rPr>
                <w:rFonts w:ascii="宋体" w:hAnsi="宋体" w:eastAsia="宋体"/>
                <w:sz w:val="14"/>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746B">
            <w:pPr>
              <w:spacing w:before="0" w:after="0" w:line="240" w:lineRule="auto"/>
              <w:jc w:val="center"/>
            </w:pPr>
            <w:r>
              <w:rPr>
                <w:rFonts w:ascii="宋体" w:hAnsi="宋体" w:eastAsia="宋体"/>
                <w:sz w:val="14"/>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2A327">
            <w:pPr>
              <w:spacing w:before="0" w:after="0" w:line="240" w:lineRule="auto"/>
              <w:jc w:val="center"/>
            </w:pPr>
            <w:r>
              <w:rPr>
                <w:rFonts w:ascii="宋体" w:hAnsi="宋体" w:eastAsia="宋体"/>
                <w:sz w:val="14"/>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2737E">
            <w:pPr>
              <w:spacing w:before="0" w:after="0" w:line="240" w:lineRule="auto"/>
              <w:jc w:val="center"/>
            </w:pPr>
            <w:r>
              <w:rPr>
                <w:rFonts w:ascii="宋体" w:hAnsi="宋体" w:eastAsia="宋体"/>
                <w:sz w:val="14"/>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43A3D">
            <w:pPr>
              <w:spacing w:before="0" w:after="0" w:line="240" w:lineRule="auto"/>
              <w:jc w:val="center"/>
            </w:pPr>
            <w:r>
              <w:rPr>
                <w:rFonts w:ascii="宋体" w:hAnsi="宋体" w:eastAsia="宋体"/>
                <w:sz w:val="14"/>
              </w:rPr>
              <w:t>得分</w:t>
            </w:r>
          </w:p>
        </w:tc>
      </w:tr>
      <w:tr w14:paraId="6E29BA97">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4E9641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E52F">
            <w:pPr>
              <w:spacing w:before="0" w:after="0" w:line="240" w:lineRule="auto"/>
              <w:jc w:val="center"/>
            </w:pPr>
            <w:r>
              <w:rPr>
                <w:rFonts w:ascii="宋体" w:hAnsi="宋体" w:eastAsia="宋体"/>
                <w:sz w:val="14"/>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600BC">
            <w:pPr>
              <w:spacing w:before="0" w:after="0" w:line="240" w:lineRule="auto"/>
              <w:jc w:val="center"/>
            </w:pPr>
            <w:r>
              <w:rPr>
                <w:rFonts w:ascii="宋体" w:hAnsi="宋体" w:eastAsia="宋体"/>
                <w:sz w:val="14"/>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BBD5">
            <w:pPr>
              <w:spacing w:before="0" w:after="0" w:line="240" w:lineRule="auto"/>
              <w:jc w:val="center"/>
            </w:pPr>
            <w:r>
              <w:rPr>
                <w:rFonts w:ascii="宋体" w:hAnsi="宋体" w:eastAsia="宋体"/>
                <w:sz w:val="14"/>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50585">
            <w:pPr>
              <w:spacing w:before="0" w:after="0" w:line="240" w:lineRule="auto"/>
              <w:jc w:val="center"/>
            </w:pPr>
            <w:r>
              <w:rPr>
                <w:rFonts w:ascii="宋体" w:hAnsi="宋体" w:eastAsia="宋体"/>
                <w:sz w:val="14"/>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3883">
            <w:pPr>
              <w:spacing w:before="0" w:after="0" w:line="240" w:lineRule="auto"/>
              <w:jc w:val="center"/>
            </w:pPr>
            <w:r>
              <w:rPr>
                <w:rFonts w:ascii="宋体" w:hAnsi="宋体" w:eastAsia="宋体"/>
                <w:sz w:val="14"/>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EC8EE">
            <w:pPr>
              <w:spacing w:before="0" w:after="0" w:line="240" w:lineRule="auto"/>
              <w:jc w:val="center"/>
            </w:pPr>
            <w:r>
              <w:rPr>
                <w:rFonts w:ascii="宋体" w:hAnsi="宋体" w:eastAsia="宋体"/>
                <w:sz w:val="14"/>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02C12">
            <w:pPr>
              <w:spacing w:before="0" w:after="0" w:line="240" w:lineRule="auto"/>
              <w:jc w:val="center"/>
            </w:pPr>
            <w:r>
              <w:rPr>
                <w:rFonts w:ascii="宋体" w:hAnsi="宋体" w:eastAsia="宋体"/>
                <w:sz w:val="14"/>
              </w:rPr>
              <w:t>10</w:t>
            </w:r>
          </w:p>
        </w:tc>
      </w:tr>
      <w:tr w14:paraId="61A7371F">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6030D6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7DBB">
            <w:pPr>
              <w:spacing w:before="0" w:after="0" w:line="240" w:lineRule="auto"/>
              <w:jc w:val="center"/>
            </w:pPr>
            <w:r>
              <w:rPr>
                <w:rFonts w:ascii="宋体" w:hAnsi="宋体" w:eastAsia="宋体"/>
                <w:sz w:val="14"/>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F38C4">
            <w:pPr>
              <w:spacing w:before="0" w:after="0" w:line="240" w:lineRule="auto"/>
              <w:jc w:val="center"/>
            </w:pPr>
            <w:r>
              <w:rPr>
                <w:rFonts w:ascii="宋体" w:hAnsi="宋体" w:eastAsia="宋体"/>
                <w:sz w:val="14"/>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4271">
            <w:pPr>
              <w:spacing w:before="0" w:after="0" w:line="240" w:lineRule="auto"/>
              <w:jc w:val="center"/>
            </w:pPr>
            <w:r>
              <w:rPr>
                <w:rFonts w:ascii="宋体" w:hAnsi="宋体" w:eastAsia="宋体"/>
                <w:sz w:val="14"/>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A7A09">
            <w:pPr>
              <w:spacing w:before="0" w:after="0" w:line="240" w:lineRule="auto"/>
              <w:jc w:val="center"/>
            </w:pPr>
            <w:r>
              <w:rPr>
                <w:rFonts w:ascii="宋体" w:hAnsi="宋体" w:eastAsia="宋体"/>
                <w:sz w:val="14"/>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B2A4B">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BA9B">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3A9C7">
            <w:pPr>
              <w:spacing w:before="0" w:after="0" w:line="240" w:lineRule="auto"/>
              <w:jc w:val="center"/>
            </w:pPr>
            <w:r>
              <w:rPr>
                <w:rFonts w:ascii="宋体" w:hAnsi="宋体" w:eastAsia="宋体"/>
                <w:sz w:val="14"/>
              </w:rPr>
              <w:t>-</w:t>
            </w:r>
          </w:p>
        </w:tc>
      </w:tr>
      <w:tr w14:paraId="405C9609">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3918D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D9C9">
            <w:pPr>
              <w:spacing w:before="0" w:after="0" w:line="240" w:lineRule="auto"/>
              <w:jc w:val="center"/>
            </w:pPr>
            <w:r>
              <w:rPr>
                <w:rFonts w:ascii="宋体" w:hAnsi="宋体" w:eastAsia="宋体"/>
                <w:sz w:val="14"/>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E5D63">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15D67">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2E2F">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DBAED">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1459B">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C367D">
            <w:pPr>
              <w:spacing w:before="0" w:after="0" w:line="240" w:lineRule="auto"/>
              <w:jc w:val="center"/>
            </w:pPr>
            <w:r>
              <w:rPr>
                <w:rFonts w:ascii="宋体" w:hAnsi="宋体" w:eastAsia="宋体"/>
                <w:sz w:val="14"/>
              </w:rPr>
              <w:t>-</w:t>
            </w:r>
          </w:p>
        </w:tc>
      </w:tr>
      <w:tr w14:paraId="71AEF88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894FE">
            <w:pPr>
              <w:spacing w:before="0" w:after="0" w:line="240" w:lineRule="auto"/>
              <w:jc w:val="center"/>
            </w:pPr>
            <w:r>
              <w:rPr>
                <w:rFonts w:ascii="宋体" w:hAnsi="宋体" w:eastAsia="宋体"/>
                <w:sz w:val="14"/>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0DC79F">
            <w:pPr>
              <w:spacing w:before="0" w:after="0" w:line="240" w:lineRule="auto"/>
              <w:jc w:val="center"/>
            </w:pPr>
            <w:r>
              <w:rPr>
                <w:rFonts w:ascii="宋体" w:hAnsi="宋体" w:eastAsia="宋体"/>
                <w:sz w:val="14"/>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212EF">
            <w:pPr>
              <w:spacing w:before="0" w:after="0" w:line="240" w:lineRule="auto"/>
              <w:jc w:val="center"/>
            </w:pPr>
            <w:r>
              <w:rPr>
                <w:rFonts w:ascii="宋体" w:hAnsi="宋体" w:eastAsia="宋体"/>
                <w:sz w:val="14"/>
              </w:rPr>
              <w:t>实际完成情况</w:t>
            </w:r>
          </w:p>
        </w:tc>
      </w:tr>
      <w:tr w14:paraId="541C51A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31221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EBCB7">
            <w:pPr>
              <w:spacing w:before="0" w:after="0" w:line="240" w:lineRule="auto"/>
              <w:jc w:val="both"/>
            </w:pPr>
            <w:r>
              <w:rPr>
                <w:rFonts w:ascii="宋体" w:hAnsi="宋体" w:eastAsia="宋体"/>
                <w:sz w:val="14"/>
              </w:rPr>
              <w:t>定期向社会各界公告新疆的水资源情势及其开发、利用、节约和保护状况，准确反映有关重要水事活动，提高全民的节水、惜水、保护意识。水资源公报所提供的信息，为各级政府决策和有关部门工作提供重要依据；所积累的资料成为编制各级水资源综合规划和水中长期供求规划的基础。并可以协助相关部门</w:t>
            </w:r>
            <w:r>
              <w:rPr>
                <w:rFonts w:hint="eastAsia" w:ascii="宋体" w:hAnsi="宋体"/>
                <w:sz w:val="14"/>
                <w:lang w:eastAsia="zh-CN"/>
              </w:rPr>
              <w:t>做好</w:t>
            </w:r>
            <w:r>
              <w:rPr>
                <w:rFonts w:ascii="宋体" w:hAnsi="宋体" w:eastAsia="宋体"/>
                <w:sz w:val="14"/>
              </w:rPr>
              <w:t>水资源承载力工作。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6C52A4">
            <w:pPr>
              <w:spacing w:before="0" w:after="0" w:line="240" w:lineRule="auto"/>
              <w:jc w:val="both"/>
            </w:pPr>
            <w:r>
              <w:rPr>
                <w:rFonts w:ascii="宋体" w:hAnsi="宋体" w:eastAsia="宋体"/>
                <w:sz w:val="14"/>
              </w:rPr>
              <w:t>项目实际完成目标：向气象部门购买编制公报降水资料站点数105站、开展水资源调查评价涉及地州数量3个、编制新疆年度水资源公报数量260份、开展水资源调查评价涉及地州覆盖率大于80%、水资源成果报告合格率大于80%、3月赴地州开展水资源调查工作、降水资料站点数据委托成本小于7</w:t>
            </w:r>
            <w:r>
              <w:rPr>
                <w:rFonts w:hint="eastAsia" w:ascii="宋体" w:hAnsi="宋体"/>
                <w:sz w:val="14"/>
                <w:lang w:eastAsia="zh-CN"/>
              </w:rPr>
              <w:t>万元</w:t>
            </w:r>
            <w:r>
              <w:rPr>
                <w:rFonts w:ascii="宋体" w:hAnsi="宋体" w:eastAsia="宋体"/>
                <w:sz w:val="14"/>
              </w:rPr>
              <w:t>、水资源公报编制刊印审核成本8万元、有效提升水资源保护能力。</w:t>
            </w:r>
          </w:p>
        </w:tc>
      </w:tr>
      <w:tr w14:paraId="35BFDDF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6193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CA2A8">
            <w:pPr>
              <w:spacing w:before="0" w:after="0" w:line="240" w:lineRule="auto"/>
              <w:jc w:val="center"/>
            </w:pPr>
            <w:r>
              <w:rPr>
                <w:rFonts w:ascii="宋体" w:hAnsi="宋体" w:eastAsia="宋体"/>
                <w:sz w:val="14"/>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F550E">
            <w:pPr>
              <w:spacing w:before="0" w:after="0" w:line="240" w:lineRule="auto"/>
              <w:jc w:val="center"/>
            </w:pPr>
            <w:r>
              <w:rPr>
                <w:rFonts w:ascii="宋体" w:hAnsi="宋体" w:eastAsia="宋体"/>
                <w:sz w:val="14"/>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B1444">
            <w:pPr>
              <w:spacing w:before="0" w:after="0" w:line="240" w:lineRule="auto"/>
              <w:jc w:val="center"/>
            </w:pPr>
            <w:r>
              <w:rPr>
                <w:rFonts w:ascii="宋体" w:hAnsi="宋体" w:eastAsia="宋体"/>
                <w:sz w:val="14"/>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AA44A">
            <w:pPr>
              <w:spacing w:before="0" w:after="0" w:line="240" w:lineRule="auto"/>
              <w:jc w:val="center"/>
            </w:pPr>
            <w:r>
              <w:rPr>
                <w:rFonts w:ascii="宋体" w:hAnsi="宋体" w:eastAsia="宋体"/>
                <w:sz w:val="14"/>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29D8F">
            <w:pPr>
              <w:spacing w:before="0" w:after="0" w:line="240" w:lineRule="auto"/>
              <w:jc w:val="center"/>
            </w:pPr>
            <w:r>
              <w:rPr>
                <w:rFonts w:ascii="宋体" w:hAnsi="宋体" w:eastAsia="宋体"/>
                <w:sz w:val="14"/>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1880D">
            <w:pPr>
              <w:spacing w:before="0" w:after="0" w:line="240" w:lineRule="auto"/>
              <w:jc w:val="center"/>
            </w:pPr>
            <w:r>
              <w:rPr>
                <w:rFonts w:ascii="宋体" w:hAnsi="宋体" w:eastAsia="宋体"/>
                <w:sz w:val="14"/>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44638">
            <w:pPr>
              <w:spacing w:before="0" w:after="0" w:line="240" w:lineRule="auto"/>
              <w:jc w:val="center"/>
            </w:pPr>
            <w:r>
              <w:rPr>
                <w:rFonts w:ascii="宋体" w:hAnsi="宋体" w:eastAsia="宋体"/>
                <w:sz w:val="14"/>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EF932">
            <w:pPr>
              <w:spacing w:before="0" w:after="0" w:line="240" w:lineRule="auto"/>
              <w:jc w:val="center"/>
            </w:pPr>
            <w:r>
              <w:rPr>
                <w:rFonts w:ascii="宋体" w:hAnsi="宋体" w:eastAsia="宋体"/>
                <w:sz w:val="14"/>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40241">
            <w:pPr>
              <w:spacing w:before="0" w:after="0" w:line="240" w:lineRule="auto"/>
              <w:jc w:val="center"/>
            </w:pPr>
            <w:r>
              <w:rPr>
                <w:rFonts w:ascii="宋体" w:hAnsi="宋体" w:eastAsia="宋体"/>
                <w:sz w:val="14"/>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DF3DD">
            <w:pPr>
              <w:spacing w:before="0" w:after="0" w:line="240" w:lineRule="auto"/>
              <w:jc w:val="center"/>
            </w:pPr>
            <w:r>
              <w:rPr>
                <w:rFonts w:ascii="宋体" w:hAnsi="宋体" w:eastAsia="宋体"/>
                <w:sz w:val="14"/>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4BA4D">
            <w:pPr>
              <w:spacing w:before="0" w:after="0" w:line="240" w:lineRule="auto"/>
              <w:jc w:val="center"/>
            </w:pPr>
            <w:r>
              <w:rPr>
                <w:rFonts w:ascii="宋体" w:hAnsi="宋体" w:eastAsia="宋体"/>
                <w:sz w:val="14"/>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A5C36">
            <w:pPr>
              <w:spacing w:before="0" w:after="0" w:line="240" w:lineRule="auto"/>
              <w:jc w:val="center"/>
            </w:pPr>
            <w:r>
              <w:rPr>
                <w:rFonts w:ascii="宋体" w:hAnsi="宋体" w:eastAsia="宋体"/>
                <w:sz w:val="14"/>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63B0F">
            <w:pPr>
              <w:spacing w:before="0" w:after="0" w:line="240" w:lineRule="auto"/>
              <w:jc w:val="center"/>
            </w:pPr>
            <w:r>
              <w:rPr>
                <w:rFonts w:ascii="宋体" w:hAnsi="宋体" w:eastAsia="宋体"/>
                <w:sz w:val="14"/>
              </w:rPr>
              <w:t>偏差原因分析及改进措施</w:t>
            </w:r>
          </w:p>
        </w:tc>
      </w:tr>
      <w:tr w14:paraId="56A9097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08C5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66C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A012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F566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3D3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04F7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DAE1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69B8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3C2A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5BB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9AA9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8431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BBE0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0BD77"/>
        </w:tc>
      </w:tr>
      <w:tr w14:paraId="0B58D33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AC6B3">
            <w:pPr>
              <w:spacing w:before="0" w:after="0" w:line="240" w:lineRule="auto"/>
              <w:jc w:val="center"/>
            </w:pPr>
            <w:r>
              <w:rPr>
                <w:rFonts w:ascii="宋体" w:hAnsi="宋体" w:eastAsia="宋体"/>
                <w:sz w:val="14"/>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AB9BC">
            <w:pPr>
              <w:spacing w:before="0" w:after="0" w:line="240" w:lineRule="auto"/>
              <w:jc w:val="center"/>
            </w:pPr>
            <w:r>
              <w:rPr>
                <w:rFonts w:ascii="宋体" w:hAnsi="宋体" w:eastAsia="宋体"/>
                <w:sz w:val="14"/>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0B765">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AE8F9">
            <w:pPr>
              <w:spacing w:before="0" w:after="0" w:line="240" w:lineRule="auto"/>
              <w:jc w:val="center"/>
            </w:pPr>
            <w:r>
              <w:rPr>
                <w:rFonts w:ascii="宋体" w:hAnsi="宋体" w:eastAsia="宋体"/>
                <w:sz w:val="14"/>
              </w:rPr>
              <w:t>需向气象部门购买编制公报降水资料站点数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071A6">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33E23">
            <w:pPr>
              <w:spacing w:before="0" w:after="0" w:line="240" w:lineRule="auto"/>
              <w:jc w:val="center"/>
            </w:pPr>
            <w:r>
              <w:rPr>
                <w:rFonts w:ascii="宋体" w:hAnsi="宋体" w:eastAsia="宋体"/>
                <w:sz w:val="14"/>
              </w:rPr>
              <w:t>=105站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AA0ED">
            <w:pPr>
              <w:spacing w:before="0" w:after="0" w:line="240" w:lineRule="auto"/>
              <w:jc w:val="center"/>
            </w:pPr>
            <w:r>
              <w:rPr>
                <w:rFonts w:ascii="宋体" w:hAnsi="宋体" w:eastAsia="宋体"/>
                <w:sz w:val="14"/>
              </w:rPr>
              <w:t>=105站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6A82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3FCB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B4B92">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56FA0">
            <w:pPr>
              <w:spacing w:before="0" w:after="0" w:line="240" w:lineRule="auto"/>
              <w:jc w:val="center"/>
            </w:pPr>
            <w:r>
              <w:rPr>
                <w:rFonts w:ascii="宋体" w:hAnsi="宋体" w:eastAsia="宋体"/>
                <w:sz w:val="14"/>
              </w:rPr>
              <w:t>105站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C2121">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7B599">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EEBA0">
            <w:pPr>
              <w:spacing w:before="0" w:after="0" w:line="240" w:lineRule="auto"/>
              <w:jc w:val="center"/>
            </w:pPr>
          </w:p>
        </w:tc>
      </w:tr>
      <w:tr w14:paraId="3D3DC69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CFF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FC73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A853F">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ACF98">
            <w:pPr>
              <w:spacing w:before="0" w:after="0" w:line="240" w:lineRule="auto"/>
              <w:jc w:val="center"/>
            </w:pPr>
            <w:r>
              <w:rPr>
                <w:rFonts w:ascii="宋体" w:hAnsi="宋体" w:eastAsia="宋体"/>
                <w:sz w:val="14"/>
              </w:rPr>
              <w:t>开展水资源调查评价涉及地州数量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7ECF2">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B3597">
            <w:pPr>
              <w:spacing w:before="0" w:after="0" w:line="240" w:lineRule="auto"/>
              <w:jc w:val="center"/>
            </w:pPr>
            <w:r>
              <w:rPr>
                <w:rFonts w:ascii="宋体" w:hAnsi="宋体" w:eastAsia="宋体"/>
                <w:sz w:val="14"/>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515B0">
            <w:pPr>
              <w:spacing w:before="0" w:after="0" w:line="240" w:lineRule="auto"/>
              <w:jc w:val="center"/>
            </w:pPr>
            <w:r>
              <w:rPr>
                <w:rFonts w:ascii="宋体" w:hAnsi="宋体" w:eastAsia="宋体"/>
                <w:sz w:val="14"/>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18F9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1422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2AB91">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33F5B">
            <w:pPr>
              <w:spacing w:before="0" w:after="0" w:line="240" w:lineRule="auto"/>
              <w:jc w:val="center"/>
            </w:pPr>
            <w:r>
              <w:rPr>
                <w:rFonts w:ascii="宋体" w:hAnsi="宋体" w:eastAsia="宋体"/>
                <w:sz w:val="14"/>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47E5C">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073DF">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D16FB">
            <w:pPr>
              <w:spacing w:before="0" w:after="0" w:line="240" w:lineRule="auto"/>
              <w:jc w:val="center"/>
            </w:pPr>
          </w:p>
        </w:tc>
      </w:tr>
      <w:tr w14:paraId="68028ED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6538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B3F3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1820A">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1E3F9">
            <w:pPr>
              <w:spacing w:before="0" w:after="0" w:line="240" w:lineRule="auto"/>
              <w:jc w:val="center"/>
            </w:pPr>
            <w:r>
              <w:rPr>
                <w:rFonts w:ascii="宋体" w:hAnsi="宋体" w:eastAsia="宋体"/>
                <w:sz w:val="14"/>
              </w:rPr>
              <w:t>编制新疆年度水资源公报数量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3F167">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4D82B">
            <w:pPr>
              <w:spacing w:before="0" w:after="0" w:line="240" w:lineRule="auto"/>
              <w:jc w:val="center"/>
            </w:pPr>
            <w:r>
              <w:rPr>
                <w:rFonts w:ascii="宋体" w:hAnsi="宋体" w:eastAsia="宋体"/>
                <w:sz w:val="14"/>
              </w:rPr>
              <w:t>&gt;=260份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1788C">
            <w:pPr>
              <w:spacing w:before="0" w:after="0" w:line="240" w:lineRule="auto"/>
              <w:jc w:val="center"/>
            </w:pPr>
            <w:r>
              <w:rPr>
                <w:rFonts w:ascii="宋体" w:hAnsi="宋体" w:eastAsia="宋体"/>
                <w:sz w:val="14"/>
              </w:rPr>
              <w:t>260份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0E0A8">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5431E">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74BCB">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2DE1E">
            <w:pPr>
              <w:spacing w:before="0" w:after="0" w:line="240" w:lineRule="auto"/>
              <w:jc w:val="center"/>
            </w:pPr>
            <w:r>
              <w:rPr>
                <w:rFonts w:ascii="宋体" w:hAnsi="宋体" w:eastAsia="宋体"/>
                <w:sz w:val="14"/>
              </w:rPr>
              <w:t>260份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3CD94">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B8406">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4029D">
            <w:pPr>
              <w:spacing w:before="0" w:after="0" w:line="240" w:lineRule="auto"/>
              <w:jc w:val="center"/>
            </w:pPr>
          </w:p>
        </w:tc>
      </w:tr>
      <w:tr w14:paraId="1102268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FE27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F66F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26523">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905A9">
            <w:pPr>
              <w:spacing w:before="0" w:after="0" w:line="240" w:lineRule="auto"/>
              <w:jc w:val="center"/>
            </w:pPr>
            <w:r>
              <w:rPr>
                <w:rFonts w:ascii="宋体" w:hAnsi="宋体" w:eastAsia="宋体"/>
                <w:sz w:val="14"/>
              </w:rPr>
              <w:t>开展水资源调查评价涉及地州覆盖率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D7884">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3A146">
            <w:pPr>
              <w:spacing w:before="0" w:after="0" w:line="240" w:lineRule="auto"/>
              <w:jc w:val="center"/>
            </w:pPr>
            <w:r>
              <w:rPr>
                <w:rFonts w:ascii="宋体" w:hAnsi="宋体" w:eastAsia="宋体"/>
                <w:sz w:val="14"/>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A1F8F">
            <w:pPr>
              <w:spacing w:before="0" w:after="0" w:line="240" w:lineRule="auto"/>
              <w:jc w:val="center"/>
            </w:pPr>
            <w:r>
              <w:rPr>
                <w:rFonts w:ascii="宋体" w:hAnsi="宋体" w:eastAsia="宋体"/>
                <w:sz w:val="14"/>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9F1A1">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9A3DB">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7A3CC">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BB8B0">
            <w:pPr>
              <w:spacing w:before="0" w:after="0" w:line="240" w:lineRule="auto"/>
              <w:jc w:val="center"/>
            </w:pPr>
            <w:r>
              <w:rPr>
                <w:rFonts w:ascii="宋体" w:hAnsi="宋体" w:eastAsia="宋体"/>
                <w:sz w:val="14"/>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2BCF0">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BCEE5">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DCB00">
            <w:pPr>
              <w:spacing w:before="0" w:after="0" w:line="240" w:lineRule="auto"/>
              <w:jc w:val="center"/>
            </w:pPr>
          </w:p>
        </w:tc>
      </w:tr>
      <w:tr w14:paraId="7139F4A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96C9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22C7E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5B9B8">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38740">
            <w:pPr>
              <w:spacing w:before="0" w:after="0" w:line="240" w:lineRule="auto"/>
              <w:jc w:val="center"/>
            </w:pPr>
            <w:r>
              <w:rPr>
                <w:rFonts w:ascii="宋体" w:hAnsi="宋体" w:eastAsia="宋体"/>
                <w:sz w:val="14"/>
              </w:rPr>
              <w:t>水资源成果报告合格率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0B141">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17107">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7F2D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7F3B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FF9EE">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46898">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693C9">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B4B2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AA214">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22E7A">
            <w:pPr>
              <w:spacing w:before="0" w:after="0" w:line="240" w:lineRule="auto"/>
              <w:jc w:val="center"/>
            </w:pPr>
          </w:p>
        </w:tc>
      </w:tr>
      <w:tr w14:paraId="7F0566E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38B5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1025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40E5F">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D84CC">
            <w:pPr>
              <w:spacing w:before="0" w:after="0" w:line="240" w:lineRule="auto"/>
              <w:jc w:val="center"/>
            </w:pPr>
            <w:r>
              <w:rPr>
                <w:rFonts w:ascii="宋体" w:hAnsi="宋体" w:eastAsia="宋体"/>
                <w:sz w:val="14"/>
              </w:rPr>
              <w:t>赴地州开展水资源调查工作起始时限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2D751">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EB21D">
            <w:pPr>
              <w:spacing w:before="0" w:after="0" w:line="240" w:lineRule="auto"/>
              <w:jc w:val="center"/>
            </w:pPr>
            <w:r>
              <w:rPr>
                <w:rFonts w:ascii="宋体" w:hAnsi="宋体" w:eastAsia="宋体"/>
                <w:sz w:val="14"/>
              </w:rPr>
              <w:t>2025年3月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62D2D">
            <w:pPr>
              <w:spacing w:before="0" w:after="0" w:line="240" w:lineRule="auto"/>
              <w:jc w:val="center"/>
            </w:pPr>
            <w:r>
              <w:rPr>
                <w:rFonts w:ascii="宋体" w:hAnsi="宋体" w:eastAsia="宋体"/>
                <w:sz w:val="14"/>
              </w:rPr>
              <w:t>2025年3月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DF688">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1671E">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67974">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C7BBF">
            <w:pPr>
              <w:spacing w:before="0" w:after="0" w:line="240" w:lineRule="auto"/>
              <w:jc w:val="center"/>
            </w:pPr>
            <w:r>
              <w:rPr>
                <w:rFonts w:ascii="宋体" w:hAnsi="宋体" w:eastAsia="宋体"/>
                <w:sz w:val="14"/>
              </w:rPr>
              <w:t>2024年3月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65848">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1A2FE">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CA560">
            <w:pPr>
              <w:spacing w:before="0" w:after="0" w:line="240" w:lineRule="auto"/>
              <w:jc w:val="center"/>
            </w:pPr>
          </w:p>
        </w:tc>
      </w:tr>
      <w:tr w14:paraId="5FAB8E5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70DB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2A81C">
            <w:pPr>
              <w:spacing w:before="0" w:after="0" w:line="240" w:lineRule="auto"/>
              <w:jc w:val="center"/>
            </w:pPr>
            <w:r>
              <w:rPr>
                <w:rFonts w:ascii="宋体" w:hAnsi="宋体" w:eastAsia="宋体"/>
                <w:sz w:val="14"/>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A1445">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5F051">
            <w:pPr>
              <w:spacing w:before="0" w:after="0" w:line="240" w:lineRule="auto"/>
              <w:jc w:val="center"/>
            </w:pPr>
            <w:r>
              <w:rPr>
                <w:rFonts w:ascii="宋体" w:hAnsi="宋体" w:eastAsia="宋体"/>
                <w:sz w:val="14"/>
              </w:rPr>
              <w:t>降水资料站点数据委托成本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36CA5">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6B41B">
            <w:pPr>
              <w:spacing w:before="0" w:after="0" w:line="240" w:lineRule="auto"/>
              <w:jc w:val="center"/>
            </w:pPr>
            <w:r>
              <w:rPr>
                <w:rFonts w:ascii="宋体" w:hAnsi="宋体" w:eastAsia="宋体"/>
                <w:sz w:val="14"/>
              </w:rPr>
              <w:t>&lt;=7万元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FB6FE">
            <w:pPr>
              <w:spacing w:before="0" w:after="0" w:line="240" w:lineRule="auto"/>
              <w:jc w:val="center"/>
            </w:pPr>
            <w:r>
              <w:rPr>
                <w:rFonts w:ascii="宋体" w:hAnsi="宋体" w:eastAsia="宋体"/>
                <w:sz w:val="14"/>
              </w:rPr>
              <w: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6E5C2">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9D16D">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81BBC">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207C5">
            <w:pPr>
              <w:spacing w:before="0" w:after="0" w:line="240" w:lineRule="auto"/>
              <w:jc w:val="center"/>
            </w:pPr>
            <w:r>
              <w:rPr>
                <w:rFonts w:ascii="宋体" w:hAnsi="宋体" w:eastAsia="宋体"/>
                <w:sz w:val="14"/>
              </w:rPr>
              <w: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9D9B6">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01174">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2C29F">
            <w:pPr>
              <w:spacing w:before="0" w:after="0" w:line="240" w:lineRule="auto"/>
              <w:jc w:val="center"/>
            </w:pPr>
          </w:p>
        </w:tc>
      </w:tr>
      <w:tr w14:paraId="1CF92E0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91F4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B6F4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BAC31">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E46BA">
            <w:pPr>
              <w:spacing w:before="0" w:after="0" w:line="240" w:lineRule="auto"/>
              <w:jc w:val="center"/>
            </w:pPr>
            <w:r>
              <w:rPr>
                <w:rFonts w:ascii="宋体" w:hAnsi="宋体" w:eastAsia="宋体"/>
                <w:sz w:val="14"/>
              </w:rPr>
              <w:t>水资源公报编制刊印审核成本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8D684">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ABB7B">
            <w:pPr>
              <w:spacing w:before="0" w:after="0" w:line="240" w:lineRule="auto"/>
              <w:jc w:val="center"/>
            </w:pPr>
            <w:r>
              <w:rPr>
                <w:rFonts w:ascii="宋体" w:hAnsi="宋体" w:eastAsia="宋体"/>
                <w:sz w:val="14"/>
              </w:rPr>
              <w:t>&lt;=8万元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DFA0E">
            <w:pPr>
              <w:spacing w:before="0" w:after="0" w:line="240" w:lineRule="auto"/>
              <w:jc w:val="center"/>
            </w:pPr>
            <w:r>
              <w:rPr>
                <w:rFonts w:ascii="宋体" w:hAnsi="宋体" w:eastAsia="宋体"/>
                <w:sz w:val="14"/>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1DD22">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2CA1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00EE0">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9F77E">
            <w:pPr>
              <w:spacing w:before="0" w:after="0" w:line="240" w:lineRule="auto"/>
              <w:jc w:val="center"/>
            </w:pPr>
            <w:r>
              <w:rPr>
                <w:rFonts w:ascii="宋体" w:hAnsi="宋体" w:eastAsia="宋体"/>
                <w:sz w:val="14"/>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B1A95">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7962C">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586F0">
            <w:pPr>
              <w:spacing w:before="0" w:after="0" w:line="240" w:lineRule="auto"/>
              <w:jc w:val="center"/>
            </w:pPr>
          </w:p>
        </w:tc>
      </w:tr>
      <w:tr w14:paraId="5F3B933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1C0FB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A84B4">
            <w:pPr>
              <w:spacing w:before="0" w:after="0" w:line="240" w:lineRule="auto"/>
              <w:jc w:val="center"/>
            </w:pPr>
            <w:r>
              <w:rPr>
                <w:rFonts w:ascii="宋体" w:hAnsi="宋体" w:eastAsia="宋体"/>
                <w:sz w:val="14"/>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1746A">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ABB06">
            <w:pPr>
              <w:spacing w:before="0" w:after="0" w:line="240" w:lineRule="auto"/>
              <w:jc w:val="center"/>
            </w:pPr>
            <w:r>
              <w:rPr>
                <w:rFonts w:ascii="宋体" w:hAnsi="宋体" w:eastAsia="宋体"/>
                <w:sz w:val="14"/>
              </w:rPr>
              <w:t>有效提升水资源保护能力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A344D">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B9C2F">
            <w:pPr>
              <w:spacing w:before="0" w:after="0" w:line="240" w:lineRule="auto"/>
              <w:jc w:val="center"/>
            </w:pPr>
            <w:r>
              <w:rPr>
                <w:rFonts w:ascii="宋体" w:hAnsi="宋体" w:eastAsia="宋体"/>
                <w:sz w:val="14"/>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4ECF6">
            <w:pPr>
              <w:spacing w:before="0" w:after="0" w:line="240" w:lineRule="auto"/>
              <w:jc w:val="center"/>
            </w:pPr>
            <w:r>
              <w:rPr>
                <w:rFonts w:ascii="宋体" w:hAnsi="宋体" w:eastAsia="宋体"/>
                <w:sz w:val="14"/>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11D8C">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E658B">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19822">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1F5FE">
            <w:pPr>
              <w:spacing w:before="0" w:after="0" w:line="240" w:lineRule="auto"/>
              <w:jc w:val="center"/>
            </w:pPr>
            <w:r>
              <w:rPr>
                <w:rFonts w:ascii="宋体" w:hAnsi="宋体" w:eastAsia="宋体"/>
                <w:sz w:val="14"/>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19581">
            <w:pPr>
              <w:spacing w:before="0" w:after="0" w:line="240" w:lineRule="auto"/>
              <w:jc w:val="center"/>
            </w:pPr>
            <w:r>
              <w:rPr>
                <w:rFonts w:ascii="宋体" w:hAnsi="宋体" w:eastAsia="宋体"/>
                <w:sz w:val="14"/>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E336B">
            <w:pPr>
              <w:spacing w:before="0" w:after="0" w:line="240" w:lineRule="auto"/>
              <w:jc w:val="center"/>
            </w:pPr>
            <w:r>
              <w:rPr>
                <w:rFonts w:ascii="宋体" w:hAnsi="宋体" w:eastAsia="宋体"/>
                <w:sz w:val="14"/>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9FBA8">
            <w:pPr>
              <w:spacing w:before="0" w:after="0" w:line="240" w:lineRule="auto"/>
              <w:jc w:val="center"/>
            </w:pPr>
          </w:p>
        </w:tc>
      </w:tr>
      <w:tr w14:paraId="360AE166">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A0BE78">
            <w:pPr>
              <w:spacing w:before="0" w:after="0" w:line="240" w:lineRule="auto"/>
              <w:jc w:val="center"/>
            </w:pPr>
            <w:r>
              <w:rPr>
                <w:rFonts w:ascii="宋体" w:hAnsi="宋体" w:eastAsia="宋体"/>
                <w:sz w:val="14"/>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CD917">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1B5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A7D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5C1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56269">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948C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0F1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7CB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038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ACA06">
            <w:pPr>
              <w:spacing w:before="0" w:after="0" w:line="240" w:lineRule="auto"/>
              <w:jc w:val="center"/>
            </w:pPr>
          </w:p>
        </w:tc>
      </w:tr>
    </w:tbl>
    <w:p w14:paraId="62340F46">
      <w:r>
        <w:br w:type="page"/>
      </w:r>
    </w:p>
    <w:tbl>
      <w:tblPr>
        <w:tblStyle w:val="8"/>
        <w:tblW w:w="5000" w:type="pct"/>
        <w:tblInd w:w="0" w:type="dxa"/>
        <w:tblLayout w:type="autofit"/>
        <w:tblCellMar>
          <w:top w:w="36" w:type="dxa"/>
          <w:left w:w="36" w:type="dxa"/>
          <w:bottom w:w="36" w:type="dxa"/>
          <w:right w:w="36" w:type="dxa"/>
        </w:tblCellMar>
      </w:tblPr>
      <w:tblGrid>
        <w:gridCol w:w="593"/>
        <w:gridCol w:w="593"/>
        <w:gridCol w:w="593"/>
        <w:gridCol w:w="593"/>
        <w:gridCol w:w="593"/>
        <w:gridCol w:w="593"/>
        <w:gridCol w:w="593"/>
        <w:gridCol w:w="593"/>
        <w:gridCol w:w="593"/>
        <w:gridCol w:w="593"/>
        <w:gridCol w:w="594"/>
        <w:gridCol w:w="594"/>
        <w:gridCol w:w="594"/>
        <w:gridCol w:w="594"/>
      </w:tblGrid>
      <w:tr w14:paraId="26558EF0">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1E117F9">
            <w:pPr>
              <w:spacing w:before="0" w:after="0" w:line="240" w:lineRule="auto"/>
              <w:jc w:val="center"/>
            </w:pPr>
            <w:r>
              <w:rPr>
                <w:rFonts w:ascii="宋体" w:hAnsi="宋体" w:eastAsia="宋体"/>
                <w:sz w:val="14"/>
              </w:rPr>
              <w:t>项目支出绩效自评表</w:t>
            </w:r>
          </w:p>
        </w:tc>
      </w:tr>
      <w:tr w14:paraId="3075A8F6">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8F19258">
            <w:pPr>
              <w:spacing w:before="0" w:after="0" w:line="240" w:lineRule="auto"/>
              <w:jc w:val="center"/>
            </w:pPr>
            <w:r>
              <w:rPr>
                <w:rFonts w:ascii="宋体" w:hAnsi="宋体" w:eastAsia="宋体"/>
                <w:sz w:val="14"/>
              </w:rPr>
              <w:t>(2025年度)</w:t>
            </w:r>
          </w:p>
        </w:tc>
      </w:tr>
      <w:tr w14:paraId="09F238A2">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7149">
            <w:pPr>
              <w:spacing w:before="0" w:after="0" w:line="240" w:lineRule="auto"/>
              <w:jc w:val="center"/>
            </w:pPr>
            <w:r>
              <w:rPr>
                <w:rFonts w:ascii="宋体" w:hAnsi="宋体" w:eastAsia="宋体"/>
                <w:sz w:val="14"/>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E9C6246">
            <w:pPr>
              <w:spacing w:before="0" w:after="0" w:line="240" w:lineRule="auto"/>
              <w:jc w:val="center"/>
            </w:pPr>
            <w:r>
              <w:rPr>
                <w:rFonts w:ascii="宋体" w:hAnsi="宋体" w:eastAsia="宋体"/>
                <w:sz w:val="14"/>
              </w:rPr>
              <w:t>经营成本性项目</w:t>
            </w:r>
          </w:p>
        </w:tc>
      </w:tr>
      <w:tr w14:paraId="5250D09E">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2D2C">
            <w:pPr>
              <w:spacing w:before="0" w:after="0" w:line="240" w:lineRule="auto"/>
              <w:jc w:val="center"/>
            </w:pPr>
            <w:r>
              <w:rPr>
                <w:rFonts w:ascii="宋体" w:hAnsi="宋体" w:eastAsia="宋体"/>
                <w:sz w:val="14"/>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4D9E60">
            <w:pPr>
              <w:spacing w:before="0" w:after="0" w:line="240" w:lineRule="auto"/>
              <w:jc w:val="center"/>
            </w:pPr>
            <w:r>
              <w:rPr>
                <w:rFonts w:ascii="宋体" w:hAnsi="宋体" w:eastAsia="宋体"/>
                <w:sz w:val="14"/>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9890E">
            <w:pPr>
              <w:spacing w:before="0" w:after="0" w:line="240" w:lineRule="auto"/>
              <w:jc w:val="center"/>
            </w:pPr>
            <w:r>
              <w:rPr>
                <w:rFonts w:ascii="宋体" w:hAnsi="宋体" w:eastAsia="宋体"/>
                <w:sz w:val="14"/>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94537E">
            <w:pPr>
              <w:spacing w:before="0" w:after="0" w:line="240" w:lineRule="auto"/>
              <w:jc w:val="center"/>
            </w:pPr>
            <w:r>
              <w:rPr>
                <w:rFonts w:ascii="宋体" w:hAnsi="宋体" w:eastAsia="宋体"/>
                <w:sz w:val="14"/>
              </w:rPr>
              <w:t>新疆维吾尔自治区水文分析计算中心</w:t>
            </w:r>
          </w:p>
        </w:tc>
      </w:tr>
      <w:tr w14:paraId="77450EB1">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E056B">
            <w:pPr>
              <w:spacing w:before="0" w:after="0" w:line="240" w:lineRule="auto"/>
              <w:jc w:val="center"/>
            </w:pPr>
            <w:r>
              <w:rPr>
                <w:rFonts w:ascii="宋体" w:hAnsi="宋体" w:eastAsia="宋体"/>
                <w:sz w:val="14"/>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F86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B83FA">
            <w:pPr>
              <w:spacing w:before="0" w:after="0" w:line="240" w:lineRule="auto"/>
              <w:jc w:val="center"/>
            </w:pPr>
            <w:r>
              <w:rPr>
                <w:rFonts w:ascii="宋体" w:hAnsi="宋体" w:eastAsia="宋体"/>
                <w:sz w:val="14"/>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77961">
            <w:pPr>
              <w:spacing w:before="0" w:after="0" w:line="240" w:lineRule="auto"/>
              <w:jc w:val="center"/>
            </w:pPr>
            <w:r>
              <w:rPr>
                <w:rFonts w:ascii="宋体" w:hAnsi="宋体" w:eastAsia="宋体"/>
                <w:sz w:val="14"/>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B314B">
            <w:pPr>
              <w:spacing w:before="0" w:after="0" w:line="240" w:lineRule="auto"/>
              <w:jc w:val="center"/>
            </w:pPr>
            <w:r>
              <w:rPr>
                <w:rFonts w:ascii="宋体" w:hAnsi="宋体" w:eastAsia="宋体"/>
                <w:sz w:val="14"/>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110A5">
            <w:pPr>
              <w:spacing w:before="0" w:after="0" w:line="240" w:lineRule="auto"/>
              <w:jc w:val="center"/>
            </w:pPr>
            <w:r>
              <w:rPr>
                <w:rFonts w:ascii="宋体" w:hAnsi="宋体" w:eastAsia="宋体"/>
                <w:sz w:val="14"/>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007C0">
            <w:pPr>
              <w:spacing w:before="0" w:after="0" w:line="240" w:lineRule="auto"/>
              <w:jc w:val="center"/>
            </w:pPr>
            <w:r>
              <w:rPr>
                <w:rFonts w:ascii="宋体" w:hAnsi="宋体" w:eastAsia="宋体"/>
                <w:sz w:val="14"/>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5717B">
            <w:pPr>
              <w:spacing w:before="0" w:after="0" w:line="240" w:lineRule="auto"/>
              <w:jc w:val="center"/>
            </w:pPr>
            <w:r>
              <w:rPr>
                <w:rFonts w:ascii="宋体" w:hAnsi="宋体" w:eastAsia="宋体"/>
                <w:sz w:val="14"/>
              </w:rPr>
              <w:t>得分</w:t>
            </w:r>
          </w:p>
        </w:tc>
      </w:tr>
      <w:tr w14:paraId="3955E7D2">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C6AC2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7826">
            <w:pPr>
              <w:spacing w:before="0" w:after="0" w:line="240" w:lineRule="auto"/>
              <w:jc w:val="center"/>
            </w:pPr>
            <w:r>
              <w:rPr>
                <w:rFonts w:ascii="宋体" w:hAnsi="宋体" w:eastAsia="宋体"/>
                <w:sz w:val="14"/>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D4BA4">
            <w:pPr>
              <w:spacing w:before="0" w:after="0" w:line="240" w:lineRule="auto"/>
              <w:jc w:val="center"/>
            </w:pPr>
            <w:r>
              <w:rPr>
                <w:rFonts w:ascii="宋体" w:hAnsi="宋体" w:eastAsia="宋体"/>
                <w:sz w:val="14"/>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7B580">
            <w:pPr>
              <w:spacing w:before="0" w:after="0" w:line="240" w:lineRule="auto"/>
              <w:jc w:val="center"/>
            </w:pPr>
            <w:r>
              <w:rPr>
                <w:rFonts w:ascii="宋体" w:hAnsi="宋体" w:eastAsia="宋体"/>
                <w:sz w:val="14"/>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F4D0C">
            <w:pPr>
              <w:spacing w:before="0" w:after="0" w:line="240" w:lineRule="auto"/>
              <w:jc w:val="center"/>
            </w:pPr>
            <w:r>
              <w:rPr>
                <w:rFonts w:ascii="宋体" w:hAnsi="宋体" w:eastAsia="宋体"/>
                <w:sz w:val="14"/>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C3223">
            <w:pPr>
              <w:spacing w:before="0" w:after="0" w:line="240" w:lineRule="auto"/>
              <w:jc w:val="center"/>
            </w:pPr>
            <w:r>
              <w:rPr>
                <w:rFonts w:ascii="宋体" w:hAnsi="宋体" w:eastAsia="宋体"/>
                <w:sz w:val="14"/>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7561">
            <w:pPr>
              <w:spacing w:before="0" w:after="0" w:line="240" w:lineRule="auto"/>
              <w:jc w:val="center"/>
            </w:pPr>
            <w:r>
              <w:rPr>
                <w:rFonts w:ascii="宋体" w:hAnsi="宋体" w:eastAsia="宋体"/>
                <w:sz w:val="14"/>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B197D">
            <w:pPr>
              <w:spacing w:before="0" w:after="0" w:line="240" w:lineRule="auto"/>
              <w:jc w:val="center"/>
            </w:pPr>
            <w:r>
              <w:rPr>
                <w:rFonts w:ascii="宋体" w:hAnsi="宋体" w:eastAsia="宋体"/>
                <w:sz w:val="14"/>
              </w:rPr>
              <w:t>10</w:t>
            </w:r>
          </w:p>
        </w:tc>
      </w:tr>
      <w:tr w14:paraId="11A4E45F">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E643B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6BF4C">
            <w:pPr>
              <w:spacing w:before="0" w:after="0" w:line="240" w:lineRule="auto"/>
              <w:jc w:val="center"/>
            </w:pPr>
            <w:r>
              <w:rPr>
                <w:rFonts w:ascii="宋体" w:hAnsi="宋体" w:eastAsia="宋体"/>
                <w:sz w:val="14"/>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0F0C6">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343D9">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EA92E">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0B5B">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A6FB2">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1CBEA">
            <w:pPr>
              <w:spacing w:before="0" w:after="0" w:line="240" w:lineRule="auto"/>
              <w:jc w:val="center"/>
            </w:pPr>
            <w:r>
              <w:rPr>
                <w:rFonts w:ascii="宋体" w:hAnsi="宋体" w:eastAsia="宋体"/>
                <w:sz w:val="14"/>
              </w:rPr>
              <w:t>-</w:t>
            </w:r>
          </w:p>
        </w:tc>
      </w:tr>
      <w:tr w14:paraId="1646ECC4">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0AA74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6A179">
            <w:pPr>
              <w:spacing w:before="0" w:after="0" w:line="240" w:lineRule="auto"/>
              <w:jc w:val="center"/>
            </w:pPr>
            <w:r>
              <w:rPr>
                <w:rFonts w:ascii="宋体" w:hAnsi="宋体" w:eastAsia="宋体"/>
                <w:sz w:val="14"/>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33A6E">
            <w:pPr>
              <w:spacing w:before="0" w:after="0" w:line="240" w:lineRule="auto"/>
              <w:jc w:val="center"/>
            </w:pPr>
            <w:r>
              <w:rPr>
                <w:rFonts w:ascii="宋体" w:hAnsi="宋体" w:eastAsia="宋体"/>
                <w:sz w:val="14"/>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C77B6">
            <w:pPr>
              <w:spacing w:before="0" w:after="0" w:line="240" w:lineRule="auto"/>
              <w:jc w:val="center"/>
            </w:pPr>
            <w:r>
              <w:rPr>
                <w:rFonts w:ascii="宋体" w:hAnsi="宋体" w:eastAsia="宋体"/>
                <w:sz w:val="14"/>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39E2">
            <w:pPr>
              <w:spacing w:before="0" w:after="0" w:line="240" w:lineRule="auto"/>
              <w:jc w:val="center"/>
            </w:pPr>
            <w:r>
              <w:rPr>
                <w:rFonts w:ascii="宋体" w:hAnsi="宋体" w:eastAsia="宋体"/>
                <w:sz w:val="14"/>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496A">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16BC">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6C06F">
            <w:pPr>
              <w:spacing w:before="0" w:after="0" w:line="240" w:lineRule="auto"/>
              <w:jc w:val="center"/>
            </w:pPr>
            <w:r>
              <w:rPr>
                <w:rFonts w:ascii="宋体" w:hAnsi="宋体" w:eastAsia="宋体"/>
                <w:sz w:val="14"/>
              </w:rPr>
              <w:t>-</w:t>
            </w:r>
          </w:p>
        </w:tc>
      </w:tr>
      <w:tr w14:paraId="070DE4B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FEFA6">
            <w:pPr>
              <w:spacing w:before="0" w:after="0" w:line="240" w:lineRule="auto"/>
              <w:jc w:val="center"/>
            </w:pPr>
            <w:r>
              <w:rPr>
                <w:rFonts w:ascii="宋体" w:hAnsi="宋体" w:eastAsia="宋体"/>
                <w:sz w:val="14"/>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7471D5">
            <w:pPr>
              <w:spacing w:before="0" w:after="0" w:line="240" w:lineRule="auto"/>
              <w:jc w:val="center"/>
            </w:pPr>
            <w:r>
              <w:rPr>
                <w:rFonts w:ascii="宋体" w:hAnsi="宋体" w:eastAsia="宋体"/>
                <w:sz w:val="14"/>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EC90F">
            <w:pPr>
              <w:spacing w:before="0" w:after="0" w:line="240" w:lineRule="auto"/>
              <w:jc w:val="center"/>
            </w:pPr>
            <w:r>
              <w:rPr>
                <w:rFonts w:ascii="宋体" w:hAnsi="宋体" w:eastAsia="宋体"/>
                <w:sz w:val="14"/>
              </w:rPr>
              <w:t>实际完成情况</w:t>
            </w:r>
          </w:p>
        </w:tc>
      </w:tr>
      <w:tr w14:paraId="505228B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12979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6BFF9">
            <w:pPr>
              <w:spacing w:before="0" w:after="0" w:line="240" w:lineRule="auto"/>
              <w:jc w:val="both"/>
            </w:pPr>
            <w:r>
              <w:rPr>
                <w:rFonts w:ascii="宋体" w:hAnsi="宋体" w:eastAsia="宋体"/>
                <w:sz w:val="14"/>
              </w:rPr>
              <w:t>保障实验站工作的正常开展；提高实验站干部职工伙食；保障实验站车辆正常运转；保障实验站干部职工办公正常运转；提高实验站办公效率；保障实验站、测站工作正常运转；保障实验站环境卫生正常运行；确保水文业务正常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EC034">
            <w:pPr>
              <w:spacing w:before="0" w:after="0" w:line="240" w:lineRule="auto"/>
              <w:jc w:val="both"/>
            </w:pPr>
            <w:r>
              <w:rPr>
                <w:rFonts w:ascii="宋体" w:hAnsi="宋体" w:eastAsia="宋体"/>
                <w:sz w:val="14"/>
              </w:rPr>
              <w:t>本项目实际完成业务培训次数2次、仪检中心检定仪器数量大于200架、单位车辆保养维修2次、业务培训合格率&gt;=90%、检定仪器检测合格率&gt;=90%、单位车辆正常运行率&gt;=95%、仪器检测及时率&lt;=8小时、保障职工生命安全有效保障、为水利工程设计提供支撑有效。</w:t>
            </w:r>
          </w:p>
        </w:tc>
      </w:tr>
      <w:tr w14:paraId="311F902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C67C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30B3A">
            <w:pPr>
              <w:spacing w:before="0" w:after="0" w:line="240" w:lineRule="auto"/>
              <w:jc w:val="center"/>
            </w:pPr>
            <w:r>
              <w:rPr>
                <w:rFonts w:ascii="宋体" w:hAnsi="宋体" w:eastAsia="宋体"/>
                <w:sz w:val="14"/>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34E01">
            <w:pPr>
              <w:spacing w:before="0" w:after="0" w:line="240" w:lineRule="auto"/>
              <w:jc w:val="center"/>
            </w:pPr>
            <w:r>
              <w:rPr>
                <w:rFonts w:ascii="宋体" w:hAnsi="宋体" w:eastAsia="宋体"/>
                <w:sz w:val="14"/>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3CB7A">
            <w:pPr>
              <w:spacing w:before="0" w:after="0" w:line="240" w:lineRule="auto"/>
              <w:jc w:val="center"/>
            </w:pPr>
            <w:r>
              <w:rPr>
                <w:rFonts w:ascii="宋体" w:hAnsi="宋体" w:eastAsia="宋体"/>
                <w:sz w:val="14"/>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BC57C">
            <w:pPr>
              <w:spacing w:before="0" w:after="0" w:line="240" w:lineRule="auto"/>
              <w:jc w:val="center"/>
            </w:pPr>
            <w:r>
              <w:rPr>
                <w:rFonts w:ascii="宋体" w:hAnsi="宋体" w:eastAsia="宋体"/>
                <w:sz w:val="14"/>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5B297">
            <w:pPr>
              <w:spacing w:before="0" w:after="0" w:line="240" w:lineRule="auto"/>
              <w:jc w:val="center"/>
            </w:pPr>
            <w:r>
              <w:rPr>
                <w:rFonts w:ascii="宋体" w:hAnsi="宋体" w:eastAsia="宋体"/>
                <w:sz w:val="14"/>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2B9CF">
            <w:pPr>
              <w:spacing w:before="0" w:after="0" w:line="240" w:lineRule="auto"/>
              <w:jc w:val="center"/>
            </w:pPr>
            <w:r>
              <w:rPr>
                <w:rFonts w:ascii="宋体" w:hAnsi="宋体" w:eastAsia="宋体"/>
                <w:sz w:val="14"/>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F3460">
            <w:pPr>
              <w:spacing w:before="0" w:after="0" w:line="240" w:lineRule="auto"/>
              <w:jc w:val="center"/>
            </w:pPr>
            <w:r>
              <w:rPr>
                <w:rFonts w:ascii="宋体" w:hAnsi="宋体" w:eastAsia="宋体"/>
                <w:sz w:val="14"/>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64A34">
            <w:pPr>
              <w:spacing w:before="0" w:after="0" w:line="240" w:lineRule="auto"/>
              <w:jc w:val="center"/>
            </w:pPr>
            <w:r>
              <w:rPr>
                <w:rFonts w:ascii="宋体" w:hAnsi="宋体" w:eastAsia="宋体"/>
                <w:sz w:val="14"/>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98E77">
            <w:pPr>
              <w:spacing w:before="0" w:after="0" w:line="240" w:lineRule="auto"/>
              <w:jc w:val="center"/>
            </w:pPr>
            <w:r>
              <w:rPr>
                <w:rFonts w:ascii="宋体" w:hAnsi="宋体" w:eastAsia="宋体"/>
                <w:sz w:val="14"/>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934DE">
            <w:pPr>
              <w:spacing w:before="0" w:after="0" w:line="240" w:lineRule="auto"/>
              <w:jc w:val="center"/>
            </w:pPr>
            <w:r>
              <w:rPr>
                <w:rFonts w:ascii="宋体" w:hAnsi="宋体" w:eastAsia="宋体"/>
                <w:sz w:val="14"/>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2D67F">
            <w:pPr>
              <w:spacing w:before="0" w:after="0" w:line="240" w:lineRule="auto"/>
              <w:jc w:val="center"/>
            </w:pPr>
            <w:r>
              <w:rPr>
                <w:rFonts w:ascii="宋体" w:hAnsi="宋体" w:eastAsia="宋体"/>
                <w:sz w:val="14"/>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7DAE1">
            <w:pPr>
              <w:spacing w:before="0" w:after="0" w:line="240" w:lineRule="auto"/>
              <w:jc w:val="center"/>
            </w:pPr>
            <w:r>
              <w:rPr>
                <w:rFonts w:ascii="宋体" w:hAnsi="宋体" w:eastAsia="宋体"/>
                <w:sz w:val="14"/>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17B78">
            <w:pPr>
              <w:spacing w:before="0" w:after="0" w:line="240" w:lineRule="auto"/>
              <w:jc w:val="center"/>
            </w:pPr>
            <w:r>
              <w:rPr>
                <w:rFonts w:ascii="宋体" w:hAnsi="宋体" w:eastAsia="宋体"/>
                <w:sz w:val="14"/>
              </w:rPr>
              <w:t>偏差原因分析及改进措施</w:t>
            </w:r>
          </w:p>
        </w:tc>
      </w:tr>
      <w:tr w14:paraId="27F4274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B11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859C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A756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F906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0A95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EBA2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6DEE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622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3F9A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7C89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ABA4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73DC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BB60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5285D6"/>
        </w:tc>
      </w:tr>
      <w:tr w14:paraId="2DA787E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5FC72">
            <w:pPr>
              <w:spacing w:before="0" w:after="0" w:line="240" w:lineRule="auto"/>
              <w:jc w:val="center"/>
            </w:pPr>
            <w:r>
              <w:rPr>
                <w:rFonts w:ascii="宋体" w:hAnsi="宋体" w:eastAsia="宋体"/>
                <w:sz w:val="14"/>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63CBA">
            <w:pPr>
              <w:spacing w:before="0" w:after="0" w:line="240" w:lineRule="auto"/>
              <w:jc w:val="center"/>
            </w:pPr>
            <w:r>
              <w:rPr>
                <w:rFonts w:ascii="宋体" w:hAnsi="宋体" w:eastAsia="宋体"/>
                <w:sz w:val="14"/>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381BC">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B6D44">
            <w:pPr>
              <w:spacing w:before="0" w:after="0" w:line="240" w:lineRule="auto"/>
              <w:jc w:val="center"/>
            </w:pPr>
            <w:r>
              <w:rPr>
                <w:rFonts w:ascii="宋体" w:hAnsi="宋体" w:eastAsia="宋体"/>
                <w:sz w:val="14"/>
              </w:rPr>
              <w:t>业务培训次数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43D4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E92FD">
            <w:pPr>
              <w:spacing w:before="0" w:after="0" w:line="240" w:lineRule="auto"/>
              <w:jc w:val="center"/>
            </w:pPr>
            <w:r>
              <w:rPr>
                <w:rFonts w:ascii="宋体" w:hAnsi="宋体" w:eastAsia="宋体"/>
                <w:sz w:val="14"/>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C2503">
            <w:pPr>
              <w:spacing w:before="0" w:after="0" w:line="240" w:lineRule="auto"/>
              <w:jc w:val="center"/>
            </w:pPr>
            <w:r>
              <w:rPr>
                <w:rFonts w:ascii="宋体" w:hAnsi="宋体" w:eastAsia="宋体"/>
                <w:sz w:val="14"/>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8D10A">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226A4">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79607">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24E11">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B19CA">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B16FB">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2E8EA">
            <w:pPr>
              <w:spacing w:before="0" w:after="0" w:line="240" w:lineRule="auto"/>
              <w:jc w:val="center"/>
            </w:pPr>
          </w:p>
        </w:tc>
      </w:tr>
      <w:tr w14:paraId="3047513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66C9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6C0CF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8BBAF">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BAE2C">
            <w:pPr>
              <w:spacing w:before="0" w:after="0" w:line="240" w:lineRule="auto"/>
              <w:jc w:val="center"/>
            </w:pPr>
            <w:r>
              <w:rPr>
                <w:rFonts w:ascii="宋体" w:hAnsi="宋体" w:eastAsia="宋体"/>
                <w:sz w:val="14"/>
              </w:rPr>
              <w:t>仪检中心检定仪器数量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3D599">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07999">
            <w:pPr>
              <w:spacing w:before="0" w:after="0" w:line="240" w:lineRule="auto"/>
              <w:jc w:val="center"/>
            </w:pPr>
            <w:r>
              <w:rPr>
                <w:rFonts w:ascii="宋体" w:hAnsi="宋体" w:eastAsia="宋体"/>
                <w:sz w:val="14"/>
              </w:rPr>
              <w:t>&gt;=200架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411FC">
            <w:pPr>
              <w:spacing w:before="0" w:after="0" w:line="240" w:lineRule="auto"/>
              <w:jc w:val="center"/>
            </w:pPr>
            <w:r>
              <w:rPr>
                <w:rFonts w:ascii="宋体" w:hAnsi="宋体" w:eastAsia="宋体"/>
                <w:sz w:val="14"/>
              </w:rPr>
              <w:t>=247架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BFEA0">
            <w:pPr>
              <w:spacing w:before="0" w:after="0" w:line="240" w:lineRule="auto"/>
              <w:jc w:val="center"/>
            </w:pPr>
            <w:r>
              <w:rPr>
                <w:rFonts w:ascii="宋体" w:hAnsi="宋体" w:eastAsia="宋体"/>
                <w:sz w:val="14"/>
              </w:rPr>
              <w:t>123.50%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2D098">
            <w:pPr>
              <w:spacing w:before="0" w:after="0" w:line="240" w:lineRule="auto"/>
              <w:jc w:val="center"/>
            </w:pPr>
            <w:r>
              <w:rPr>
                <w:rFonts w:ascii="宋体" w:hAnsi="宋体" w:eastAsia="宋体"/>
                <w:sz w:val="14"/>
              </w:rPr>
              <w:t>7.65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03DEF">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29BF4">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C585F">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8C92F">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A71D2">
            <w:pPr>
              <w:spacing w:before="0" w:after="0" w:line="240" w:lineRule="auto"/>
              <w:jc w:val="center"/>
            </w:pPr>
            <w:r>
              <w:rPr>
                <w:rFonts w:ascii="宋体" w:hAnsi="宋体" w:eastAsia="宋体"/>
                <w:sz w:val="14"/>
              </w:rPr>
              <w:t>本年</w:t>
            </w:r>
            <w:r>
              <w:rPr>
                <w:rFonts w:hint="eastAsia" w:ascii="宋体" w:hAnsi="宋体"/>
                <w:sz w:val="14"/>
                <w:lang w:eastAsia="zh-CN"/>
              </w:rPr>
              <w:t>本单位</w:t>
            </w:r>
            <w:r>
              <w:rPr>
                <w:rFonts w:ascii="宋体" w:hAnsi="宋体" w:eastAsia="宋体"/>
                <w:sz w:val="14"/>
              </w:rPr>
              <w:t>超额完成任务故偏差23.5%，</w:t>
            </w:r>
            <w:r>
              <w:rPr>
                <w:rFonts w:hint="eastAsia" w:ascii="宋体" w:hAnsi="宋体"/>
                <w:sz w:val="14"/>
                <w:lang w:eastAsia="zh-CN"/>
              </w:rPr>
              <w:t>本单位</w:t>
            </w:r>
            <w:r>
              <w:rPr>
                <w:rFonts w:ascii="宋体" w:hAnsi="宋体" w:eastAsia="宋体"/>
                <w:sz w:val="14"/>
              </w:rPr>
              <w:t>明年加强业务培训做到编制精准。</w:t>
            </w:r>
          </w:p>
        </w:tc>
      </w:tr>
      <w:tr w14:paraId="033F2AE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0908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8B9A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F1339">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42E17">
            <w:pPr>
              <w:spacing w:before="0" w:after="0" w:line="240" w:lineRule="auto"/>
              <w:jc w:val="center"/>
            </w:pPr>
            <w:r>
              <w:rPr>
                <w:rFonts w:ascii="宋体" w:hAnsi="宋体" w:eastAsia="宋体"/>
                <w:sz w:val="14"/>
              </w:rPr>
              <w:t>单位车辆保养维修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BDD6D">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67C70">
            <w:pPr>
              <w:spacing w:before="0" w:after="0" w:line="240" w:lineRule="auto"/>
              <w:jc w:val="center"/>
            </w:pPr>
            <w:r>
              <w:rPr>
                <w:rFonts w:ascii="宋体" w:hAnsi="宋体" w:eastAsia="宋体"/>
                <w:sz w:val="14"/>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8D099">
            <w:pPr>
              <w:spacing w:before="0" w:after="0" w:line="240" w:lineRule="auto"/>
              <w:jc w:val="center"/>
            </w:pPr>
            <w:r>
              <w:rPr>
                <w:rFonts w:ascii="宋体" w:hAnsi="宋体" w:eastAsia="宋体"/>
                <w:sz w:val="14"/>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7CC58">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C547C">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1BA56">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2CE18">
            <w:pPr>
              <w:spacing w:before="0" w:after="0" w:line="240" w:lineRule="auto"/>
              <w:jc w:val="center"/>
            </w:pPr>
            <w:r>
              <w:rPr>
                <w:rFonts w:ascii="宋体" w:hAnsi="宋体" w:eastAsia="宋体"/>
                <w:sz w:val="14"/>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50EF8">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5D7A5">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651E2">
            <w:pPr>
              <w:spacing w:before="0" w:after="0" w:line="240" w:lineRule="auto"/>
              <w:jc w:val="center"/>
            </w:pPr>
          </w:p>
        </w:tc>
      </w:tr>
      <w:tr w14:paraId="29C6820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6ADE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5DD9B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CA16B">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F08CE">
            <w:pPr>
              <w:spacing w:before="0" w:after="0" w:line="240" w:lineRule="auto"/>
              <w:jc w:val="center"/>
            </w:pPr>
            <w:r>
              <w:rPr>
                <w:rFonts w:ascii="宋体" w:hAnsi="宋体" w:eastAsia="宋体"/>
                <w:sz w:val="14"/>
              </w:rPr>
              <w:t>业务培训合格率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38F3A">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665CA">
            <w:pPr>
              <w:spacing w:before="0" w:after="0" w:line="240" w:lineRule="auto"/>
              <w:jc w:val="center"/>
            </w:pPr>
            <w:r>
              <w:rPr>
                <w:rFonts w:ascii="宋体" w:hAnsi="宋体" w:eastAsia="宋体"/>
                <w:sz w:val="14"/>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3B3BD">
            <w:pPr>
              <w:spacing w:before="0" w:after="0" w:line="240" w:lineRule="auto"/>
              <w:jc w:val="center"/>
            </w:pPr>
            <w:r>
              <w:rPr>
                <w:rFonts w:ascii="宋体" w:hAnsi="宋体" w:eastAsia="宋体"/>
                <w:sz w:val="14"/>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80E3A">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640C1">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F41BD">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7AF8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BAFFA">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077EF">
            <w:pPr>
              <w:spacing w:before="0" w:after="0" w:line="240" w:lineRule="auto"/>
              <w:jc w:val="center"/>
            </w:pPr>
            <w:r>
              <w:rPr>
                <w:rFonts w:ascii="宋体" w:hAnsi="宋体" w:eastAsia="宋体"/>
                <w:sz w:val="14"/>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C5159">
            <w:pPr>
              <w:spacing w:before="0" w:after="0" w:line="240" w:lineRule="auto"/>
              <w:jc w:val="center"/>
            </w:pPr>
          </w:p>
        </w:tc>
      </w:tr>
      <w:tr w14:paraId="5520A68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1335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1F84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EA388">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95DE2">
            <w:pPr>
              <w:spacing w:before="0" w:after="0" w:line="240" w:lineRule="auto"/>
              <w:jc w:val="center"/>
            </w:pPr>
            <w:r>
              <w:rPr>
                <w:rFonts w:ascii="宋体" w:hAnsi="宋体" w:eastAsia="宋体"/>
                <w:sz w:val="14"/>
              </w:rPr>
              <w:t>检定仪器检测合格率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19A72">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95FD5">
            <w:pPr>
              <w:spacing w:before="0" w:after="0" w:line="240" w:lineRule="auto"/>
              <w:jc w:val="center"/>
            </w:pPr>
            <w:r>
              <w:rPr>
                <w:rFonts w:ascii="宋体" w:hAnsi="宋体" w:eastAsia="宋体"/>
                <w:sz w:val="14"/>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80F37">
            <w:pPr>
              <w:spacing w:before="0" w:after="0" w:line="240" w:lineRule="auto"/>
              <w:jc w:val="center"/>
            </w:pPr>
            <w:r>
              <w:rPr>
                <w:rFonts w:ascii="宋体" w:hAnsi="宋体" w:eastAsia="宋体"/>
                <w:sz w:val="14"/>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779D7">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46369">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B8427">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DF0DB">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67490">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0D9CB">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0AD31">
            <w:pPr>
              <w:spacing w:before="0" w:after="0" w:line="240" w:lineRule="auto"/>
              <w:jc w:val="center"/>
            </w:pPr>
          </w:p>
        </w:tc>
      </w:tr>
      <w:tr w14:paraId="32ABB54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AA53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644D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1B492">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EF86B">
            <w:pPr>
              <w:spacing w:before="0" w:after="0" w:line="240" w:lineRule="auto"/>
              <w:jc w:val="center"/>
            </w:pPr>
            <w:r>
              <w:rPr>
                <w:rFonts w:ascii="宋体" w:hAnsi="宋体" w:eastAsia="宋体"/>
                <w:sz w:val="14"/>
              </w:rPr>
              <w:t>单位车辆正常运行率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5B742">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8C513">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819DE">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D9800">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6C8E4">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A6F53">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94B1C">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AC40B">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1613A">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BD87D">
            <w:pPr>
              <w:spacing w:before="0" w:after="0" w:line="240" w:lineRule="auto"/>
              <w:jc w:val="center"/>
            </w:pPr>
          </w:p>
        </w:tc>
      </w:tr>
      <w:tr w14:paraId="06526AD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3D69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EE4A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57C26">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95A34">
            <w:pPr>
              <w:spacing w:before="0" w:after="0" w:line="240" w:lineRule="auto"/>
              <w:jc w:val="center"/>
            </w:pPr>
            <w:r>
              <w:rPr>
                <w:rFonts w:ascii="宋体" w:hAnsi="宋体" w:eastAsia="宋体"/>
                <w:sz w:val="14"/>
              </w:rPr>
              <w:t>仪器检测及时率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3BEB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C6A7C">
            <w:pPr>
              <w:spacing w:before="0" w:after="0" w:line="240" w:lineRule="auto"/>
              <w:jc w:val="center"/>
            </w:pPr>
            <w:r>
              <w:rPr>
                <w:rFonts w:ascii="宋体" w:hAnsi="宋体" w:eastAsia="宋体"/>
                <w:sz w:val="14"/>
              </w:rPr>
              <w:t>&lt;=8小时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53464">
            <w:pPr>
              <w:spacing w:before="0" w:after="0" w:line="240" w:lineRule="auto"/>
              <w:jc w:val="center"/>
            </w:pPr>
            <w:r>
              <w:rPr>
                <w:rFonts w:ascii="宋体" w:hAnsi="宋体" w:eastAsia="宋体"/>
                <w:sz w:val="14"/>
              </w:rPr>
              <w:t>=8小时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EB49F">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06DD7">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B5C3E">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10BDA">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5E869">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E75DB">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91047">
            <w:pPr>
              <w:spacing w:before="0" w:after="0" w:line="240" w:lineRule="auto"/>
              <w:jc w:val="center"/>
            </w:pPr>
          </w:p>
        </w:tc>
      </w:tr>
      <w:tr w14:paraId="030A728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152F6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59918">
            <w:pPr>
              <w:spacing w:before="0" w:after="0" w:line="240" w:lineRule="auto"/>
              <w:jc w:val="center"/>
            </w:pPr>
            <w:r>
              <w:rPr>
                <w:rFonts w:ascii="宋体" w:hAnsi="宋体" w:eastAsia="宋体"/>
                <w:sz w:val="14"/>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D55066">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A43DA">
            <w:pPr>
              <w:spacing w:before="0" w:after="0" w:line="240" w:lineRule="auto"/>
              <w:jc w:val="center"/>
            </w:pPr>
            <w:r>
              <w:rPr>
                <w:rFonts w:ascii="宋体" w:hAnsi="宋体" w:eastAsia="宋体"/>
                <w:sz w:val="14"/>
              </w:rPr>
              <w:t>保障职工生命安全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A2363">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6B93D">
            <w:pPr>
              <w:spacing w:before="0" w:after="0" w:line="240" w:lineRule="auto"/>
              <w:jc w:val="center"/>
            </w:pPr>
            <w:r>
              <w:rPr>
                <w:rFonts w:ascii="宋体" w:hAnsi="宋体" w:eastAsia="宋体"/>
                <w:sz w:val="14"/>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C8C37">
            <w:pPr>
              <w:spacing w:before="0" w:after="0" w:line="240" w:lineRule="auto"/>
              <w:jc w:val="center"/>
            </w:pPr>
            <w:r>
              <w:rPr>
                <w:rFonts w:ascii="宋体" w:hAnsi="宋体" w:eastAsia="宋体"/>
                <w:sz w:val="14"/>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3AF31">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30C96">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6442E">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9F0E0">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629AF">
            <w:pPr>
              <w:spacing w:before="0" w:after="0" w:line="240" w:lineRule="auto"/>
              <w:jc w:val="center"/>
            </w:pPr>
            <w:r>
              <w:rPr>
                <w:rFonts w:ascii="宋体" w:hAnsi="宋体" w:eastAsia="宋体"/>
                <w:sz w:val="14"/>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7862D">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DCECA">
            <w:pPr>
              <w:spacing w:before="0" w:after="0" w:line="240" w:lineRule="auto"/>
              <w:jc w:val="center"/>
            </w:pPr>
          </w:p>
        </w:tc>
      </w:tr>
      <w:tr w14:paraId="473F475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0840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65E8F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8E080">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31C11">
            <w:pPr>
              <w:spacing w:before="0" w:after="0" w:line="240" w:lineRule="auto"/>
              <w:jc w:val="center"/>
            </w:pPr>
            <w:r>
              <w:rPr>
                <w:rFonts w:ascii="宋体" w:hAnsi="宋体" w:eastAsia="宋体"/>
                <w:sz w:val="14"/>
              </w:rPr>
              <w:t>为水利工程设计提供支撑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168FA">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093F7">
            <w:pPr>
              <w:spacing w:before="0" w:after="0" w:line="240" w:lineRule="auto"/>
              <w:jc w:val="center"/>
            </w:pPr>
            <w:r>
              <w:rPr>
                <w:rFonts w:ascii="宋体" w:hAnsi="宋体" w:eastAsia="宋体"/>
                <w:sz w:val="14"/>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14084">
            <w:pPr>
              <w:spacing w:before="0" w:after="0" w:line="240" w:lineRule="auto"/>
              <w:jc w:val="center"/>
            </w:pPr>
            <w:r>
              <w:rPr>
                <w:rFonts w:ascii="宋体" w:hAnsi="宋体" w:eastAsia="宋体"/>
                <w:sz w:val="14"/>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E6ED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076A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DDF21">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81E4C">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9B770">
            <w:pPr>
              <w:spacing w:before="0" w:after="0" w:line="240" w:lineRule="auto"/>
              <w:jc w:val="center"/>
            </w:pPr>
            <w:r>
              <w:rPr>
                <w:rFonts w:ascii="宋体" w:hAnsi="宋体" w:eastAsia="宋体"/>
                <w:sz w:val="14"/>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18530">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02B42">
            <w:pPr>
              <w:spacing w:before="0" w:after="0" w:line="240" w:lineRule="auto"/>
              <w:jc w:val="center"/>
            </w:pPr>
          </w:p>
        </w:tc>
      </w:tr>
      <w:tr w14:paraId="74F44B6A">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E91A6F">
            <w:pPr>
              <w:spacing w:before="0" w:after="0" w:line="240" w:lineRule="auto"/>
              <w:jc w:val="center"/>
            </w:pPr>
            <w:r>
              <w:rPr>
                <w:rFonts w:ascii="宋体" w:hAnsi="宋体" w:eastAsia="宋体"/>
                <w:sz w:val="14"/>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5677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450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F20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3EB0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D7D5E">
            <w:pPr>
              <w:spacing w:before="0" w:after="0" w:line="240" w:lineRule="auto"/>
              <w:jc w:val="center"/>
            </w:pPr>
            <w:r>
              <w:rPr>
                <w:rFonts w:ascii="宋体" w:hAnsi="宋体" w:eastAsia="宋体"/>
                <w:sz w:val="14"/>
              </w:rPr>
              <w:t>97.65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278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2E97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D98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95F1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7A417">
            <w:pPr>
              <w:spacing w:before="0" w:after="0" w:line="240" w:lineRule="auto"/>
              <w:jc w:val="center"/>
            </w:pPr>
          </w:p>
        </w:tc>
      </w:tr>
    </w:tbl>
    <w:p w14:paraId="766AF5E8">
      <w:r>
        <w:br w:type="page"/>
      </w:r>
    </w:p>
    <w:tbl>
      <w:tblPr>
        <w:tblStyle w:val="8"/>
        <w:tblW w:w="5000" w:type="pct"/>
        <w:tblInd w:w="0" w:type="dxa"/>
        <w:tblLayout w:type="autofit"/>
        <w:tblCellMar>
          <w:top w:w="36" w:type="dxa"/>
          <w:left w:w="36" w:type="dxa"/>
          <w:bottom w:w="36" w:type="dxa"/>
          <w:right w:w="36" w:type="dxa"/>
        </w:tblCellMar>
      </w:tblPr>
      <w:tblGrid>
        <w:gridCol w:w="593"/>
        <w:gridCol w:w="593"/>
        <w:gridCol w:w="593"/>
        <w:gridCol w:w="593"/>
        <w:gridCol w:w="593"/>
        <w:gridCol w:w="593"/>
        <w:gridCol w:w="593"/>
        <w:gridCol w:w="593"/>
        <w:gridCol w:w="593"/>
        <w:gridCol w:w="593"/>
        <w:gridCol w:w="594"/>
        <w:gridCol w:w="594"/>
        <w:gridCol w:w="594"/>
        <w:gridCol w:w="594"/>
      </w:tblGrid>
      <w:tr w14:paraId="1FA69B71">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238D3F6">
            <w:pPr>
              <w:spacing w:before="0" w:after="0" w:line="240" w:lineRule="auto"/>
              <w:jc w:val="center"/>
            </w:pPr>
            <w:r>
              <w:rPr>
                <w:rFonts w:ascii="宋体" w:hAnsi="宋体" w:eastAsia="宋体"/>
                <w:sz w:val="14"/>
              </w:rPr>
              <w:t>项目支出绩效自评表</w:t>
            </w:r>
          </w:p>
        </w:tc>
      </w:tr>
      <w:tr w14:paraId="3F934700">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C3FCB6E">
            <w:pPr>
              <w:spacing w:before="0" w:after="0" w:line="240" w:lineRule="auto"/>
              <w:jc w:val="center"/>
            </w:pPr>
            <w:r>
              <w:rPr>
                <w:rFonts w:ascii="宋体" w:hAnsi="宋体" w:eastAsia="宋体"/>
                <w:sz w:val="14"/>
              </w:rPr>
              <w:t>(2025年度)</w:t>
            </w:r>
          </w:p>
        </w:tc>
      </w:tr>
      <w:tr w14:paraId="52A5354E">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6DF4">
            <w:pPr>
              <w:spacing w:before="0" w:after="0" w:line="240" w:lineRule="auto"/>
              <w:jc w:val="center"/>
            </w:pPr>
            <w:r>
              <w:rPr>
                <w:rFonts w:ascii="宋体" w:hAnsi="宋体" w:eastAsia="宋体"/>
                <w:sz w:val="14"/>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D624A92">
            <w:pPr>
              <w:spacing w:before="0" w:after="0" w:line="240" w:lineRule="auto"/>
              <w:jc w:val="center"/>
            </w:pPr>
            <w:r>
              <w:rPr>
                <w:rFonts w:ascii="宋体" w:hAnsi="宋体" w:eastAsia="宋体"/>
                <w:sz w:val="14"/>
              </w:rPr>
              <w:t>经营成本性项目（追加）</w:t>
            </w:r>
          </w:p>
        </w:tc>
      </w:tr>
      <w:tr w14:paraId="3276C2DA">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1856E">
            <w:pPr>
              <w:spacing w:before="0" w:after="0" w:line="240" w:lineRule="auto"/>
              <w:jc w:val="center"/>
            </w:pPr>
            <w:r>
              <w:rPr>
                <w:rFonts w:ascii="宋体" w:hAnsi="宋体" w:eastAsia="宋体"/>
                <w:sz w:val="14"/>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B0B59E">
            <w:pPr>
              <w:spacing w:before="0" w:after="0" w:line="240" w:lineRule="auto"/>
              <w:jc w:val="center"/>
            </w:pPr>
            <w:r>
              <w:rPr>
                <w:rFonts w:ascii="宋体" w:hAnsi="宋体" w:eastAsia="宋体"/>
                <w:sz w:val="14"/>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770AF">
            <w:pPr>
              <w:spacing w:before="0" w:after="0" w:line="240" w:lineRule="auto"/>
              <w:jc w:val="center"/>
            </w:pPr>
            <w:r>
              <w:rPr>
                <w:rFonts w:ascii="宋体" w:hAnsi="宋体" w:eastAsia="宋体"/>
                <w:sz w:val="14"/>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3A383">
            <w:pPr>
              <w:spacing w:before="0" w:after="0" w:line="240" w:lineRule="auto"/>
              <w:jc w:val="center"/>
            </w:pPr>
            <w:r>
              <w:rPr>
                <w:rFonts w:ascii="宋体" w:hAnsi="宋体" w:eastAsia="宋体"/>
                <w:sz w:val="14"/>
              </w:rPr>
              <w:t>新疆维吾尔自治区水文分析计算中心</w:t>
            </w:r>
          </w:p>
        </w:tc>
      </w:tr>
      <w:tr w14:paraId="5A492DF6">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AED69">
            <w:pPr>
              <w:spacing w:before="0" w:after="0" w:line="240" w:lineRule="auto"/>
              <w:jc w:val="center"/>
            </w:pPr>
            <w:r>
              <w:rPr>
                <w:rFonts w:ascii="宋体" w:hAnsi="宋体" w:eastAsia="宋体"/>
                <w:sz w:val="14"/>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D2C5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E7489">
            <w:pPr>
              <w:spacing w:before="0" w:after="0" w:line="240" w:lineRule="auto"/>
              <w:jc w:val="center"/>
            </w:pPr>
            <w:r>
              <w:rPr>
                <w:rFonts w:ascii="宋体" w:hAnsi="宋体" w:eastAsia="宋体"/>
                <w:sz w:val="14"/>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E0C5F">
            <w:pPr>
              <w:spacing w:before="0" w:after="0" w:line="240" w:lineRule="auto"/>
              <w:jc w:val="center"/>
            </w:pPr>
            <w:r>
              <w:rPr>
                <w:rFonts w:ascii="宋体" w:hAnsi="宋体" w:eastAsia="宋体"/>
                <w:sz w:val="14"/>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617B4">
            <w:pPr>
              <w:spacing w:before="0" w:after="0" w:line="240" w:lineRule="auto"/>
              <w:jc w:val="center"/>
            </w:pPr>
            <w:r>
              <w:rPr>
                <w:rFonts w:ascii="宋体" w:hAnsi="宋体" w:eastAsia="宋体"/>
                <w:sz w:val="14"/>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BB8B">
            <w:pPr>
              <w:spacing w:before="0" w:after="0" w:line="240" w:lineRule="auto"/>
              <w:jc w:val="center"/>
            </w:pPr>
            <w:r>
              <w:rPr>
                <w:rFonts w:ascii="宋体" w:hAnsi="宋体" w:eastAsia="宋体"/>
                <w:sz w:val="14"/>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26D2C">
            <w:pPr>
              <w:spacing w:before="0" w:after="0" w:line="240" w:lineRule="auto"/>
              <w:jc w:val="center"/>
            </w:pPr>
            <w:r>
              <w:rPr>
                <w:rFonts w:ascii="宋体" w:hAnsi="宋体" w:eastAsia="宋体"/>
                <w:sz w:val="14"/>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4604F">
            <w:pPr>
              <w:spacing w:before="0" w:after="0" w:line="240" w:lineRule="auto"/>
              <w:jc w:val="center"/>
            </w:pPr>
            <w:r>
              <w:rPr>
                <w:rFonts w:ascii="宋体" w:hAnsi="宋体" w:eastAsia="宋体"/>
                <w:sz w:val="14"/>
              </w:rPr>
              <w:t>得分</w:t>
            </w:r>
          </w:p>
        </w:tc>
      </w:tr>
      <w:tr w14:paraId="3EC55A07">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0779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4972">
            <w:pPr>
              <w:spacing w:before="0" w:after="0" w:line="240" w:lineRule="auto"/>
              <w:jc w:val="center"/>
            </w:pPr>
            <w:r>
              <w:rPr>
                <w:rFonts w:ascii="宋体" w:hAnsi="宋体" w:eastAsia="宋体"/>
                <w:sz w:val="14"/>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944DB">
            <w:pPr>
              <w:spacing w:before="0" w:after="0" w:line="240" w:lineRule="auto"/>
              <w:jc w:val="center"/>
            </w:pPr>
            <w:r>
              <w:rPr>
                <w:rFonts w:ascii="宋体" w:hAnsi="宋体" w:eastAsia="宋体"/>
                <w:sz w:val="14"/>
              </w:rPr>
              <w:t>55.80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11D8F">
            <w:pPr>
              <w:spacing w:before="0" w:after="0" w:line="240" w:lineRule="auto"/>
              <w:jc w:val="center"/>
            </w:pPr>
            <w:r>
              <w:rPr>
                <w:rFonts w:ascii="宋体" w:hAnsi="宋体" w:eastAsia="宋体"/>
                <w:sz w:val="14"/>
              </w:rPr>
              <w:t>55.80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D9BE">
            <w:pPr>
              <w:spacing w:before="0" w:after="0" w:line="240" w:lineRule="auto"/>
              <w:jc w:val="center"/>
            </w:pPr>
            <w:r>
              <w:rPr>
                <w:rFonts w:ascii="宋体" w:hAnsi="宋体" w:eastAsia="宋体"/>
                <w:sz w:val="14"/>
              </w:rPr>
              <w:t>55.80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30900">
            <w:pPr>
              <w:spacing w:before="0" w:after="0" w:line="240" w:lineRule="auto"/>
              <w:jc w:val="center"/>
            </w:pPr>
            <w:r>
              <w:rPr>
                <w:rFonts w:ascii="宋体" w:hAnsi="宋体" w:eastAsia="宋体"/>
                <w:sz w:val="14"/>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30DFF">
            <w:pPr>
              <w:spacing w:before="0" w:after="0" w:line="240" w:lineRule="auto"/>
              <w:jc w:val="center"/>
            </w:pPr>
            <w:r>
              <w:rPr>
                <w:rFonts w:ascii="宋体" w:hAnsi="宋体" w:eastAsia="宋体"/>
                <w:sz w:val="14"/>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9660F">
            <w:pPr>
              <w:spacing w:before="0" w:after="0" w:line="240" w:lineRule="auto"/>
              <w:jc w:val="center"/>
            </w:pPr>
            <w:r>
              <w:rPr>
                <w:rFonts w:ascii="宋体" w:hAnsi="宋体" w:eastAsia="宋体"/>
                <w:sz w:val="14"/>
              </w:rPr>
              <w:t>10</w:t>
            </w:r>
          </w:p>
        </w:tc>
      </w:tr>
      <w:tr w14:paraId="158774E2">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FA92BC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7863D">
            <w:pPr>
              <w:spacing w:before="0" w:after="0" w:line="240" w:lineRule="auto"/>
              <w:jc w:val="center"/>
            </w:pPr>
            <w:r>
              <w:rPr>
                <w:rFonts w:ascii="宋体" w:hAnsi="宋体" w:eastAsia="宋体"/>
                <w:sz w:val="14"/>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C7695">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9517B">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666B">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55BF">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B33A2">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530D4">
            <w:pPr>
              <w:spacing w:before="0" w:after="0" w:line="240" w:lineRule="auto"/>
              <w:jc w:val="center"/>
            </w:pPr>
            <w:r>
              <w:rPr>
                <w:rFonts w:ascii="宋体" w:hAnsi="宋体" w:eastAsia="宋体"/>
                <w:sz w:val="14"/>
              </w:rPr>
              <w:t>-</w:t>
            </w:r>
          </w:p>
        </w:tc>
      </w:tr>
      <w:tr w14:paraId="16445FBE">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1F13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4CCE2">
            <w:pPr>
              <w:spacing w:before="0" w:after="0" w:line="240" w:lineRule="auto"/>
              <w:jc w:val="center"/>
            </w:pPr>
            <w:r>
              <w:rPr>
                <w:rFonts w:ascii="宋体" w:hAnsi="宋体" w:eastAsia="宋体"/>
                <w:sz w:val="14"/>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CC1D2">
            <w:pPr>
              <w:spacing w:before="0" w:after="0" w:line="240" w:lineRule="auto"/>
              <w:jc w:val="center"/>
            </w:pPr>
            <w:r>
              <w:rPr>
                <w:rFonts w:ascii="宋体" w:hAnsi="宋体" w:eastAsia="宋体"/>
                <w:sz w:val="14"/>
              </w:rPr>
              <w:t>55.80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4E800">
            <w:pPr>
              <w:spacing w:before="0" w:after="0" w:line="240" w:lineRule="auto"/>
              <w:jc w:val="center"/>
            </w:pPr>
            <w:r>
              <w:rPr>
                <w:rFonts w:ascii="宋体" w:hAnsi="宋体" w:eastAsia="宋体"/>
                <w:sz w:val="14"/>
              </w:rPr>
              <w:t>55.80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30E59">
            <w:pPr>
              <w:spacing w:before="0" w:after="0" w:line="240" w:lineRule="auto"/>
              <w:jc w:val="center"/>
            </w:pPr>
            <w:r>
              <w:rPr>
                <w:rFonts w:ascii="宋体" w:hAnsi="宋体" w:eastAsia="宋体"/>
                <w:sz w:val="14"/>
              </w:rPr>
              <w:t>55.80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B47C">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95709">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69969">
            <w:pPr>
              <w:spacing w:before="0" w:after="0" w:line="240" w:lineRule="auto"/>
              <w:jc w:val="center"/>
            </w:pPr>
            <w:r>
              <w:rPr>
                <w:rFonts w:ascii="宋体" w:hAnsi="宋体" w:eastAsia="宋体"/>
                <w:sz w:val="14"/>
              </w:rPr>
              <w:t>-</w:t>
            </w:r>
          </w:p>
        </w:tc>
      </w:tr>
      <w:tr w14:paraId="207C060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5E526">
            <w:pPr>
              <w:spacing w:before="0" w:after="0" w:line="240" w:lineRule="auto"/>
              <w:jc w:val="center"/>
            </w:pPr>
            <w:r>
              <w:rPr>
                <w:rFonts w:ascii="宋体" w:hAnsi="宋体" w:eastAsia="宋体"/>
                <w:sz w:val="14"/>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F5E13B">
            <w:pPr>
              <w:spacing w:before="0" w:after="0" w:line="240" w:lineRule="auto"/>
              <w:jc w:val="center"/>
            </w:pPr>
            <w:r>
              <w:rPr>
                <w:rFonts w:ascii="宋体" w:hAnsi="宋体" w:eastAsia="宋体"/>
                <w:sz w:val="14"/>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41D1E">
            <w:pPr>
              <w:spacing w:before="0" w:after="0" w:line="240" w:lineRule="auto"/>
              <w:jc w:val="center"/>
            </w:pPr>
            <w:r>
              <w:rPr>
                <w:rFonts w:ascii="宋体" w:hAnsi="宋体" w:eastAsia="宋体"/>
                <w:sz w:val="14"/>
              </w:rPr>
              <w:t>实际完成情况</w:t>
            </w:r>
          </w:p>
        </w:tc>
      </w:tr>
      <w:tr w14:paraId="0724FDE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E929C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21CD90">
            <w:pPr>
              <w:spacing w:before="0" w:after="0" w:line="240" w:lineRule="auto"/>
              <w:jc w:val="both"/>
            </w:pPr>
            <w:r>
              <w:rPr>
                <w:rFonts w:ascii="宋体" w:hAnsi="宋体" w:eastAsia="宋体"/>
                <w:sz w:val="14"/>
              </w:rPr>
              <w:t>通过该项目的实施，开展咨询服务、支付专家评审费，同时推进测站断面基础设施维护及仪器检定设施维护工作2次，达到提升项目专业咨询质量与评审2次，有效体现科学性、确保测站断面基础设施安全可靠运行、实现仪器设备精准检定与高效维护的效果，最终保障单位成本性项目顺利实施。</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EB22AE">
            <w:pPr>
              <w:spacing w:before="0" w:after="0" w:line="240" w:lineRule="auto"/>
              <w:jc w:val="both"/>
            </w:pPr>
            <w:r>
              <w:rPr>
                <w:rFonts w:ascii="宋体" w:hAnsi="宋体" w:eastAsia="宋体"/>
                <w:sz w:val="14"/>
              </w:rPr>
              <w:t>仪器检定设施维护工作2次，达到提升项目专业咨询质量与评审2次</w:t>
            </w:r>
            <w:bookmarkStart w:id="0" w:name="_GoBack"/>
            <w:bookmarkEnd w:id="0"/>
            <w:r>
              <w:rPr>
                <w:rFonts w:ascii="宋体" w:hAnsi="宋体" w:eastAsia="宋体"/>
                <w:sz w:val="14"/>
              </w:rPr>
              <w:t>确保仪器设备精准检定与高效维护的效果，最终保障单位成本性项目顺利实施。</w:t>
            </w:r>
          </w:p>
        </w:tc>
      </w:tr>
      <w:tr w14:paraId="4F3C194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7C56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7F8A3">
            <w:pPr>
              <w:spacing w:before="0" w:after="0" w:line="240" w:lineRule="auto"/>
              <w:jc w:val="center"/>
            </w:pPr>
            <w:r>
              <w:rPr>
                <w:rFonts w:ascii="宋体" w:hAnsi="宋体" w:eastAsia="宋体"/>
                <w:sz w:val="14"/>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539E2">
            <w:pPr>
              <w:spacing w:before="0" w:after="0" w:line="240" w:lineRule="auto"/>
              <w:jc w:val="center"/>
            </w:pPr>
            <w:r>
              <w:rPr>
                <w:rFonts w:ascii="宋体" w:hAnsi="宋体" w:eastAsia="宋体"/>
                <w:sz w:val="14"/>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D25FE">
            <w:pPr>
              <w:spacing w:before="0" w:after="0" w:line="240" w:lineRule="auto"/>
              <w:jc w:val="center"/>
            </w:pPr>
            <w:r>
              <w:rPr>
                <w:rFonts w:ascii="宋体" w:hAnsi="宋体" w:eastAsia="宋体"/>
                <w:sz w:val="14"/>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910AE">
            <w:pPr>
              <w:spacing w:before="0" w:after="0" w:line="240" w:lineRule="auto"/>
              <w:jc w:val="center"/>
            </w:pPr>
            <w:r>
              <w:rPr>
                <w:rFonts w:ascii="宋体" w:hAnsi="宋体" w:eastAsia="宋体"/>
                <w:sz w:val="14"/>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A4100">
            <w:pPr>
              <w:spacing w:before="0" w:after="0" w:line="240" w:lineRule="auto"/>
              <w:jc w:val="center"/>
            </w:pPr>
            <w:r>
              <w:rPr>
                <w:rFonts w:ascii="宋体" w:hAnsi="宋体" w:eastAsia="宋体"/>
                <w:sz w:val="14"/>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90955">
            <w:pPr>
              <w:spacing w:before="0" w:after="0" w:line="240" w:lineRule="auto"/>
              <w:jc w:val="center"/>
            </w:pPr>
            <w:r>
              <w:rPr>
                <w:rFonts w:ascii="宋体" w:hAnsi="宋体" w:eastAsia="宋体"/>
                <w:sz w:val="14"/>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58E88">
            <w:pPr>
              <w:spacing w:before="0" w:after="0" w:line="240" w:lineRule="auto"/>
              <w:jc w:val="center"/>
            </w:pPr>
            <w:r>
              <w:rPr>
                <w:rFonts w:ascii="宋体" w:hAnsi="宋体" w:eastAsia="宋体"/>
                <w:sz w:val="14"/>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8A637">
            <w:pPr>
              <w:spacing w:before="0" w:after="0" w:line="240" w:lineRule="auto"/>
              <w:jc w:val="center"/>
            </w:pPr>
            <w:r>
              <w:rPr>
                <w:rFonts w:ascii="宋体" w:hAnsi="宋体" w:eastAsia="宋体"/>
                <w:sz w:val="14"/>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BB715">
            <w:pPr>
              <w:spacing w:before="0" w:after="0" w:line="240" w:lineRule="auto"/>
              <w:jc w:val="center"/>
            </w:pPr>
            <w:r>
              <w:rPr>
                <w:rFonts w:ascii="宋体" w:hAnsi="宋体" w:eastAsia="宋体"/>
                <w:sz w:val="14"/>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10E92">
            <w:pPr>
              <w:spacing w:before="0" w:after="0" w:line="240" w:lineRule="auto"/>
              <w:jc w:val="center"/>
            </w:pPr>
            <w:r>
              <w:rPr>
                <w:rFonts w:ascii="宋体" w:hAnsi="宋体" w:eastAsia="宋体"/>
                <w:sz w:val="14"/>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A5DC0">
            <w:pPr>
              <w:spacing w:before="0" w:after="0" w:line="240" w:lineRule="auto"/>
              <w:jc w:val="center"/>
            </w:pPr>
            <w:r>
              <w:rPr>
                <w:rFonts w:ascii="宋体" w:hAnsi="宋体" w:eastAsia="宋体"/>
                <w:sz w:val="14"/>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85EE2">
            <w:pPr>
              <w:spacing w:before="0" w:after="0" w:line="240" w:lineRule="auto"/>
              <w:jc w:val="center"/>
            </w:pPr>
            <w:r>
              <w:rPr>
                <w:rFonts w:ascii="宋体" w:hAnsi="宋体" w:eastAsia="宋体"/>
                <w:sz w:val="14"/>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45399">
            <w:pPr>
              <w:spacing w:before="0" w:after="0" w:line="240" w:lineRule="auto"/>
              <w:jc w:val="center"/>
            </w:pPr>
            <w:r>
              <w:rPr>
                <w:rFonts w:ascii="宋体" w:hAnsi="宋体" w:eastAsia="宋体"/>
                <w:sz w:val="14"/>
              </w:rPr>
              <w:t>偏差原因分析及改进措施</w:t>
            </w:r>
          </w:p>
        </w:tc>
      </w:tr>
      <w:tr w14:paraId="6687E63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AF3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EB5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4575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E6D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35D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848A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A654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91C1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3B6D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6931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0EF2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A6A4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C0D9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5F4ECE"/>
        </w:tc>
      </w:tr>
      <w:tr w14:paraId="0FE088E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CA4B1">
            <w:pPr>
              <w:spacing w:before="0" w:after="0" w:line="240" w:lineRule="auto"/>
              <w:jc w:val="center"/>
            </w:pPr>
            <w:r>
              <w:rPr>
                <w:rFonts w:ascii="宋体" w:hAnsi="宋体" w:eastAsia="宋体"/>
                <w:sz w:val="14"/>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0B8F8">
            <w:pPr>
              <w:spacing w:before="0" w:after="0" w:line="240" w:lineRule="auto"/>
              <w:jc w:val="center"/>
            </w:pPr>
            <w:r>
              <w:rPr>
                <w:rFonts w:ascii="宋体" w:hAnsi="宋体" w:eastAsia="宋体"/>
                <w:sz w:val="14"/>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79870">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0C50E">
            <w:pPr>
              <w:spacing w:before="0" w:after="0" w:line="240" w:lineRule="auto"/>
              <w:jc w:val="center"/>
            </w:pPr>
            <w:r>
              <w:rPr>
                <w:rFonts w:ascii="宋体" w:hAnsi="宋体" w:eastAsia="宋体"/>
                <w:sz w:val="14"/>
              </w:rPr>
              <w:t>仪器检定设备维护次数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41289">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2656C">
            <w:pPr>
              <w:spacing w:before="0" w:after="0" w:line="240" w:lineRule="auto"/>
              <w:jc w:val="center"/>
            </w:pPr>
            <w:r>
              <w:rPr>
                <w:rFonts w:ascii="宋体" w:hAnsi="宋体" w:eastAsia="宋体"/>
                <w:sz w:val="14"/>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D515B">
            <w:pPr>
              <w:spacing w:before="0" w:after="0" w:line="240" w:lineRule="auto"/>
              <w:jc w:val="center"/>
            </w:pPr>
            <w:r>
              <w:rPr>
                <w:rFonts w:ascii="宋体" w:hAnsi="宋体" w:eastAsia="宋体"/>
                <w:sz w:val="14"/>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1985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BE1E2">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82C4E">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E029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FC931">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BF540">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99D3A">
            <w:pPr>
              <w:spacing w:before="0" w:after="0" w:line="240" w:lineRule="auto"/>
              <w:jc w:val="center"/>
            </w:pPr>
          </w:p>
        </w:tc>
      </w:tr>
      <w:tr w14:paraId="29594E5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6A0F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00EED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A77B7">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B9557">
            <w:pPr>
              <w:spacing w:before="0" w:after="0" w:line="240" w:lineRule="auto"/>
              <w:jc w:val="center"/>
            </w:pPr>
            <w:r>
              <w:rPr>
                <w:rFonts w:ascii="宋体" w:hAnsi="宋体" w:eastAsia="宋体"/>
                <w:sz w:val="14"/>
              </w:rPr>
              <w:t>专家评审次数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26EAE">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27EF3">
            <w:pPr>
              <w:spacing w:before="0" w:after="0" w:line="240" w:lineRule="auto"/>
              <w:jc w:val="center"/>
            </w:pPr>
            <w:r>
              <w:rPr>
                <w:rFonts w:ascii="宋体" w:hAnsi="宋体" w:eastAsia="宋体"/>
                <w:sz w:val="14"/>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4D6A4">
            <w:pPr>
              <w:spacing w:before="0" w:after="0" w:line="240" w:lineRule="auto"/>
              <w:jc w:val="center"/>
            </w:pPr>
            <w:r>
              <w:rPr>
                <w:rFonts w:ascii="宋体" w:hAnsi="宋体" w:eastAsia="宋体"/>
                <w:sz w:val="14"/>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EE0FF">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E45B2">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1C9D8">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D2885">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2E31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C216D">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B4989">
            <w:pPr>
              <w:spacing w:before="0" w:after="0" w:line="240" w:lineRule="auto"/>
              <w:jc w:val="center"/>
            </w:pPr>
          </w:p>
        </w:tc>
      </w:tr>
      <w:tr w14:paraId="5E96B56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59BB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59E60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9DCA1">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61630">
            <w:pPr>
              <w:spacing w:before="0" w:after="0" w:line="240" w:lineRule="auto"/>
              <w:jc w:val="center"/>
            </w:pPr>
            <w:r>
              <w:rPr>
                <w:rFonts w:ascii="宋体" w:hAnsi="宋体" w:eastAsia="宋体"/>
                <w:sz w:val="14"/>
              </w:rPr>
              <w:t>仪器检定设备维护合格率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57A0B">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E3AD2">
            <w:pPr>
              <w:spacing w:before="0" w:after="0" w:line="240" w:lineRule="auto"/>
              <w:jc w:val="center"/>
            </w:pPr>
            <w:r>
              <w:rPr>
                <w:rFonts w:ascii="宋体" w:hAnsi="宋体" w:eastAsia="宋体"/>
                <w:sz w:val="14"/>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283A6">
            <w:pPr>
              <w:spacing w:before="0" w:after="0" w:line="240" w:lineRule="auto"/>
              <w:jc w:val="center"/>
            </w:pPr>
            <w:r>
              <w:rPr>
                <w:rFonts w:ascii="宋体" w:hAnsi="宋体" w:eastAsia="宋体"/>
                <w:sz w:val="14"/>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086B1">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8F8F7">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20ED7">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342A2">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E2B75">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19BEA">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B3EEB">
            <w:pPr>
              <w:spacing w:before="0" w:after="0" w:line="240" w:lineRule="auto"/>
              <w:jc w:val="center"/>
            </w:pPr>
          </w:p>
        </w:tc>
      </w:tr>
      <w:tr w14:paraId="7808CDB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B41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42E7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56D1F">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B264E">
            <w:pPr>
              <w:spacing w:before="0" w:after="0" w:line="240" w:lineRule="auto"/>
              <w:jc w:val="center"/>
            </w:pPr>
            <w:r>
              <w:rPr>
                <w:rFonts w:ascii="宋体" w:hAnsi="宋体" w:eastAsia="宋体"/>
                <w:sz w:val="14"/>
              </w:rPr>
              <w:t>专家评审意见采纳率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4AFBF">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9F10D">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50B65">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619AD">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2E0C7">
            <w:pPr>
              <w:spacing w:before="0" w:after="0" w:line="240" w:lineRule="auto"/>
              <w:jc w:val="center"/>
            </w:pPr>
            <w:r>
              <w:rPr>
                <w:rFonts w:ascii="宋体" w:hAnsi="宋体" w:eastAsia="宋体"/>
                <w:sz w:val="14"/>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6D54A">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3735F">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19FF2">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CC56A">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54028">
            <w:pPr>
              <w:spacing w:before="0" w:after="0" w:line="240" w:lineRule="auto"/>
              <w:jc w:val="center"/>
            </w:pPr>
          </w:p>
        </w:tc>
      </w:tr>
      <w:tr w14:paraId="5BD3AFE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A36E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2247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C3BC1">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DB914">
            <w:pPr>
              <w:spacing w:before="0" w:after="0" w:line="240" w:lineRule="auto"/>
              <w:jc w:val="center"/>
            </w:pPr>
            <w:r>
              <w:rPr>
                <w:rFonts w:ascii="宋体" w:hAnsi="宋体" w:eastAsia="宋体"/>
                <w:sz w:val="14"/>
              </w:rPr>
              <w:t>仪器检定设备维护完成时间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7BC15">
            <w:pPr>
              <w:spacing w:before="0" w:after="0" w:line="240" w:lineRule="auto"/>
              <w:jc w:val="center"/>
            </w:pPr>
            <w:r>
              <w:rPr>
                <w:rFonts w:ascii="宋体" w:hAnsi="宋体" w:eastAsia="宋体"/>
                <w:sz w:val="14"/>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2A4A7">
            <w:pPr>
              <w:spacing w:before="0" w:after="0" w:line="240" w:lineRule="auto"/>
              <w:jc w:val="center"/>
            </w:pPr>
            <w:r>
              <w:rPr>
                <w:rFonts w:ascii="宋体" w:hAnsi="宋体" w:eastAsia="宋体"/>
                <w:sz w:val="14"/>
              </w:rPr>
              <w:t>=2025年12月底前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5AC50">
            <w:pPr>
              <w:spacing w:before="0" w:after="0" w:line="240" w:lineRule="auto"/>
              <w:jc w:val="center"/>
            </w:pPr>
            <w:r>
              <w:rPr>
                <w:rFonts w:ascii="宋体" w:hAnsi="宋体" w:eastAsia="宋体"/>
                <w:sz w:val="14"/>
              </w:rPr>
              <w:t>=2025年12月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26B0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7A0E7">
            <w:pPr>
              <w:spacing w:before="0" w:after="0" w:line="240" w:lineRule="auto"/>
              <w:jc w:val="center"/>
            </w:pPr>
            <w:r>
              <w:rPr>
                <w:rFonts w:ascii="宋体" w:hAnsi="宋体" w:eastAsia="宋体"/>
                <w:sz w:val="14"/>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14D58">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4EC4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8F6D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4A602">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A4B78">
            <w:pPr>
              <w:spacing w:before="0" w:after="0" w:line="240" w:lineRule="auto"/>
              <w:jc w:val="center"/>
            </w:pPr>
          </w:p>
        </w:tc>
      </w:tr>
      <w:tr w14:paraId="396AB95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4304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F18F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31258">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EE344">
            <w:pPr>
              <w:spacing w:before="0" w:after="0" w:line="240" w:lineRule="auto"/>
              <w:jc w:val="center"/>
            </w:pPr>
            <w:r>
              <w:rPr>
                <w:rFonts w:ascii="宋体" w:hAnsi="宋体" w:eastAsia="宋体"/>
                <w:sz w:val="14"/>
              </w:rPr>
              <w:t>专家评审按时完成率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33804">
            <w:pPr>
              <w:spacing w:before="0" w:after="0" w:line="240" w:lineRule="auto"/>
              <w:jc w:val="center"/>
            </w:pPr>
            <w:r>
              <w:rPr>
                <w:rFonts w:ascii="宋体" w:hAnsi="宋体" w:eastAsia="宋体"/>
                <w:sz w:val="14"/>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7F828">
            <w:pPr>
              <w:spacing w:before="0" w:after="0" w:line="240" w:lineRule="auto"/>
              <w:jc w:val="center"/>
            </w:pPr>
            <w:r>
              <w:rPr>
                <w:rFonts w:ascii="宋体" w:hAnsi="宋体" w:eastAsia="宋体"/>
                <w:sz w:val="14"/>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52EF8">
            <w:pPr>
              <w:spacing w:before="0" w:after="0" w:line="240" w:lineRule="auto"/>
              <w:jc w:val="center"/>
            </w:pPr>
            <w:r>
              <w:rPr>
                <w:rFonts w:ascii="宋体" w:hAnsi="宋体" w:eastAsia="宋体"/>
                <w:sz w:val="14"/>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B9180">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6F65B">
            <w:pPr>
              <w:spacing w:before="0" w:after="0" w:line="240" w:lineRule="auto"/>
              <w:jc w:val="center"/>
            </w:pPr>
            <w:r>
              <w:rPr>
                <w:rFonts w:ascii="宋体" w:hAnsi="宋体" w:eastAsia="宋体"/>
                <w:sz w:val="14"/>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DF27E">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23DB1">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CD7E1">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135DC">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F8C21">
            <w:pPr>
              <w:spacing w:before="0" w:after="0" w:line="240" w:lineRule="auto"/>
              <w:jc w:val="center"/>
            </w:pPr>
          </w:p>
        </w:tc>
      </w:tr>
      <w:tr w14:paraId="65E52D3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45864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999C3">
            <w:pPr>
              <w:spacing w:before="0" w:after="0" w:line="240" w:lineRule="auto"/>
              <w:jc w:val="center"/>
            </w:pPr>
            <w:r>
              <w:rPr>
                <w:rFonts w:ascii="宋体" w:hAnsi="宋体" w:eastAsia="宋体"/>
                <w:sz w:val="14"/>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87C4C">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E69D7">
            <w:pPr>
              <w:spacing w:before="0" w:after="0" w:line="240" w:lineRule="auto"/>
              <w:jc w:val="center"/>
            </w:pPr>
            <w:r>
              <w:rPr>
                <w:rFonts w:ascii="宋体" w:hAnsi="宋体" w:eastAsia="宋体"/>
                <w:sz w:val="14"/>
              </w:rPr>
              <w:t>成本预算控制率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60F32">
            <w:pPr>
              <w:spacing w:before="0" w:after="0" w:line="240" w:lineRule="auto"/>
              <w:jc w:val="center"/>
            </w:pPr>
            <w:r>
              <w:rPr>
                <w:rFonts w:ascii="宋体" w:hAnsi="宋体" w:eastAsia="宋体"/>
                <w:sz w:val="14"/>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165D5">
            <w:pPr>
              <w:spacing w:before="0" w:after="0" w:line="240" w:lineRule="auto"/>
              <w:jc w:val="center"/>
            </w:pPr>
            <w:r>
              <w:rPr>
                <w:rFonts w:ascii="宋体" w:hAnsi="宋体" w:eastAsia="宋体"/>
                <w:sz w:val="14"/>
              </w:rPr>
              <w:t>&lt;=100%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69AA4">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D962C">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0FFED">
            <w:pPr>
              <w:spacing w:before="0" w:after="0" w:line="240" w:lineRule="auto"/>
              <w:jc w:val="center"/>
            </w:pPr>
            <w:r>
              <w:rPr>
                <w:rFonts w:ascii="宋体" w:hAnsi="宋体" w:eastAsia="宋体"/>
                <w:sz w:val="14"/>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C60CB">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44944">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66469">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4B509">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D8D92">
            <w:pPr>
              <w:spacing w:before="0" w:after="0" w:line="240" w:lineRule="auto"/>
              <w:jc w:val="center"/>
            </w:pPr>
          </w:p>
        </w:tc>
      </w:tr>
      <w:tr w14:paraId="3696B4F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BC0B42"/>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1558E">
            <w:pPr>
              <w:spacing w:before="0" w:after="0" w:line="240" w:lineRule="auto"/>
              <w:jc w:val="center"/>
            </w:pPr>
            <w:r>
              <w:rPr>
                <w:rFonts w:ascii="宋体" w:hAnsi="宋体" w:eastAsia="宋体"/>
                <w:sz w:val="14"/>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87E07">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440EC">
            <w:pPr>
              <w:spacing w:before="0" w:after="0" w:line="240" w:lineRule="auto"/>
              <w:jc w:val="center"/>
            </w:pPr>
            <w:r>
              <w:rPr>
                <w:rFonts w:ascii="宋体" w:hAnsi="宋体" w:eastAsia="宋体"/>
                <w:sz w:val="14"/>
              </w:rPr>
              <w:t>保障单位正常运转率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C781F">
            <w:pPr>
              <w:spacing w:before="0" w:after="0" w:line="240" w:lineRule="auto"/>
              <w:jc w:val="center"/>
            </w:pPr>
            <w:r>
              <w:rPr>
                <w:rFonts w:ascii="宋体" w:hAnsi="宋体" w:eastAsia="宋体"/>
                <w:sz w:val="14"/>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034C6">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7DD2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22B5C">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42EF9">
            <w:pPr>
              <w:spacing w:before="0" w:after="0" w:line="240" w:lineRule="auto"/>
              <w:jc w:val="center"/>
            </w:pPr>
            <w:r>
              <w:rPr>
                <w:rFonts w:ascii="宋体" w:hAnsi="宋体" w:eastAsia="宋体"/>
                <w:sz w:val="14"/>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B8016">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CF82E">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E4D6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1B3CD">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86569">
            <w:pPr>
              <w:spacing w:before="0" w:after="0" w:line="240" w:lineRule="auto"/>
              <w:jc w:val="center"/>
            </w:pPr>
          </w:p>
        </w:tc>
      </w:tr>
      <w:tr w14:paraId="6C46369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BB6E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1524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587D6">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A8F59">
            <w:pPr>
              <w:spacing w:before="0" w:after="0" w:line="240" w:lineRule="auto"/>
              <w:jc w:val="center"/>
            </w:pPr>
            <w:r>
              <w:rPr>
                <w:rFonts w:ascii="宋体" w:hAnsi="宋体" w:eastAsia="宋体"/>
                <w:sz w:val="14"/>
              </w:rPr>
              <w:t>为政府决策、经济社会发展提供基础信息和决策依据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AEC3E">
            <w:pPr>
              <w:spacing w:before="0" w:after="0" w:line="240" w:lineRule="auto"/>
              <w:jc w:val="center"/>
            </w:pPr>
            <w:r>
              <w:rPr>
                <w:rFonts w:ascii="宋体" w:hAnsi="宋体" w:eastAsia="宋体"/>
                <w:sz w:val="14"/>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1C0CD">
            <w:pPr>
              <w:spacing w:before="0" w:after="0" w:line="240" w:lineRule="auto"/>
              <w:jc w:val="center"/>
            </w:pPr>
            <w:r>
              <w:rPr>
                <w:rFonts w:ascii="宋体" w:hAnsi="宋体" w:eastAsia="宋体"/>
                <w:sz w:val="14"/>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F436D">
            <w:pPr>
              <w:spacing w:before="0" w:after="0" w:line="240" w:lineRule="auto"/>
              <w:jc w:val="center"/>
            </w:pPr>
            <w:r>
              <w:rPr>
                <w:rFonts w:ascii="宋体" w:hAnsi="宋体" w:eastAsia="宋体"/>
                <w:sz w:val="14"/>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33627">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9221C">
            <w:pPr>
              <w:spacing w:before="0" w:after="0" w:line="240" w:lineRule="auto"/>
              <w:jc w:val="center"/>
            </w:pPr>
            <w:r>
              <w:rPr>
                <w:rFonts w:ascii="宋体" w:hAnsi="宋体" w:eastAsia="宋体"/>
                <w:sz w:val="14"/>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C0246">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7EAB8">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E380A">
            <w:pPr>
              <w:spacing w:before="0" w:after="0" w:line="240" w:lineRule="auto"/>
              <w:jc w:val="center"/>
            </w:pPr>
            <w:r>
              <w:rPr>
                <w:rFonts w:ascii="宋体" w:hAnsi="宋体" w:eastAsia="宋体"/>
                <w:sz w:val="14"/>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143AD">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1F4C9">
            <w:pPr>
              <w:spacing w:before="0" w:after="0" w:line="240" w:lineRule="auto"/>
              <w:jc w:val="center"/>
            </w:pPr>
          </w:p>
        </w:tc>
      </w:tr>
      <w:tr w14:paraId="1B8638AF">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1658E6">
            <w:pPr>
              <w:spacing w:before="0" w:after="0" w:line="240" w:lineRule="auto"/>
              <w:jc w:val="center"/>
            </w:pPr>
            <w:r>
              <w:rPr>
                <w:rFonts w:ascii="宋体" w:hAnsi="宋体" w:eastAsia="宋体"/>
                <w:sz w:val="14"/>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2329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BDC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750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08D4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07137">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AAFE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F6A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B80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A08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2C123">
            <w:pPr>
              <w:spacing w:before="0" w:after="0" w:line="240" w:lineRule="auto"/>
              <w:jc w:val="center"/>
            </w:pPr>
          </w:p>
        </w:tc>
      </w:tr>
    </w:tbl>
    <w:p w14:paraId="4942EA8D">
      <w:r>
        <w:br w:type="page"/>
      </w:r>
    </w:p>
    <w:tbl>
      <w:tblPr>
        <w:tblStyle w:val="8"/>
        <w:tblW w:w="5000" w:type="pct"/>
        <w:tblInd w:w="0" w:type="dxa"/>
        <w:tblLayout w:type="autofit"/>
        <w:tblCellMar>
          <w:top w:w="36" w:type="dxa"/>
          <w:left w:w="36" w:type="dxa"/>
          <w:bottom w:w="36" w:type="dxa"/>
          <w:right w:w="36" w:type="dxa"/>
        </w:tblCellMar>
      </w:tblPr>
      <w:tblGrid>
        <w:gridCol w:w="593"/>
        <w:gridCol w:w="593"/>
        <w:gridCol w:w="593"/>
        <w:gridCol w:w="593"/>
        <w:gridCol w:w="593"/>
        <w:gridCol w:w="593"/>
        <w:gridCol w:w="593"/>
        <w:gridCol w:w="593"/>
        <w:gridCol w:w="593"/>
        <w:gridCol w:w="593"/>
        <w:gridCol w:w="594"/>
        <w:gridCol w:w="594"/>
        <w:gridCol w:w="594"/>
        <w:gridCol w:w="594"/>
      </w:tblGrid>
      <w:tr w14:paraId="34032238">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B721B8">
            <w:pPr>
              <w:spacing w:before="0" w:after="0" w:line="240" w:lineRule="auto"/>
              <w:jc w:val="center"/>
            </w:pPr>
            <w:r>
              <w:rPr>
                <w:rFonts w:ascii="宋体" w:hAnsi="宋体" w:eastAsia="宋体"/>
                <w:sz w:val="14"/>
              </w:rPr>
              <w:t>项目支出绩效自评表</w:t>
            </w:r>
          </w:p>
        </w:tc>
      </w:tr>
      <w:tr w14:paraId="07035EE5">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CC52C2">
            <w:pPr>
              <w:spacing w:before="0" w:after="0" w:line="240" w:lineRule="auto"/>
              <w:jc w:val="center"/>
            </w:pPr>
            <w:r>
              <w:rPr>
                <w:rFonts w:ascii="宋体" w:hAnsi="宋体" w:eastAsia="宋体"/>
                <w:sz w:val="14"/>
              </w:rPr>
              <w:t>(2025年度)</w:t>
            </w:r>
          </w:p>
        </w:tc>
      </w:tr>
      <w:tr w14:paraId="27B301BF">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4C6A">
            <w:pPr>
              <w:spacing w:before="0" w:after="0" w:line="240" w:lineRule="auto"/>
              <w:jc w:val="center"/>
            </w:pPr>
            <w:r>
              <w:rPr>
                <w:rFonts w:ascii="宋体" w:hAnsi="宋体" w:eastAsia="宋体"/>
                <w:sz w:val="14"/>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19373B6">
            <w:pPr>
              <w:spacing w:before="0" w:after="0" w:line="240" w:lineRule="auto"/>
              <w:jc w:val="center"/>
            </w:pPr>
            <w:r>
              <w:rPr>
                <w:rFonts w:ascii="宋体" w:hAnsi="宋体" w:eastAsia="宋体"/>
                <w:sz w:val="14"/>
              </w:rPr>
              <w:t>自治区水利发展资金专项</w:t>
            </w:r>
          </w:p>
        </w:tc>
      </w:tr>
      <w:tr w14:paraId="2859E130">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04637">
            <w:pPr>
              <w:spacing w:before="0" w:after="0" w:line="240" w:lineRule="auto"/>
              <w:jc w:val="center"/>
            </w:pPr>
            <w:r>
              <w:rPr>
                <w:rFonts w:ascii="宋体" w:hAnsi="宋体" w:eastAsia="宋体"/>
                <w:sz w:val="14"/>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EC302">
            <w:pPr>
              <w:spacing w:before="0" w:after="0" w:line="240" w:lineRule="auto"/>
              <w:jc w:val="center"/>
            </w:pPr>
            <w:r>
              <w:rPr>
                <w:rFonts w:ascii="宋体" w:hAnsi="宋体" w:eastAsia="宋体"/>
                <w:sz w:val="14"/>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B101F">
            <w:pPr>
              <w:spacing w:before="0" w:after="0" w:line="240" w:lineRule="auto"/>
              <w:jc w:val="center"/>
            </w:pPr>
            <w:r>
              <w:rPr>
                <w:rFonts w:ascii="宋体" w:hAnsi="宋体" w:eastAsia="宋体"/>
                <w:sz w:val="14"/>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67A5F2">
            <w:pPr>
              <w:spacing w:before="0" w:after="0" w:line="240" w:lineRule="auto"/>
              <w:jc w:val="center"/>
            </w:pPr>
            <w:r>
              <w:rPr>
                <w:rFonts w:ascii="宋体" w:hAnsi="宋体" w:eastAsia="宋体"/>
                <w:sz w:val="14"/>
              </w:rPr>
              <w:t>新疆维吾尔自治区水文分析计算中心</w:t>
            </w:r>
          </w:p>
        </w:tc>
      </w:tr>
      <w:tr w14:paraId="1CFFD301">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BAAA5">
            <w:pPr>
              <w:spacing w:before="0" w:after="0" w:line="240" w:lineRule="auto"/>
              <w:jc w:val="center"/>
            </w:pPr>
            <w:r>
              <w:rPr>
                <w:rFonts w:ascii="宋体" w:hAnsi="宋体" w:eastAsia="宋体"/>
                <w:sz w:val="14"/>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876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72934">
            <w:pPr>
              <w:spacing w:before="0" w:after="0" w:line="240" w:lineRule="auto"/>
              <w:jc w:val="center"/>
            </w:pPr>
            <w:r>
              <w:rPr>
                <w:rFonts w:ascii="宋体" w:hAnsi="宋体" w:eastAsia="宋体"/>
                <w:sz w:val="14"/>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80A37">
            <w:pPr>
              <w:spacing w:before="0" w:after="0" w:line="240" w:lineRule="auto"/>
              <w:jc w:val="center"/>
            </w:pPr>
            <w:r>
              <w:rPr>
                <w:rFonts w:ascii="宋体" w:hAnsi="宋体" w:eastAsia="宋体"/>
                <w:sz w:val="14"/>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5293F">
            <w:pPr>
              <w:spacing w:before="0" w:after="0" w:line="240" w:lineRule="auto"/>
              <w:jc w:val="center"/>
            </w:pPr>
            <w:r>
              <w:rPr>
                <w:rFonts w:ascii="宋体" w:hAnsi="宋体" w:eastAsia="宋体"/>
                <w:sz w:val="14"/>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E9D5">
            <w:pPr>
              <w:spacing w:before="0" w:after="0" w:line="240" w:lineRule="auto"/>
              <w:jc w:val="center"/>
            </w:pPr>
            <w:r>
              <w:rPr>
                <w:rFonts w:ascii="宋体" w:hAnsi="宋体" w:eastAsia="宋体"/>
                <w:sz w:val="14"/>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FDB1E">
            <w:pPr>
              <w:spacing w:before="0" w:after="0" w:line="240" w:lineRule="auto"/>
              <w:jc w:val="center"/>
            </w:pPr>
            <w:r>
              <w:rPr>
                <w:rFonts w:ascii="宋体" w:hAnsi="宋体" w:eastAsia="宋体"/>
                <w:sz w:val="14"/>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896D3">
            <w:pPr>
              <w:spacing w:before="0" w:after="0" w:line="240" w:lineRule="auto"/>
              <w:jc w:val="center"/>
            </w:pPr>
            <w:r>
              <w:rPr>
                <w:rFonts w:ascii="宋体" w:hAnsi="宋体" w:eastAsia="宋体"/>
                <w:sz w:val="14"/>
              </w:rPr>
              <w:t>得分</w:t>
            </w:r>
          </w:p>
        </w:tc>
      </w:tr>
      <w:tr w14:paraId="154F9A30">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B19945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D0A0">
            <w:pPr>
              <w:spacing w:before="0" w:after="0" w:line="240" w:lineRule="auto"/>
              <w:jc w:val="center"/>
            </w:pPr>
            <w:r>
              <w:rPr>
                <w:rFonts w:ascii="宋体" w:hAnsi="宋体" w:eastAsia="宋体"/>
                <w:sz w:val="14"/>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B7963">
            <w:pPr>
              <w:spacing w:before="0" w:after="0" w:line="240" w:lineRule="auto"/>
              <w:jc w:val="center"/>
            </w:pPr>
            <w:r>
              <w:rPr>
                <w:rFonts w:ascii="宋体" w:hAnsi="宋体" w:eastAsia="宋体"/>
                <w:sz w:val="14"/>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C9BC">
            <w:pPr>
              <w:spacing w:before="0" w:after="0" w:line="240" w:lineRule="auto"/>
              <w:jc w:val="center"/>
            </w:pPr>
            <w:r>
              <w:rPr>
                <w:rFonts w:ascii="宋体" w:hAnsi="宋体" w:eastAsia="宋体"/>
                <w:sz w:val="14"/>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83151">
            <w:pPr>
              <w:spacing w:before="0" w:after="0" w:line="240" w:lineRule="auto"/>
              <w:jc w:val="center"/>
            </w:pPr>
            <w:r>
              <w:rPr>
                <w:rFonts w:ascii="宋体" w:hAnsi="宋体" w:eastAsia="宋体"/>
                <w:sz w:val="14"/>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AEE82">
            <w:pPr>
              <w:spacing w:before="0" w:after="0" w:line="240" w:lineRule="auto"/>
              <w:jc w:val="center"/>
            </w:pPr>
            <w:r>
              <w:rPr>
                <w:rFonts w:ascii="宋体" w:hAnsi="宋体" w:eastAsia="宋体"/>
                <w:sz w:val="14"/>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E0F6">
            <w:pPr>
              <w:spacing w:before="0" w:after="0" w:line="240" w:lineRule="auto"/>
              <w:jc w:val="center"/>
            </w:pPr>
            <w:r>
              <w:rPr>
                <w:rFonts w:ascii="宋体" w:hAnsi="宋体" w:eastAsia="宋体"/>
                <w:sz w:val="14"/>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8172C">
            <w:pPr>
              <w:spacing w:before="0" w:after="0" w:line="240" w:lineRule="auto"/>
              <w:jc w:val="center"/>
            </w:pPr>
            <w:r>
              <w:rPr>
                <w:rFonts w:ascii="宋体" w:hAnsi="宋体" w:eastAsia="宋体"/>
                <w:sz w:val="14"/>
              </w:rPr>
              <w:t>10</w:t>
            </w:r>
          </w:p>
        </w:tc>
      </w:tr>
      <w:tr w14:paraId="53576723">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F102A0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C67F6">
            <w:pPr>
              <w:spacing w:before="0" w:after="0" w:line="240" w:lineRule="auto"/>
              <w:jc w:val="center"/>
            </w:pPr>
            <w:r>
              <w:rPr>
                <w:rFonts w:ascii="宋体" w:hAnsi="宋体" w:eastAsia="宋体"/>
                <w:sz w:val="14"/>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D15C3">
            <w:pPr>
              <w:spacing w:before="0" w:after="0" w:line="240" w:lineRule="auto"/>
              <w:jc w:val="center"/>
            </w:pPr>
            <w:r>
              <w:rPr>
                <w:rFonts w:ascii="宋体" w:hAnsi="宋体" w:eastAsia="宋体"/>
                <w:sz w:val="14"/>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262E1">
            <w:pPr>
              <w:spacing w:before="0" w:after="0" w:line="240" w:lineRule="auto"/>
              <w:jc w:val="center"/>
            </w:pPr>
            <w:r>
              <w:rPr>
                <w:rFonts w:ascii="宋体" w:hAnsi="宋体" w:eastAsia="宋体"/>
                <w:sz w:val="14"/>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449FA">
            <w:pPr>
              <w:spacing w:before="0" w:after="0" w:line="240" w:lineRule="auto"/>
              <w:jc w:val="center"/>
            </w:pPr>
            <w:r>
              <w:rPr>
                <w:rFonts w:ascii="宋体" w:hAnsi="宋体" w:eastAsia="宋体"/>
                <w:sz w:val="14"/>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2F62">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ACD4">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3C851">
            <w:pPr>
              <w:spacing w:before="0" w:after="0" w:line="240" w:lineRule="auto"/>
              <w:jc w:val="center"/>
            </w:pPr>
            <w:r>
              <w:rPr>
                <w:rFonts w:ascii="宋体" w:hAnsi="宋体" w:eastAsia="宋体"/>
                <w:sz w:val="14"/>
              </w:rPr>
              <w:t>-</w:t>
            </w:r>
          </w:p>
        </w:tc>
      </w:tr>
      <w:tr w14:paraId="2D7DBEF3">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39BD0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6DD50">
            <w:pPr>
              <w:spacing w:before="0" w:after="0" w:line="240" w:lineRule="auto"/>
              <w:jc w:val="center"/>
            </w:pPr>
            <w:r>
              <w:rPr>
                <w:rFonts w:ascii="宋体" w:hAnsi="宋体" w:eastAsia="宋体"/>
                <w:sz w:val="14"/>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38357">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1C4C6">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160BF">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E10EC">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428D">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9A80E">
            <w:pPr>
              <w:spacing w:before="0" w:after="0" w:line="240" w:lineRule="auto"/>
              <w:jc w:val="center"/>
            </w:pPr>
            <w:r>
              <w:rPr>
                <w:rFonts w:ascii="宋体" w:hAnsi="宋体" w:eastAsia="宋体"/>
                <w:sz w:val="14"/>
              </w:rPr>
              <w:t>-</w:t>
            </w:r>
          </w:p>
        </w:tc>
      </w:tr>
      <w:tr w14:paraId="6E0A922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61A5E">
            <w:pPr>
              <w:spacing w:before="0" w:after="0" w:line="240" w:lineRule="auto"/>
              <w:jc w:val="center"/>
            </w:pPr>
            <w:r>
              <w:rPr>
                <w:rFonts w:ascii="宋体" w:hAnsi="宋体" w:eastAsia="宋体"/>
                <w:sz w:val="14"/>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670405">
            <w:pPr>
              <w:spacing w:before="0" w:after="0" w:line="240" w:lineRule="auto"/>
              <w:jc w:val="center"/>
            </w:pPr>
            <w:r>
              <w:rPr>
                <w:rFonts w:ascii="宋体" w:hAnsi="宋体" w:eastAsia="宋体"/>
                <w:sz w:val="14"/>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1B63BC">
            <w:pPr>
              <w:spacing w:before="0" w:after="0" w:line="240" w:lineRule="auto"/>
              <w:jc w:val="center"/>
            </w:pPr>
            <w:r>
              <w:rPr>
                <w:rFonts w:ascii="宋体" w:hAnsi="宋体" w:eastAsia="宋体"/>
                <w:sz w:val="14"/>
              </w:rPr>
              <w:t>实际完成情况</w:t>
            </w:r>
          </w:p>
        </w:tc>
      </w:tr>
      <w:tr w14:paraId="6C4EB93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75EE3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F77985">
            <w:pPr>
              <w:spacing w:before="0" w:after="0" w:line="240" w:lineRule="auto"/>
              <w:jc w:val="both"/>
            </w:pPr>
            <w:r>
              <w:rPr>
                <w:rFonts w:ascii="宋体" w:hAnsi="宋体" w:eastAsia="宋体"/>
                <w:sz w:val="14"/>
              </w:rPr>
              <w:t>通过对1个国家基本水文站水位观测、流量测验、水质检测，收集辖区内所属河流的水位、流量等水文资料，达到为防汛抗旱提供预警预报的效果，为当地经济社会发展提供水文信息服务，有利于对水利工程建设、水资源开发利用提供水文数据支撑。</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EEC90">
            <w:pPr>
              <w:spacing w:before="0" w:after="0" w:line="240" w:lineRule="auto"/>
              <w:jc w:val="both"/>
            </w:pPr>
            <w:r>
              <w:rPr>
                <w:rFonts w:ascii="宋体" w:hAnsi="宋体" w:eastAsia="宋体"/>
                <w:sz w:val="14"/>
              </w:rPr>
              <w:t>实际完成对1个国家基本水文站水位观测、流量测验、水质检测，收集辖区内所属河流的水位、流量等水文资料，达到为防汛抗旱提供预警预报的效果，为当地经济社会发展提供水文信息服务，有利于对水利工程建设、水资源开发利用提供水文数据支撑。</w:t>
            </w:r>
          </w:p>
        </w:tc>
      </w:tr>
      <w:tr w14:paraId="7F68F16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3BB7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A73E4">
            <w:pPr>
              <w:spacing w:before="0" w:after="0" w:line="240" w:lineRule="auto"/>
              <w:jc w:val="center"/>
            </w:pPr>
            <w:r>
              <w:rPr>
                <w:rFonts w:ascii="宋体" w:hAnsi="宋体" w:eastAsia="宋体"/>
                <w:sz w:val="14"/>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EF746">
            <w:pPr>
              <w:spacing w:before="0" w:after="0" w:line="240" w:lineRule="auto"/>
              <w:jc w:val="center"/>
            </w:pPr>
            <w:r>
              <w:rPr>
                <w:rFonts w:ascii="宋体" w:hAnsi="宋体" w:eastAsia="宋体"/>
                <w:sz w:val="14"/>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E4D65">
            <w:pPr>
              <w:spacing w:before="0" w:after="0" w:line="240" w:lineRule="auto"/>
              <w:jc w:val="center"/>
            </w:pPr>
            <w:r>
              <w:rPr>
                <w:rFonts w:ascii="宋体" w:hAnsi="宋体" w:eastAsia="宋体"/>
                <w:sz w:val="14"/>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DE36B">
            <w:pPr>
              <w:spacing w:before="0" w:after="0" w:line="240" w:lineRule="auto"/>
              <w:jc w:val="center"/>
            </w:pPr>
            <w:r>
              <w:rPr>
                <w:rFonts w:ascii="宋体" w:hAnsi="宋体" w:eastAsia="宋体"/>
                <w:sz w:val="14"/>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A9CA8">
            <w:pPr>
              <w:spacing w:before="0" w:after="0" w:line="240" w:lineRule="auto"/>
              <w:jc w:val="center"/>
            </w:pPr>
            <w:r>
              <w:rPr>
                <w:rFonts w:ascii="宋体" w:hAnsi="宋体" w:eastAsia="宋体"/>
                <w:sz w:val="14"/>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4E430">
            <w:pPr>
              <w:spacing w:before="0" w:after="0" w:line="240" w:lineRule="auto"/>
              <w:jc w:val="center"/>
            </w:pPr>
            <w:r>
              <w:rPr>
                <w:rFonts w:ascii="宋体" w:hAnsi="宋体" w:eastAsia="宋体"/>
                <w:sz w:val="14"/>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464B9">
            <w:pPr>
              <w:spacing w:before="0" w:after="0" w:line="240" w:lineRule="auto"/>
              <w:jc w:val="center"/>
            </w:pPr>
            <w:r>
              <w:rPr>
                <w:rFonts w:ascii="宋体" w:hAnsi="宋体" w:eastAsia="宋体"/>
                <w:sz w:val="14"/>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3F3D9">
            <w:pPr>
              <w:spacing w:before="0" w:after="0" w:line="240" w:lineRule="auto"/>
              <w:jc w:val="center"/>
            </w:pPr>
            <w:r>
              <w:rPr>
                <w:rFonts w:ascii="宋体" w:hAnsi="宋体" w:eastAsia="宋体"/>
                <w:sz w:val="14"/>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51241">
            <w:pPr>
              <w:spacing w:before="0" w:after="0" w:line="240" w:lineRule="auto"/>
              <w:jc w:val="center"/>
            </w:pPr>
            <w:r>
              <w:rPr>
                <w:rFonts w:ascii="宋体" w:hAnsi="宋体" w:eastAsia="宋体"/>
                <w:sz w:val="14"/>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EE7AE">
            <w:pPr>
              <w:spacing w:before="0" w:after="0" w:line="240" w:lineRule="auto"/>
              <w:jc w:val="center"/>
            </w:pPr>
            <w:r>
              <w:rPr>
                <w:rFonts w:ascii="宋体" w:hAnsi="宋体" w:eastAsia="宋体"/>
                <w:sz w:val="14"/>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57018">
            <w:pPr>
              <w:spacing w:before="0" w:after="0" w:line="240" w:lineRule="auto"/>
              <w:jc w:val="center"/>
            </w:pPr>
            <w:r>
              <w:rPr>
                <w:rFonts w:ascii="宋体" w:hAnsi="宋体" w:eastAsia="宋体"/>
                <w:sz w:val="14"/>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75F4E">
            <w:pPr>
              <w:spacing w:before="0" w:after="0" w:line="240" w:lineRule="auto"/>
              <w:jc w:val="center"/>
            </w:pPr>
            <w:r>
              <w:rPr>
                <w:rFonts w:ascii="宋体" w:hAnsi="宋体" w:eastAsia="宋体"/>
                <w:sz w:val="14"/>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9127B">
            <w:pPr>
              <w:spacing w:before="0" w:after="0" w:line="240" w:lineRule="auto"/>
              <w:jc w:val="center"/>
            </w:pPr>
            <w:r>
              <w:rPr>
                <w:rFonts w:ascii="宋体" w:hAnsi="宋体" w:eastAsia="宋体"/>
                <w:sz w:val="14"/>
              </w:rPr>
              <w:t>偏差原因分析及改进措施</w:t>
            </w:r>
          </w:p>
        </w:tc>
      </w:tr>
      <w:tr w14:paraId="3D0B010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D0DC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B929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36E4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4B7D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AA16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BD5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71A2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3845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72B6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E509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86C7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D53F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27F2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8CC83F"/>
        </w:tc>
      </w:tr>
      <w:tr w14:paraId="22E98B0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1D595">
            <w:pPr>
              <w:spacing w:before="0" w:after="0" w:line="240" w:lineRule="auto"/>
              <w:jc w:val="center"/>
            </w:pPr>
            <w:r>
              <w:rPr>
                <w:rFonts w:ascii="宋体" w:hAnsi="宋体" w:eastAsia="宋体"/>
                <w:sz w:val="14"/>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E1B77">
            <w:pPr>
              <w:spacing w:before="0" w:after="0" w:line="240" w:lineRule="auto"/>
              <w:jc w:val="center"/>
            </w:pPr>
            <w:r>
              <w:rPr>
                <w:rFonts w:ascii="宋体" w:hAnsi="宋体" w:eastAsia="宋体"/>
                <w:sz w:val="14"/>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17323">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E7422">
            <w:pPr>
              <w:spacing w:before="0" w:after="0" w:line="240" w:lineRule="auto"/>
              <w:jc w:val="center"/>
            </w:pPr>
            <w:r>
              <w:rPr>
                <w:rFonts w:ascii="宋体" w:hAnsi="宋体" w:eastAsia="宋体"/>
                <w:sz w:val="14"/>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27482">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8E990">
            <w:pPr>
              <w:spacing w:before="0" w:after="0" w:line="240" w:lineRule="auto"/>
              <w:jc w:val="center"/>
            </w:pPr>
            <w:r>
              <w:rPr>
                <w:rFonts w:ascii="宋体" w:hAnsi="宋体" w:eastAsia="宋体"/>
                <w:sz w:val="14"/>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311FE">
            <w:pPr>
              <w:spacing w:before="0" w:after="0" w:line="240" w:lineRule="auto"/>
              <w:jc w:val="center"/>
            </w:pPr>
            <w:r>
              <w:rPr>
                <w:rFonts w:ascii="宋体" w:hAnsi="宋体" w:eastAsia="宋体"/>
                <w:sz w:val="14"/>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BD161">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A661A">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A6745">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827E1">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E9F9E">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8B451">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64D38">
            <w:pPr>
              <w:spacing w:before="0" w:after="0" w:line="240" w:lineRule="auto"/>
              <w:jc w:val="center"/>
            </w:pPr>
          </w:p>
        </w:tc>
      </w:tr>
      <w:tr w14:paraId="039B9D8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44ED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5B3D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8EA11">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C9D8E">
            <w:pPr>
              <w:spacing w:before="0" w:after="0" w:line="240" w:lineRule="auto"/>
              <w:jc w:val="center"/>
            </w:pPr>
            <w:r>
              <w:rPr>
                <w:rFonts w:ascii="宋体" w:hAnsi="宋体" w:eastAsia="宋体"/>
                <w:sz w:val="14"/>
              </w:rPr>
              <w:t>水质监测样品取样次数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9655A">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25B19">
            <w:pPr>
              <w:spacing w:before="0" w:after="0" w:line="240" w:lineRule="auto"/>
              <w:jc w:val="center"/>
            </w:pPr>
            <w:r>
              <w:rPr>
                <w:rFonts w:ascii="宋体" w:hAnsi="宋体" w:eastAsia="宋体"/>
                <w:sz w:val="14"/>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E1F9F">
            <w:pPr>
              <w:spacing w:before="0" w:after="0" w:line="240" w:lineRule="auto"/>
              <w:jc w:val="center"/>
            </w:pPr>
            <w:r>
              <w:rPr>
                <w:rFonts w:ascii="宋体" w:hAnsi="宋体" w:eastAsia="宋体"/>
                <w:sz w:val="14"/>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B7296">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8B7A6">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239E8">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CD593">
            <w:pPr>
              <w:spacing w:before="0" w:after="0" w:line="240" w:lineRule="auto"/>
              <w:jc w:val="center"/>
            </w:pPr>
            <w:r>
              <w:rPr>
                <w:rFonts w:ascii="宋体" w:hAnsi="宋体" w:eastAsia="宋体"/>
                <w:sz w:val="14"/>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7CAE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DA983">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3D257">
            <w:pPr>
              <w:spacing w:before="0" w:after="0" w:line="240" w:lineRule="auto"/>
              <w:jc w:val="center"/>
            </w:pPr>
          </w:p>
        </w:tc>
      </w:tr>
      <w:tr w14:paraId="18C8397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9049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DC00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83138">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9845E">
            <w:pPr>
              <w:spacing w:before="0" w:after="0" w:line="240" w:lineRule="auto"/>
              <w:jc w:val="center"/>
            </w:pPr>
            <w:r>
              <w:rPr>
                <w:rFonts w:ascii="宋体" w:hAnsi="宋体" w:eastAsia="宋体"/>
                <w:sz w:val="14"/>
              </w:rPr>
              <w:t>每月水文资料整编成果验收合格率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2A59D">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31360">
            <w:pPr>
              <w:spacing w:before="0" w:after="0" w:line="240" w:lineRule="auto"/>
              <w:jc w:val="center"/>
            </w:pPr>
            <w:r>
              <w:rPr>
                <w:rFonts w:ascii="宋体" w:hAnsi="宋体" w:eastAsia="宋体"/>
                <w:sz w:val="14"/>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C1FBD">
            <w:pPr>
              <w:spacing w:before="0" w:after="0" w:line="240" w:lineRule="auto"/>
              <w:jc w:val="center"/>
            </w:pPr>
            <w:r>
              <w:rPr>
                <w:rFonts w:ascii="宋体" w:hAnsi="宋体" w:eastAsia="宋体"/>
                <w:sz w:val="14"/>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02452">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A3165">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35AA0">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1DEC5">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7F78B">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D5D1B">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E8C47">
            <w:pPr>
              <w:spacing w:before="0" w:after="0" w:line="240" w:lineRule="auto"/>
              <w:jc w:val="center"/>
            </w:pPr>
          </w:p>
        </w:tc>
      </w:tr>
      <w:tr w14:paraId="77CCAD6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0C0A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FFB00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DD8CB">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8E77C">
            <w:pPr>
              <w:spacing w:before="0" w:after="0" w:line="240" w:lineRule="auto"/>
              <w:jc w:val="center"/>
            </w:pPr>
            <w:r>
              <w:rPr>
                <w:rFonts w:ascii="宋体" w:hAnsi="宋体" w:eastAsia="宋体"/>
                <w:sz w:val="14"/>
              </w:rPr>
              <w:t>水质取样质量合格率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94455">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539F5">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BB370">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34034">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ACC3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5C545">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AE387">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A45E1">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B3B3F">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143D3">
            <w:pPr>
              <w:spacing w:before="0" w:after="0" w:line="240" w:lineRule="auto"/>
              <w:jc w:val="center"/>
            </w:pPr>
          </w:p>
        </w:tc>
      </w:tr>
      <w:tr w14:paraId="134AE4C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1326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E7048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4BEA2">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43632">
            <w:pPr>
              <w:spacing w:before="0" w:after="0" w:line="240" w:lineRule="auto"/>
              <w:jc w:val="center"/>
            </w:pPr>
            <w:r>
              <w:rPr>
                <w:rFonts w:ascii="宋体" w:hAnsi="宋体" w:eastAsia="宋体"/>
                <w:sz w:val="14"/>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00137">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F3E04">
            <w:pPr>
              <w:spacing w:before="0" w:after="0" w:line="240" w:lineRule="auto"/>
              <w:jc w:val="center"/>
            </w:pPr>
            <w:r>
              <w:rPr>
                <w:rFonts w:ascii="宋体" w:hAnsi="宋体" w:eastAsia="宋体"/>
                <w:sz w:val="14"/>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FAF3B">
            <w:pPr>
              <w:spacing w:before="0" w:after="0" w:line="240" w:lineRule="auto"/>
              <w:jc w:val="center"/>
            </w:pPr>
            <w:r>
              <w:rPr>
                <w:rFonts w:ascii="宋体" w:hAnsi="宋体" w:eastAsia="宋体"/>
                <w:sz w:val="14"/>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D4633">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BB5B3">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AB29F">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F66DA">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19A86">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AD0BA">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DC46E">
            <w:pPr>
              <w:spacing w:before="0" w:after="0" w:line="240" w:lineRule="auto"/>
              <w:jc w:val="center"/>
            </w:pPr>
          </w:p>
        </w:tc>
      </w:tr>
      <w:tr w14:paraId="147E62C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2A64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9AEC9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E4FC1">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F6075">
            <w:pPr>
              <w:spacing w:before="0" w:after="0" w:line="240" w:lineRule="auto"/>
              <w:jc w:val="center"/>
            </w:pPr>
            <w:r>
              <w:rPr>
                <w:rFonts w:ascii="宋体" w:hAnsi="宋体" w:eastAsia="宋体"/>
                <w:sz w:val="14"/>
              </w:rPr>
              <w:t>水质取样送检及时率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01858">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71C9A">
            <w:pPr>
              <w:spacing w:before="0" w:after="0" w:line="240" w:lineRule="auto"/>
              <w:jc w:val="center"/>
            </w:pPr>
            <w:r>
              <w:rPr>
                <w:rFonts w:ascii="宋体" w:hAnsi="宋体" w:eastAsia="宋体"/>
                <w:sz w:val="14"/>
              </w:rPr>
              <w:t>&lt;=24小时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358B5">
            <w:pPr>
              <w:spacing w:before="0" w:after="0" w:line="240" w:lineRule="auto"/>
              <w:jc w:val="center"/>
            </w:pPr>
            <w:r>
              <w:rPr>
                <w:rFonts w:ascii="宋体" w:hAnsi="宋体" w:eastAsia="宋体"/>
                <w:sz w:val="14"/>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4C285">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32AC9">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56A1E">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93B95">
            <w:pPr>
              <w:spacing w:before="0" w:after="0" w:line="240" w:lineRule="auto"/>
              <w:jc w:val="center"/>
            </w:pPr>
            <w:r>
              <w:rPr>
                <w:rFonts w:ascii="宋体" w:hAnsi="宋体" w:eastAsia="宋体"/>
                <w:sz w:val="14"/>
              </w:rPr>
              <w:t>12小时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3D090">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499C8">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F2358">
            <w:pPr>
              <w:spacing w:before="0" w:after="0" w:line="240" w:lineRule="auto"/>
              <w:jc w:val="center"/>
            </w:pPr>
          </w:p>
        </w:tc>
      </w:tr>
      <w:tr w14:paraId="386DA4B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F4586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79198">
            <w:pPr>
              <w:spacing w:before="0" w:after="0" w:line="240" w:lineRule="auto"/>
              <w:jc w:val="center"/>
            </w:pPr>
            <w:r>
              <w:rPr>
                <w:rFonts w:ascii="宋体" w:hAnsi="宋体" w:eastAsia="宋体"/>
                <w:sz w:val="14"/>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03ED5">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742AD">
            <w:pPr>
              <w:spacing w:before="0" w:after="0" w:line="240" w:lineRule="auto"/>
              <w:jc w:val="center"/>
            </w:pPr>
            <w:r>
              <w:rPr>
                <w:rFonts w:ascii="宋体" w:hAnsi="宋体" w:eastAsia="宋体"/>
                <w:sz w:val="14"/>
              </w:rPr>
              <w:t>水文测站管理费用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925BC">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497E9">
            <w:pPr>
              <w:spacing w:before="0" w:after="0" w:line="240" w:lineRule="auto"/>
              <w:jc w:val="center"/>
            </w:pPr>
            <w:r>
              <w:rPr>
                <w:rFonts w:ascii="宋体" w:hAnsi="宋体" w:eastAsia="宋体"/>
                <w:sz w:val="14"/>
              </w:rPr>
              <w:t>&lt;=9.82万元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97580">
            <w:pPr>
              <w:spacing w:before="0" w:after="0" w:line="240" w:lineRule="auto"/>
              <w:jc w:val="center"/>
            </w:pPr>
            <w:r>
              <w:rPr>
                <w:rFonts w:ascii="宋体" w:hAnsi="宋体" w:eastAsia="宋体"/>
                <w:sz w:val="14"/>
              </w:rPr>
              <w:t>=9.82万元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D220A">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F706E">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E060C">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F571A">
            <w:pPr>
              <w:spacing w:before="0" w:after="0" w:line="240" w:lineRule="auto"/>
              <w:jc w:val="center"/>
            </w:pPr>
            <w:r>
              <w:rPr>
                <w:rFonts w:ascii="宋体" w:hAnsi="宋体" w:eastAsia="宋体"/>
                <w:sz w:val="14"/>
              </w:rPr>
              <w: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04829">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D0D06">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64424">
            <w:pPr>
              <w:spacing w:before="0" w:after="0" w:line="240" w:lineRule="auto"/>
              <w:jc w:val="center"/>
            </w:pPr>
          </w:p>
        </w:tc>
      </w:tr>
      <w:tr w14:paraId="516B71C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3FA4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B2C29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18F9D">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BDFFF">
            <w:pPr>
              <w:spacing w:before="0" w:after="0" w:line="240" w:lineRule="auto"/>
              <w:jc w:val="center"/>
            </w:pPr>
            <w:r>
              <w:rPr>
                <w:rFonts w:ascii="宋体" w:hAnsi="宋体" w:eastAsia="宋体"/>
                <w:sz w:val="14"/>
              </w:rPr>
              <w:t>测验断面及设施维修维护成本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F41DF">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1CFF0">
            <w:pPr>
              <w:spacing w:before="0" w:after="0" w:line="240" w:lineRule="auto"/>
              <w:jc w:val="center"/>
            </w:pPr>
            <w:r>
              <w:rPr>
                <w:rFonts w:ascii="宋体" w:hAnsi="宋体" w:eastAsia="宋体"/>
                <w:sz w:val="14"/>
              </w:rPr>
              <w:t>&lt;=2.18万元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89C6D">
            <w:pPr>
              <w:spacing w:before="0" w:after="0" w:line="240" w:lineRule="auto"/>
              <w:jc w:val="center"/>
            </w:pPr>
            <w:r>
              <w:rPr>
                <w:rFonts w:ascii="宋体" w:hAnsi="宋体" w:eastAsia="宋体"/>
                <w:sz w:val="14"/>
              </w:rPr>
              <w:t>=2.18万元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9048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8BC28">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3C5F9">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33EC8">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F6F0D">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B0376">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21036">
            <w:pPr>
              <w:spacing w:before="0" w:after="0" w:line="240" w:lineRule="auto"/>
              <w:jc w:val="center"/>
            </w:pPr>
          </w:p>
        </w:tc>
      </w:tr>
      <w:tr w14:paraId="59E7E79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5D8C2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55883">
            <w:pPr>
              <w:spacing w:before="0" w:after="0" w:line="240" w:lineRule="auto"/>
              <w:jc w:val="center"/>
            </w:pPr>
            <w:r>
              <w:rPr>
                <w:rFonts w:ascii="宋体" w:hAnsi="宋体" w:eastAsia="宋体"/>
                <w:sz w:val="14"/>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4B3B0">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E7215">
            <w:pPr>
              <w:spacing w:before="0" w:after="0" w:line="240" w:lineRule="auto"/>
              <w:jc w:val="center"/>
            </w:pPr>
            <w:r>
              <w:rPr>
                <w:rFonts w:ascii="宋体" w:hAnsi="宋体" w:eastAsia="宋体"/>
                <w:sz w:val="14"/>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FCA65">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F0298">
            <w:pPr>
              <w:spacing w:before="0" w:after="0" w:line="240" w:lineRule="auto"/>
              <w:jc w:val="center"/>
            </w:pPr>
            <w:r>
              <w:rPr>
                <w:rFonts w:ascii="宋体" w:hAnsi="宋体" w:eastAsia="宋体"/>
                <w:sz w:val="14"/>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CBB6D">
            <w:pPr>
              <w:spacing w:before="0" w:after="0" w:line="240" w:lineRule="auto"/>
              <w:jc w:val="center"/>
            </w:pPr>
            <w:r>
              <w:rPr>
                <w:rFonts w:ascii="宋体" w:hAnsi="宋体" w:eastAsia="宋体"/>
                <w:sz w:val="14"/>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B9EFA">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D909A">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8D28D">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CF4B3">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36E4B">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C9F9B">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78C35">
            <w:pPr>
              <w:spacing w:before="0" w:after="0" w:line="240" w:lineRule="auto"/>
              <w:jc w:val="center"/>
            </w:pPr>
          </w:p>
        </w:tc>
      </w:tr>
      <w:tr w14:paraId="2FC8546D">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259197">
            <w:pPr>
              <w:spacing w:before="0" w:after="0" w:line="240" w:lineRule="auto"/>
              <w:jc w:val="center"/>
            </w:pPr>
            <w:r>
              <w:rPr>
                <w:rFonts w:ascii="宋体" w:hAnsi="宋体" w:eastAsia="宋体"/>
                <w:sz w:val="14"/>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E38C0">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1D9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3CB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AF6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4B38F">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516C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954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3DE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9116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06247">
            <w:pPr>
              <w:spacing w:before="0" w:after="0" w:line="240" w:lineRule="auto"/>
              <w:jc w:val="center"/>
            </w:pPr>
          </w:p>
        </w:tc>
      </w:tr>
    </w:tbl>
    <w:p w14:paraId="243C7421">
      <w:r>
        <w:br w:type="page"/>
      </w:r>
    </w:p>
    <w:p w14:paraId="0D017D4A">
      <w:pPr>
        <w:sectPr>
          <w:type w:val="continuous"/>
          <w:pgSz w:w="11906" w:h="16838"/>
          <w:pgMar w:top="1440" w:right="1800" w:bottom="1440" w:left="1800" w:header="851" w:footer="992" w:gutter="0"/>
          <w:cols w:space="720" w:num="1"/>
          <w:docGrid w:type="lines" w:linePitch="312" w:charSpace="0"/>
        </w:sectPr>
      </w:pPr>
    </w:p>
    <w:p w14:paraId="0D14D740">
      <w:pPr>
        <w:spacing w:line="640" w:lineRule="exact"/>
        <w:ind w:firstLine="640"/>
        <w:jc w:val="both"/>
        <w:outlineLvl w:val="2"/>
      </w:pPr>
      <w:r>
        <w:rPr>
          <w:rFonts w:ascii="黑体" w:hAnsi="黑体" w:eastAsia="黑体"/>
          <w:sz w:val="32"/>
        </w:rPr>
        <w:t>十二、其他需说明的事项</w:t>
      </w:r>
    </w:p>
    <w:p w14:paraId="7E7FB323">
      <w:pPr>
        <w:spacing w:line="580" w:lineRule="exact"/>
        <w:ind w:firstLine="640"/>
        <w:jc w:val="both"/>
      </w:pPr>
      <w:r>
        <w:rPr>
          <w:rFonts w:ascii="仿宋_GB2312" w:hAnsi="仿宋_GB2312" w:eastAsia="仿宋_GB2312"/>
          <w:b w:val="0"/>
          <w:sz w:val="32"/>
        </w:rPr>
        <w:t>本单位无其他需说明的事项。</w:t>
      </w:r>
    </w:p>
    <w:p w14:paraId="6C01BCDC">
      <w:r>
        <w:br w:type="page"/>
      </w:r>
    </w:p>
    <w:p w14:paraId="4F56D3D0">
      <w:pPr>
        <w:spacing w:line="600" w:lineRule="exact"/>
        <w:jc w:val="center"/>
        <w:outlineLvl w:val="0"/>
      </w:pPr>
      <w:r>
        <w:rPr>
          <w:rFonts w:ascii="黑体" w:hAnsi="黑体" w:eastAsia="黑体"/>
          <w:sz w:val="32"/>
        </w:rPr>
        <w:t>第三部分 专业名词解释</w:t>
      </w:r>
    </w:p>
    <w:p w14:paraId="45D7E58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7E28CDC">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C8EC7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4E48689">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A3CDF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0B9BCA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35AAE76">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0322BD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255D64F">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E72724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74EDA5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2B8866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5789F5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46A080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D975FF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405A52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33E7F9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29097E8">
      <w:r>
        <w:br w:type="page"/>
      </w:r>
    </w:p>
    <w:p w14:paraId="5010B5E1">
      <w:pPr>
        <w:spacing w:line="240" w:lineRule="auto"/>
        <w:jc w:val="center"/>
        <w:outlineLvl w:val="1"/>
      </w:pPr>
      <w:r>
        <w:rPr>
          <w:rFonts w:ascii="黑体" w:hAnsi="黑体" w:eastAsia="黑体"/>
          <w:sz w:val="32"/>
        </w:rPr>
        <w:t>第四部分 部门决算报表（见附表）</w:t>
      </w:r>
    </w:p>
    <w:p w14:paraId="30D923CA">
      <w:pPr>
        <w:autoSpaceDE w:val="0"/>
        <w:autoSpaceDN w:val="0"/>
        <w:spacing w:line="600" w:lineRule="exact"/>
        <w:ind w:firstLine="640" w:firstLineChars="200"/>
      </w:pPr>
      <w:r>
        <w:rPr>
          <w:rFonts w:ascii="仿宋_GB2312" w:hAnsi="仿宋_GB2312" w:eastAsia="仿宋_GB2312"/>
          <w:b w:val="0"/>
          <w:sz w:val="32"/>
        </w:rPr>
        <w:t>一、《收入支出决算总表》</w:t>
      </w:r>
    </w:p>
    <w:p w14:paraId="5C2AD417">
      <w:pPr>
        <w:autoSpaceDE w:val="0"/>
        <w:autoSpaceDN w:val="0"/>
        <w:spacing w:line="600" w:lineRule="exact"/>
        <w:ind w:firstLine="640" w:firstLineChars="200"/>
      </w:pPr>
      <w:r>
        <w:rPr>
          <w:rFonts w:ascii="仿宋_GB2312" w:hAnsi="仿宋_GB2312" w:eastAsia="仿宋_GB2312"/>
          <w:b w:val="0"/>
          <w:sz w:val="32"/>
        </w:rPr>
        <w:t>二、《收入决算表》</w:t>
      </w:r>
    </w:p>
    <w:p w14:paraId="680217C3">
      <w:pPr>
        <w:autoSpaceDE w:val="0"/>
        <w:autoSpaceDN w:val="0"/>
        <w:spacing w:line="600" w:lineRule="exact"/>
        <w:ind w:firstLine="640" w:firstLineChars="200"/>
      </w:pPr>
      <w:r>
        <w:rPr>
          <w:rFonts w:ascii="仿宋_GB2312" w:hAnsi="仿宋_GB2312" w:eastAsia="仿宋_GB2312"/>
          <w:b w:val="0"/>
          <w:sz w:val="32"/>
        </w:rPr>
        <w:t>三、《支出决算表》</w:t>
      </w:r>
    </w:p>
    <w:p w14:paraId="1255AF5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E0E767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749081B">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C3AEC5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CC9A63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2AA134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0E987D8">
      <w:pPr>
        <w:autoSpaceDE w:val="0"/>
        <w:autoSpaceDN w:val="0"/>
        <w:spacing w:line="600" w:lineRule="exact"/>
        <w:ind w:firstLine="640" w:firstLineChars="200"/>
      </w:pPr>
    </w:p>
    <w:p w14:paraId="36ABFA43">
      <w:pPr>
        <w:autoSpaceDE w:val="0"/>
        <w:autoSpaceDN w:val="0"/>
        <w:spacing w:line="600" w:lineRule="exact"/>
        <w:ind w:firstLine="640" w:firstLineChars="200"/>
      </w:pPr>
    </w:p>
    <w:p w14:paraId="746209C4">
      <w:pPr>
        <w:autoSpaceDE w:val="0"/>
        <w:autoSpaceDN w:val="0"/>
        <w:spacing w:line="600" w:lineRule="exact"/>
        <w:ind w:firstLine="640" w:firstLineChars="200"/>
      </w:pPr>
    </w:p>
    <w:p w14:paraId="4BE9D373">
      <w:pPr>
        <w:autoSpaceDE w:val="0"/>
        <w:autoSpaceDN w:val="0"/>
        <w:spacing w:line="600" w:lineRule="exact"/>
        <w:ind w:firstLine="640" w:firstLineChars="200"/>
      </w:pPr>
    </w:p>
    <w:p w14:paraId="7278970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B27C76-95EC-47E4-9B72-55AFFA4BF2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079BC1A2-F577-4BBF-A8D9-8FCF4722E9FF}"/>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B517215F-5FEF-47CA-8663-B48F6DDD988C}"/>
  </w:font>
  <w:font w:name="楷体_GB2312">
    <w:altName w:val="楷体"/>
    <w:panose1 w:val="00000000000000000000"/>
    <w:charset w:val="00"/>
    <w:family w:val="auto"/>
    <w:pitch w:val="default"/>
    <w:sig w:usb0="00000000" w:usb1="00000000" w:usb2="00000000" w:usb3="00000000" w:csb0="00000000" w:csb1="00000000"/>
    <w:embedRegular r:id="rId4" w:fontKey="{E80BDDC5-ADD3-4526-AA57-A69892C0A899}"/>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4D68F8"/>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A8B2040"/>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AA419E1"/>
    <w:rsid w:val="2BA9200B"/>
    <w:rsid w:val="2D1136DF"/>
    <w:rsid w:val="2DAE0E44"/>
    <w:rsid w:val="2EB07E70"/>
    <w:rsid w:val="2F9E416C"/>
    <w:rsid w:val="2FD27414"/>
    <w:rsid w:val="313F1D52"/>
    <w:rsid w:val="318029AB"/>
    <w:rsid w:val="319D6C1C"/>
    <w:rsid w:val="31C63837"/>
    <w:rsid w:val="326F0A17"/>
    <w:rsid w:val="34623382"/>
    <w:rsid w:val="353A66E5"/>
    <w:rsid w:val="390019F4"/>
    <w:rsid w:val="3914510A"/>
    <w:rsid w:val="3B1220C9"/>
    <w:rsid w:val="3C1A7369"/>
    <w:rsid w:val="3D5275AC"/>
    <w:rsid w:val="3D55093B"/>
    <w:rsid w:val="3EA7725F"/>
    <w:rsid w:val="40834692"/>
    <w:rsid w:val="423A32B2"/>
    <w:rsid w:val="464B7E04"/>
    <w:rsid w:val="46901EEE"/>
    <w:rsid w:val="469C74D2"/>
    <w:rsid w:val="47445515"/>
    <w:rsid w:val="48E21116"/>
    <w:rsid w:val="494B2817"/>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E12FDB"/>
    <w:rsid w:val="5AFC6609"/>
    <w:rsid w:val="5C3B09A8"/>
    <w:rsid w:val="5C4C26D6"/>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2A140E"/>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c2cf36d0-e4d9-403e-8030-ac5cffc2cec9</errorID>
      <errorWord>作好</errorWord>
      <group>L1_Grammar</group>
      <groupName>语法问题</groupName>
      <ability>L2_Grammar</ability>
      <abilityName>语法错误</abilityName>
      <candidateList>
        <item>做好</item>
      </candidateList>
      <explain>“作好～工作”搭配不当，建议修改为“做好～工作”。</explain>
      <paraID> F1EBCB7</paraID>
      <start>136</start>
      <end>138</end>
      <status>modified</status>
      <modifiedWord>做好</modifiedWord>
      <trackRevisions>false</trackRevisions>
    </reviewItem>
    <reviewItem>
      <errorID>f2dff0ce-c02b-4eff-9965-ad3af62eea17</errorID>
      <errorWord>万</errorWord>
      <group>L1_Word</group>
      <groupName>字词问题</groupName>
      <ability>L2_Typo</ability>
      <abilityName>字词错误</abilityName>
      <candidateList>
        <item>万元</item>
      </candidateList>
      <explain/>
      <paraID>376C52A4</paraID>
      <start>136</start>
      <end>138</end>
      <status>modified</status>
      <modifiedWord>万元</modifiedWord>
      <trackRevisions>false</trackRevisions>
    </reviewItem>
    <reviewItem>
      <errorID>4623988e-36f0-4f01-bb49-3605130ff05a</errorID>
      <errorWord>&lt;</errorWord>
      <group>L1_Format</group>
      <groupName>格式问题</groupName>
      <ability>L2_HalfPunc_CN</ability>
      <abilityName>全半角问题</abilityName>
      <candidateList>
        <item>〈</item>
      </candidateList>
      <explain>文本全半角错误。</explain>
      <paraID>15EEC034</paraID>
      <start>94</start>
      <end>95</end>
      <status>unmodified</status>
      <modifiedWord/>
      <trackRevisions>false</trackRevisions>
    </reviewItem>
    <reviewItem>
      <errorID>73e2bf69-ac2b-4728-b6b9-051e113e0db1</errorID>
      <errorWord>我单位</errorWord>
      <group>L1_Other</group>
      <groupName>其他问题</groupName>
      <ability>L2_UserTypo</ability>
      <abilityName>自定义错误</abilityName>
      <candidateList>
        <item>本单位</item>
      </candidateList>
      <explain>来自自定义错词库。</explain>
      <paraID>346A71D2</paraID>
      <start>2</start>
      <end>5</end>
      <status>modified</status>
      <modifiedWord>本单位</modifiedWord>
      <trackRevisions>false</trackRevisions>
    </reviewItem>
    <reviewItem>
      <errorID>549b0e6e-dbf3-47ab-ab44-eae30d7a2e5a</errorID>
      <errorWord>我单位</errorWord>
      <group>L1_Other</group>
      <groupName>其他问题</groupName>
      <ability>L2_UserTypo</ability>
      <abilityName>自定义错误</abilityName>
      <candidateList>
        <item>本单位</item>
      </candidateList>
      <explain>来自自定义错词库。</explain>
      <paraID>346A71D2</paraID>
      <start>20</start>
      <end>23</end>
      <status>modified</status>
      <modifiedWord>本单位</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2ab4f2-ac9c-4af6-8634-4ddb2ebee51e}">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536</Words>
  <Characters>539</Characters>
  <Lines>10</Lines>
  <Paragraphs>2</Paragraphs>
  <TotalTime>1</TotalTime>
  <ScaleCrop>false</ScaleCrop>
  <LinksUpToDate>false</LinksUpToDate>
  <CharactersWithSpaces>545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2026-08-28T04:22:12Z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