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新疆维吾尔自治区金沟河流域水利管理中心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8CB09D3">
      <w:r>
        <w:br w:type="page"/>
      </w:r>
    </w:p>
    <w:p w14:paraId="545BC5B2">
      <w:pPr>
        <w:spacing w:line="640" w:lineRule="exact"/>
        <w:jc w:val="center"/>
        <w:outlineLvl w:val="1"/>
      </w:pPr>
      <w:r>
        <w:rPr>
          <w:rFonts w:ascii="黑体" w:hAnsi="黑体" w:eastAsia="黑体"/>
          <w:sz w:val="32"/>
        </w:rPr>
        <w:t>第一部分 单位概况</w:t>
      </w:r>
    </w:p>
    <w:p w14:paraId="00D1D808">
      <w:pPr>
        <w:spacing w:line="640" w:lineRule="exact"/>
        <w:ind w:firstLine="640"/>
        <w:jc w:val="both"/>
        <w:outlineLvl w:val="2"/>
      </w:pPr>
      <w:r>
        <w:rPr>
          <w:rFonts w:ascii="黑体" w:hAnsi="黑体" w:eastAsia="黑体"/>
          <w:sz w:val="32"/>
        </w:rPr>
        <w:t>一、主要职能</w:t>
      </w:r>
    </w:p>
    <w:p w14:paraId="6E5616FB">
      <w:pPr>
        <w:spacing w:line="580" w:lineRule="exact"/>
        <w:ind w:firstLine="640"/>
        <w:jc w:val="both"/>
      </w:pPr>
      <w:r>
        <w:rPr>
          <w:rFonts w:ascii="仿宋_GB2312" w:hAnsi="仿宋_GB2312" w:eastAsia="仿宋_GB2312"/>
          <w:sz w:val="32"/>
        </w:rPr>
        <w:t>承担金沟河流域管辖范围内的水资源管理、流域综合治理等工作；承担管辖范围内水利工程建设、运行管理、供水及发电等工作。</w:t>
      </w:r>
    </w:p>
    <w:p w14:paraId="6D7F7D4C">
      <w:pPr>
        <w:spacing w:line="640" w:lineRule="exact"/>
        <w:ind w:firstLine="640"/>
        <w:jc w:val="both"/>
        <w:outlineLvl w:val="2"/>
      </w:pPr>
      <w:r>
        <w:rPr>
          <w:rFonts w:ascii="黑体" w:hAnsi="黑体" w:eastAsia="黑体"/>
          <w:sz w:val="32"/>
        </w:rPr>
        <w:t>二、机构设置</w:t>
      </w:r>
    </w:p>
    <w:p w14:paraId="5F86DC94">
      <w:pPr>
        <w:spacing w:line="580" w:lineRule="exact"/>
        <w:ind w:firstLine="640"/>
        <w:jc w:val="both"/>
      </w:pPr>
      <w:r>
        <w:rPr>
          <w:rFonts w:ascii="仿宋_GB2312" w:hAnsi="仿宋_GB2312" w:eastAsia="仿宋_GB2312"/>
          <w:sz w:val="32"/>
        </w:rPr>
        <w:t>新疆维吾尔自治区金沟河流域水利管理中心无下属预算单位。</w:t>
      </w:r>
    </w:p>
    <w:p w14:paraId="27409A81">
      <w:r>
        <w:br w:type="page"/>
      </w:r>
    </w:p>
    <w:p w14:paraId="4B897EAC">
      <w:pPr>
        <w:spacing w:line="240" w:lineRule="auto"/>
        <w:jc w:val="center"/>
        <w:outlineLvl w:val="1"/>
      </w:pPr>
      <w:r>
        <w:rPr>
          <w:rFonts w:ascii="黑体" w:hAnsi="黑体" w:eastAsia="黑体"/>
          <w:sz w:val="32"/>
        </w:rPr>
        <w:t>第二部分 部门决算情况说明</w:t>
      </w:r>
    </w:p>
    <w:p w14:paraId="5570F235">
      <w:pPr>
        <w:spacing w:line="640" w:lineRule="exact"/>
        <w:ind w:firstLine="640"/>
        <w:jc w:val="both"/>
        <w:outlineLvl w:val="2"/>
      </w:pPr>
      <w:r>
        <w:rPr>
          <w:rFonts w:ascii="黑体" w:hAnsi="黑体" w:eastAsia="黑体"/>
          <w:sz w:val="32"/>
        </w:rPr>
        <w:t>一、收入支出决算总体情况说明</w:t>
      </w:r>
    </w:p>
    <w:p w14:paraId="25878386">
      <w:pPr>
        <w:spacing w:line="580" w:lineRule="exact"/>
        <w:ind w:firstLine="640"/>
        <w:jc w:val="both"/>
      </w:pPr>
      <w:r>
        <w:rPr>
          <w:rFonts w:ascii="仿宋_GB2312" w:hAnsi="仿宋_GB2312" w:eastAsia="仿宋_GB2312"/>
          <w:b/>
          <w:sz w:val="32"/>
        </w:rPr>
        <w:t>2025年度收入总计11,640.51万元，</w:t>
      </w:r>
      <w:r>
        <w:rPr>
          <w:rFonts w:ascii="仿宋_GB2312" w:hAnsi="仿宋_GB2312" w:eastAsia="仿宋_GB2312"/>
          <w:b w:val="0"/>
          <w:sz w:val="32"/>
        </w:rPr>
        <w:t>其中：本年收入合计11,162.74万元，使用非财政拨款结余（含专用结余）0.00万元，年初结转和结余477.77万元。</w:t>
      </w:r>
    </w:p>
    <w:p w14:paraId="681909D8">
      <w:pPr>
        <w:spacing w:line="580" w:lineRule="exact"/>
        <w:ind w:firstLine="640"/>
        <w:jc w:val="both"/>
      </w:pPr>
      <w:r>
        <w:rPr>
          <w:rFonts w:ascii="仿宋_GB2312" w:hAnsi="仿宋_GB2312" w:eastAsia="仿宋_GB2312"/>
          <w:b/>
          <w:sz w:val="32"/>
        </w:rPr>
        <w:t>2025年度支出总计11,640.51万元，</w:t>
      </w:r>
      <w:r>
        <w:rPr>
          <w:rFonts w:ascii="仿宋_GB2312" w:hAnsi="仿宋_GB2312" w:eastAsia="仿宋_GB2312"/>
          <w:b w:val="0"/>
          <w:sz w:val="32"/>
        </w:rPr>
        <w:t>其中：本年支出合计10,165.28万元，结余分配1,101.87万元，年末结转和结余373.36万元。</w:t>
      </w:r>
    </w:p>
    <w:p w14:paraId="7B4A8E0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5,440.59万元，增长87.75%，主要原因是：事业单位改革，将原金沟河流域管理局资金划转至中心，增加人员福利，公用经费，项目资金。本年在职人员增加，在职人员工资调增、社保、公积金基数调增，增加人员经费</w:t>
      </w:r>
      <w:r>
        <w:rPr>
          <w:rFonts w:hint="eastAsia" w:ascii="仿宋_GB2312" w:hAnsi="仿宋_GB2312" w:eastAsia="仿宋_GB2312"/>
          <w:b w:val="0"/>
          <w:sz w:val="32"/>
          <w:lang w:eastAsia="zh-CN"/>
        </w:rPr>
        <w:t>、</w:t>
      </w:r>
      <w:r>
        <w:rPr>
          <w:rFonts w:ascii="仿宋_GB2312" w:hAnsi="仿宋_GB2312" w:eastAsia="仿宋_GB2312"/>
          <w:b w:val="0"/>
          <w:sz w:val="32"/>
        </w:rPr>
        <w:t>职业年金及工作补贴经费。本年增加红山水库建设资金。</w:t>
      </w:r>
    </w:p>
    <w:p w14:paraId="09E262C3">
      <w:pPr>
        <w:spacing w:line="640" w:lineRule="exact"/>
        <w:ind w:firstLine="640"/>
        <w:jc w:val="both"/>
        <w:outlineLvl w:val="2"/>
      </w:pPr>
      <w:r>
        <w:rPr>
          <w:rFonts w:ascii="黑体" w:hAnsi="黑体" w:eastAsia="黑体"/>
          <w:sz w:val="32"/>
        </w:rPr>
        <w:t>二、收入决算情况说明</w:t>
      </w:r>
    </w:p>
    <w:p w14:paraId="745D80AB">
      <w:pPr>
        <w:spacing w:line="580" w:lineRule="exact"/>
        <w:ind w:firstLine="640"/>
        <w:jc w:val="both"/>
      </w:pPr>
      <w:r>
        <w:rPr>
          <w:rFonts w:ascii="仿宋_GB2312" w:hAnsi="仿宋_GB2312" w:eastAsia="仿宋_GB2312"/>
          <w:b/>
          <w:sz w:val="32"/>
        </w:rPr>
        <w:t>本年收入11,162.74万元，</w:t>
      </w:r>
      <w:r>
        <w:rPr>
          <w:rFonts w:ascii="仿宋_GB2312" w:hAnsi="仿宋_GB2312" w:eastAsia="仿宋_GB2312"/>
          <w:b w:val="0"/>
          <w:sz w:val="32"/>
        </w:rPr>
        <w:t>其中：财政拨款收入6,031.38万元，占54.03%；上级补助收入0.00万元，占0.00%；事业收入0.00万元，占0.00%；经营收入5,130.52万元，占45.96%；附属单位上缴收入0.00万元，占0.00%；其他收入0.85万元，占0.008%。</w:t>
      </w:r>
    </w:p>
    <w:p w14:paraId="4B2660CF">
      <w:pPr>
        <w:spacing w:line="640" w:lineRule="exact"/>
        <w:ind w:firstLine="640"/>
        <w:jc w:val="both"/>
        <w:outlineLvl w:val="2"/>
      </w:pPr>
      <w:r>
        <w:rPr>
          <w:rFonts w:ascii="黑体" w:hAnsi="黑体" w:eastAsia="黑体"/>
          <w:sz w:val="32"/>
        </w:rPr>
        <w:t>三、支出决算情况说明</w:t>
      </w:r>
    </w:p>
    <w:p w14:paraId="56C719B8">
      <w:pPr>
        <w:spacing w:line="580" w:lineRule="exact"/>
        <w:ind w:firstLine="640"/>
        <w:jc w:val="both"/>
      </w:pPr>
      <w:r>
        <w:rPr>
          <w:rFonts w:ascii="仿宋_GB2312" w:hAnsi="仿宋_GB2312" w:eastAsia="仿宋_GB2312"/>
          <w:b/>
          <w:sz w:val="32"/>
        </w:rPr>
        <w:t>本年支出10,165.28万元，</w:t>
      </w:r>
      <w:r>
        <w:rPr>
          <w:rFonts w:ascii="仿宋_GB2312" w:hAnsi="仿宋_GB2312" w:eastAsia="仿宋_GB2312"/>
          <w:b w:val="0"/>
          <w:sz w:val="32"/>
        </w:rPr>
        <w:t>其中：基本支出1,346.38万元，占13.24%；项目支出4,789.41万元，占47.12%；上缴上级支出0.00万元，占0.00%；经营支出4,029.49万元，占39.64%；对附属单位补助支出0.00万元，占0.00%。</w:t>
      </w:r>
    </w:p>
    <w:p w14:paraId="2399B36A">
      <w:pPr>
        <w:spacing w:line="640" w:lineRule="exact"/>
        <w:ind w:firstLine="640"/>
        <w:jc w:val="both"/>
        <w:outlineLvl w:val="2"/>
      </w:pPr>
      <w:r>
        <w:rPr>
          <w:rFonts w:ascii="黑体" w:hAnsi="黑体" w:eastAsia="黑体"/>
          <w:sz w:val="32"/>
        </w:rPr>
        <w:t>四、财政拨款收入支出决算总体情况说明</w:t>
      </w:r>
    </w:p>
    <w:p w14:paraId="49261C32">
      <w:pPr>
        <w:spacing w:line="580" w:lineRule="exact"/>
        <w:ind w:firstLine="640"/>
        <w:jc w:val="both"/>
      </w:pPr>
      <w:r>
        <w:rPr>
          <w:rFonts w:ascii="仿宋_GB2312" w:hAnsi="仿宋_GB2312" w:eastAsia="仿宋_GB2312"/>
          <w:b/>
          <w:sz w:val="32"/>
        </w:rPr>
        <w:t>2025年度财政拨款收入总计6,498.63万元，</w:t>
      </w:r>
      <w:r>
        <w:rPr>
          <w:rFonts w:ascii="仿宋_GB2312" w:hAnsi="仿宋_GB2312" w:eastAsia="仿宋_GB2312"/>
          <w:b w:val="0"/>
          <w:sz w:val="32"/>
        </w:rPr>
        <w:t>其中：年初财政拨款结转和结余467.25万元，本年财政拨款收入6,031.38万元。</w:t>
      </w:r>
      <w:r>
        <w:rPr>
          <w:rFonts w:ascii="仿宋_GB2312" w:hAnsi="仿宋_GB2312" w:eastAsia="仿宋_GB2312"/>
          <w:b/>
          <w:sz w:val="32"/>
        </w:rPr>
        <w:t>财政拨款支出总计6,498.63万元，</w:t>
      </w:r>
      <w:r>
        <w:rPr>
          <w:rFonts w:ascii="仿宋_GB2312" w:hAnsi="仿宋_GB2312" w:eastAsia="仿宋_GB2312"/>
          <w:b w:val="0"/>
          <w:sz w:val="32"/>
        </w:rPr>
        <w:t>其中：年末财政拨款结转和结余362.83万元，本年财政拨款支出6,135.79万元。</w:t>
      </w:r>
    </w:p>
    <w:p w14:paraId="1CC1A2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5,108.77万元，增长367.57%，主要原因是：事业单位改革，将原金沟河流域管理局资金划转至中心，年中增加人员福利，公用经费，项目资金。本年在职人员增加，年中在职人员工资调增、社保、公积金基数调增，增加人员经费</w:t>
      </w:r>
      <w:r>
        <w:rPr>
          <w:rFonts w:hint="eastAsia" w:ascii="仿宋_GB2312" w:hAnsi="仿宋_GB2312" w:eastAsia="仿宋_GB2312"/>
          <w:b w:val="0"/>
          <w:sz w:val="32"/>
          <w:lang w:eastAsia="zh-CN"/>
        </w:rPr>
        <w:t>、</w:t>
      </w:r>
      <w:r>
        <w:rPr>
          <w:rFonts w:ascii="仿宋_GB2312" w:hAnsi="仿宋_GB2312" w:eastAsia="仿宋_GB2312"/>
          <w:b w:val="0"/>
          <w:sz w:val="32"/>
        </w:rPr>
        <w:t>职业年金及工作补贴经费。增加红山水库建设资金。</w:t>
      </w:r>
      <w:r>
        <w:rPr>
          <w:rFonts w:ascii="仿宋_GB2312" w:hAnsi="仿宋_GB2312" w:eastAsia="仿宋_GB2312"/>
          <w:b/>
          <w:sz w:val="32"/>
        </w:rPr>
        <w:t>与年初预算相比，</w:t>
      </w:r>
      <w:r>
        <w:rPr>
          <w:rFonts w:ascii="仿宋_GB2312" w:hAnsi="仿宋_GB2312" w:eastAsia="仿宋_GB2312"/>
          <w:b w:val="0"/>
          <w:sz w:val="32"/>
        </w:rPr>
        <w:t>年初预算数1,724.34万元，决算数6,498.63万元，预决算差异率276.88%，主要原因是：事业单位改革，将原金沟河流域管理局资金划转至中心，年中追加人员福利，公用经费，项目资金。本年在职人员增加，年中在职人员工资调增、社保、公积金基数调增，</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人员经费</w:t>
      </w:r>
      <w:r>
        <w:rPr>
          <w:rFonts w:hint="eastAsia" w:ascii="仿宋_GB2312" w:hAnsi="仿宋_GB2312" w:eastAsia="仿宋_GB2312"/>
          <w:b w:val="0"/>
          <w:sz w:val="32"/>
          <w:lang w:eastAsia="zh-CN"/>
        </w:rPr>
        <w:t>、</w:t>
      </w:r>
      <w:r>
        <w:rPr>
          <w:rFonts w:ascii="仿宋_GB2312" w:hAnsi="仿宋_GB2312" w:eastAsia="仿宋_GB2312"/>
          <w:b w:val="0"/>
          <w:sz w:val="32"/>
        </w:rPr>
        <w:t>职业年金及工作补贴经费。年中追加红山水库建设资金。</w:t>
      </w:r>
    </w:p>
    <w:p w14:paraId="73DE9120">
      <w:pPr>
        <w:spacing w:line="640" w:lineRule="exact"/>
        <w:ind w:firstLine="640"/>
        <w:jc w:val="both"/>
        <w:outlineLvl w:val="2"/>
      </w:pPr>
      <w:r>
        <w:rPr>
          <w:rFonts w:ascii="黑体" w:hAnsi="黑体" w:eastAsia="黑体"/>
          <w:sz w:val="32"/>
        </w:rPr>
        <w:t>五、一般公共预算财政拨款支出决算情况说明</w:t>
      </w:r>
    </w:p>
    <w:p w14:paraId="1BFF636D">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单位正常运转及红山水库建设等重点支出，体现在有关支出科目中。</w:t>
      </w:r>
    </w:p>
    <w:p w14:paraId="7272EF92">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按照支出功能分类，农林水支出（类）水利（款）水利工程建设（项）的支出占本年财政拨款支出总额的比重最高，2025年度决算数为4,000.00万元，占比65.19%，主要用于红山水库工程建设项目。</w:t>
      </w:r>
    </w:p>
    <w:p w14:paraId="78227A1F">
      <w:pPr>
        <w:spacing w:line="640" w:lineRule="exact"/>
        <w:ind w:firstLine="640"/>
        <w:jc w:val="both"/>
        <w:outlineLvl w:val="3"/>
      </w:pPr>
      <w:r>
        <w:rPr>
          <w:rFonts w:ascii="楷体_GB2312" w:hAnsi="楷体_GB2312" w:eastAsia="楷体_GB2312"/>
          <w:b/>
          <w:sz w:val="32"/>
        </w:rPr>
        <w:t>（一）一般公共预算财政拨款支出决算总体情况</w:t>
      </w:r>
    </w:p>
    <w:p w14:paraId="57D3FB64">
      <w:pPr>
        <w:spacing w:line="580" w:lineRule="exact"/>
        <w:ind w:firstLine="640"/>
        <w:jc w:val="both"/>
      </w:pPr>
      <w:r>
        <w:rPr>
          <w:rFonts w:ascii="仿宋_GB2312" w:hAnsi="仿宋_GB2312" w:eastAsia="仿宋_GB2312"/>
          <w:b/>
          <w:sz w:val="32"/>
        </w:rPr>
        <w:t>2025年度一般公共预算财政拨款支出6,135.79万元，</w:t>
      </w:r>
      <w:r>
        <w:rPr>
          <w:rFonts w:ascii="仿宋_GB2312" w:hAnsi="仿宋_GB2312" w:eastAsia="仿宋_GB2312"/>
          <w:b w:val="0"/>
          <w:sz w:val="32"/>
        </w:rPr>
        <w:t>占本年支出合计的60.36%。</w:t>
      </w:r>
      <w:r>
        <w:rPr>
          <w:rFonts w:ascii="仿宋_GB2312" w:hAnsi="仿宋_GB2312" w:eastAsia="仿宋_GB2312"/>
          <w:b/>
          <w:sz w:val="32"/>
        </w:rPr>
        <w:t>与上年相比，</w:t>
      </w:r>
      <w:r>
        <w:rPr>
          <w:rFonts w:ascii="仿宋_GB2312" w:hAnsi="仿宋_GB2312" w:eastAsia="仿宋_GB2312"/>
          <w:b w:val="0"/>
          <w:sz w:val="32"/>
        </w:rPr>
        <w:t>增加4,745.93万元，增长341.47%，主要原因是：事业单位改革，将原金沟河流域管理局资金划转至中心，年中增加人员福利，公用经费，项目资金。本年在职人员增加，年中在职人员工资调增、社保、公积金基数调增，增加人员经费</w:t>
      </w:r>
      <w:r>
        <w:rPr>
          <w:rFonts w:hint="eastAsia" w:ascii="仿宋_GB2312" w:hAnsi="仿宋_GB2312" w:eastAsia="仿宋_GB2312"/>
          <w:b w:val="0"/>
          <w:sz w:val="32"/>
          <w:lang w:eastAsia="zh-CN"/>
        </w:rPr>
        <w:t>、</w:t>
      </w:r>
      <w:r>
        <w:rPr>
          <w:rFonts w:ascii="仿宋_GB2312" w:hAnsi="仿宋_GB2312" w:eastAsia="仿宋_GB2312"/>
          <w:b w:val="0"/>
          <w:sz w:val="32"/>
        </w:rPr>
        <w:t>职业年金及工作补贴经费。</w:t>
      </w:r>
      <w:r>
        <w:rPr>
          <w:rFonts w:hint="eastAsia" w:ascii="仿宋_GB2312" w:hAnsi="仿宋_GB2312" w:eastAsia="仿宋_GB2312"/>
          <w:b w:val="0"/>
          <w:sz w:val="32"/>
          <w:lang w:val="en-US" w:eastAsia="zh-CN"/>
        </w:rPr>
        <w:t>本年增加</w:t>
      </w:r>
      <w:r>
        <w:rPr>
          <w:rFonts w:ascii="仿宋_GB2312" w:hAnsi="仿宋_GB2312" w:eastAsia="仿宋_GB2312"/>
          <w:b w:val="0"/>
          <w:sz w:val="32"/>
        </w:rPr>
        <w:t>红山水库建设资金。</w:t>
      </w:r>
      <w:r>
        <w:rPr>
          <w:rFonts w:ascii="仿宋_GB2312" w:hAnsi="仿宋_GB2312" w:eastAsia="仿宋_GB2312"/>
          <w:b/>
          <w:sz w:val="32"/>
        </w:rPr>
        <w:t>与年初预算相比，</w:t>
      </w:r>
      <w:r>
        <w:rPr>
          <w:rFonts w:ascii="仿宋_GB2312" w:hAnsi="仿宋_GB2312" w:eastAsia="仿宋_GB2312"/>
          <w:b w:val="0"/>
          <w:sz w:val="32"/>
        </w:rPr>
        <w:t>年初预算数1,724.34万元，决算数6,135.79万元，预决算差异率255.83%，主要原因是：事业单位改革，将原金沟河流域管理局资金划转至中心，年中追加人员福利，公用经费，项目资金。本年在职人员增加，年中在职人员工资调增、社保、公积金基数调增，</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人员经费</w:t>
      </w:r>
      <w:r>
        <w:rPr>
          <w:rFonts w:hint="eastAsia" w:ascii="仿宋_GB2312" w:hAnsi="仿宋_GB2312" w:eastAsia="仿宋_GB2312"/>
          <w:b w:val="0"/>
          <w:sz w:val="32"/>
          <w:lang w:eastAsia="zh-CN"/>
        </w:rPr>
        <w:t>、</w:t>
      </w:r>
      <w:r>
        <w:rPr>
          <w:rFonts w:ascii="仿宋_GB2312" w:hAnsi="仿宋_GB2312" w:eastAsia="仿宋_GB2312"/>
          <w:b w:val="0"/>
          <w:sz w:val="32"/>
        </w:rPr>
        <w:t>职业年金及工作补贴经费。年中追加红山水库建设资金。</w:t>
      </w:r>
    </w:p>
    <w:p w14:paraId="6F66D63B">
      <w:pPr>
        <w:spacing w:line="640" w:lineRule="exact"/>
        <w:ind w:firstLine="640"/>
        <w:jc w:val="both"/>
        <w:outlineLvl w:val="3"/>
      </w:pPr>
      <w:r>
        <w:rPr>
          <w:rFonts w:ascii="楷体_GB2312" w:hAnsi="楷体_GB2312" w:eastAsia="楷体_GB2312"/>
          <w:b/>
          <w:sz w:val="32"/>
        </w:rPr>
        <w:t>（二）一般公共预算财政拨款支出决算结构情况</w:t>
      </w:r>
    </w:p>
    <w:p w14:paraId="3DB4B1C1">
      <w:pPr>
        <w:spacing w:line="580" w:lineRule="exact"/>
        <w:ind w:firstLine="640"/>
        <w:jc w:val="both"/>
      </w:pPr>
      <w:r>
        <w:rPr>
          <w:rFonts w:ascii="仿宋_GB2312" w:hAnsi="仿宋_GB2312" w:eastAsia="仿宋_GB2312"/>
          <w:b w:val="0"/>
          <w:sz w:val="32"/>
        </w:rPr>
        <w:t>1.社会保障和就业支出（类）264.70万元，占4.31%。</w:t>
      </w:r>
    </w:p>
    <w:p w14:paraId="5BADCEC9">
      <w:pPr>
        <w:spacing w:line="580" w:lineRule="exact"/>
        <w:ind w:firstLine="640"/>
        <w:jc w:val="both"/>
      </w:pPr>
      <w:r>
        <w:rPr>
          <w:rFonts w:ascii="仿宋_GB2312" w:hAnsi="仿宋_GB2312" w:eastAsia="仿宋_GB2312"/>
          <w:b w:val="0"/>
          <w:sz w:val="32"/>
        </w:rPr>
        <w:t>2.卫生健康支出（类）55.12万元，占0.90%。</w:t>
      </w:r>
    </w:p>
    <w:p w14:paraId="25377CA3">
      <w:pPr>
        <w:spacing w:line="580" w:lineRule="exact"/>
        <w:ind w:firstLine="640"/>
        <w:jc w:val="both"/>
      </w:pPr>
      <w:r>
        <w:rPr>
          <w:rFonts w:ascii="仿宋_GB2312" w:hAnsi="仿宋_GB2312" w:eastAsia="仿宋_GB2312"/>
          <w:b w:val="0"/>
          <w:sz w:val="32"/>
        </w:rPr>
        <w:t>3.农林水支出（类）5,669.51万元，占92.40%。</w:t>
      </w:r>
    </w:p>
    <w:p w14:paraId="06163F2A">
      <w:pPr>
        <w:spacing w:line="580" w:lineRule="exact"/>
        <w:ind w:firstLine="640"/>
        <w:jc w:val="both"/>
      </w:pPr>
      <w:r>
        <w:rPr>
          <w:rFonts w:ascii="仿宋_GB2312" w:hAnsi="仿宋_GB2312" w:eastAsia="仿宋_GB2312"/>
          <w:b w:val="0"/>
          <w:sz w:val="32"/>
        </w:rPr>
        <w:t>4.住房保障支出（类）42.05万元，占0.69%。</w:t>
      </w:r>
    </w:p>
    <w:p w14:paraId="7E8A3B93">
      <w:pPr>
        <w:spacing w:line="580" w:lineRule="exact"/>
        <w:ind w:firstLine="640"/>
        <w:jc w:val="both"/>
      </w:pPr>
      <w:r>
        <w:rPr>
          <w:rFonts w:ascii="仿宋_GB2312" w:hAnsi="仿宋_GB2312" w:eastAsia="仿宋_GB2312"/>
          <w:b w:val="0"/>
          <w:sz w:val="32"/>
        </w:rPr>
        <w:t>5.其他支出（类）104.41万元，占1.70%。</w:t>
      </w:r>
    </w:p>
    <w:p w14:paraId="20988982">
      <w:pPr>
        <w:spacing w:line="640" w:lineRule="exact"/>
        <w:ind w:firstLine="640"/>
        <w:jc w:val="both"/>
        <w:outlineLvl w:val="3"/>
      </w:pPr>
      <w:r>
        <w:rPr>
          <w:rFonts w:ascii="楷体_GB2312" w:hAnsi="楷体_GB2312" w:eastAsia="楷体_GB2312"/>
          <w:b/>
          <w:sz w:val="32"/>
        </w:rPr>
        <w:t>（三）一般公共预算财政拨款支出决算具体情况</w:t>
      </w:r>
    </w:p>
    <w:p w14:paraId="0FC08ED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5.06万元，比上年决算增加5.06万元，增长100.00%，主要原因是：根据事业单位改革的要求，原金沟河流域管理局人员编制并入本中心，合并转入全额保障退休人员共2人，对应退休预算随机构划转，</w:t>
      </w:r>
      <w:r>
        <w:rPr>
          <w:rFonts w:hint="eastAsia" w:ascii="仿宋_GB2312" w:hAnsi="仿宋_GB2312" w:eastAsia="仿宋_GB2312"/>
          <w:b w:val="0"/>
          <w:sz w:val="32"/>
          <w:lang w:val="en-US" w:eastAsia="zh-CN"/>
        </w:rPr>
        <w:t>退休</w:t>
      </w:r>
      <w:r>
        <w:rPr>
          <w:rFonts w:ascii="仿宋_GB2312" w:hAnsi="仿宋_GB2312" w:eastAsia="仿宋_GB2312"/>
          <w:b w:val="0"/>
          <w:sz w:val="32"/>
        </w:rPr>
        <w:t>经费支出增加。</w:t>
      </w:r>
    </w:p>
    <w:p w14:paraId="151EB6A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56.06万元，比上年决算增加56.06万元，增长100.00%，主要原因是：根据事业单位改革的要求，原金沟河流域管理局人员编制并入本中心，合并转入全额保障人员共24人，对应基本养老预算随机构划转，经费支出增加。</w:t>
      </w:r>
    </w:p>
    <w:p w14:paraId="0A6AD74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203.58万元，比上年决算增加203.58万元，增长100.00%，主要原因是：根据事业单位改革的要求，原金沟河流域管理局人员编制并入本中心，合并转入全额保障人员共24人，中心为差额事业单位，差额事业单位的职业年金单位缴费采取实账积累方式，当年追加职业年金单位承担部分，经费支出增加。</w:t>
      </w:r>
    </w:p>
    <w:p w14:paraId="6C83FFE7">
      <w:pPr>
        <w:spacing w:line="580" w:lineRule="exact"/>
        <w:ind w:firstLine="640"/>
        <w:jc w:val="both"/>
      </w:pPr>
      <w:r>
        <w:rPr>
          <w:rFonts w:ascii="仿宋_GB2312" w:hAnsi="仿宋_GB2312" w:eastAsia="仿宋_GB2312"/>
          <w:b w:val="0"/>
          <w:sz w:val="32"/>
        </w:rPr>
        <w:t>4.卫生健康支出（类）行政事业单位医疗（款）事业单位医疗（项）：支出决算数为30.59万元，比上年决算增加30.59万元，增长100.00%，主要原因是：根据事业单位改革的要求，原金沟河流域管理局人员编制并入本中心，合并转入全额保障人员共24人，对应医疗预算随机构划转，经费支出增加。</w:t>
      </w:r>
    </w:p>
    <w:p w14:paraId="5F094B0B">
      <w:pPr>
        <w:spacing w:line="580" w:lineRule="exact"/>
        <w:ind w:firstLine="640"/>
        <w:jc w:val="both"/>
      </w:pPr>
      <w:r>
        <w:rPr>
          <w:rFonts w:ascii="仿宋_GB2312" w:hAnsi="仿宋_GB2312" w:eastAsia="仿宋_GB2312"/>
          <w:b w:val="0"/>
          <w:sz w:val="32"/>
        </w:rPr>
        <w:t>5.卫生健康支出（类）行政事业单位医疗（款）公务员医疗补助（项）：支出决算数为24.52万元，比上年决算增加24.52万元，增长100.00%，主要原因是：根据事业单位改革的要求，原金沟河流域管理局人员编制并入本中心，合并转入全额保障人员共24人，对应公务员医疗预算随机构划转，经费支出增加。</w:t>
      </w:r>
    </w:p>
    <w:p w14:paraId="0933EACD">
      <w:pPr>
        <w:spacing w:line="580" w:lineRule="exact"/>
        <w:ind w:firstLine="640"/>
        <w:jc w:val="both"/>
      </w:pPr>
      <w:r>
        <w:rPr>
          <w:rFonts w:ascii="仿宋_GB2312" w:hAnsi="仿宋_GB2312" w:eastAsia="仿宋_GB2312"/>
          <w:b w:val="0"/>
          <w:sz w:val="32"/>
        </w:rPr>
        <w:t>6.农林水支出（类）水利（款）水利行业业务管理（项）：支出决算数为564.46万元，比上年决算增加564.46万元，增长100.00%，主要原因是：根据事业单位改革的要求，原金沟河流域管理局人员编制并入本中心，合并转入全额保障人员共24人，对应人员工资福利预算随机构划转，经费支出增加。</w:t>
      </w:r>
    </w:p>
    <w:p w14:paraId="666FCA9A">
      <w:pPr>
        <w:spacing w:line="580" w:lineRule="exact"/>
        <w:ind w:firstLine="640"/>
        <w:jc w:val="both"/>
      </w:pPr>
      <w:r>
        <w:rPr>
          <w:rFonts w:ascii="仿宋_GB2312" w:hAnsi="仿宋_GB2312" w:eastAsia="仿宋_GB2312"/>
          <w:b w:val="0"/>
          <w:sz w:val="32"/>
        </w:rPr>
        <w:t>7.农林水支出（类）水利（款）水利工程建设（项）：支出决算数为4,000.00万元，比上年决算增加4,000.00万元，增长100.00%，主要原因是：本年根据中心实际工作需要，申请水利工程建设科目经费增加，新增红山水库项目资金。</w:t>
      </w:r>
    </w:p>
    <w:p w14:paraId="58BF8DEA">
      <w:pPr>
        <w:spacing w:line="580" w:lineRule="exact"/>
        <w:ind w:firstLine="640"/>
        <w:jc w:val="both"/>
      </w:pPr>
      <w:r>
        <w:rPr>
          <w:rFonts w:ascii="仿宋_GB2312" w:hAnsi="仿宋_GB2312" w:eastAsia="仿宋_GB2312"/>
          <w:b w:val="0"/>
          <w:sz w:val="32"/>
        </w:rPr>
        <w:t>8.农林水支出（类）水利（款）水利工程运行与维护（项）：支出决算数为675.05万元，比上年决算减少126.81万元，下降15.81%，主要原因是：本年根据我中心实际工作需要，申请水利工程运行与维护项目比上年度减少，项目资金减少，因此水利工程运行与维护经费支出减少。</w:t>
      </w:r>
    </w:p>
    <w:p w14:paraId="4B95514C">
      <w:pPr>
        <w:spacing w:line="580" w:lineRule="exact"/>
        <w:ind w:firstLine="640"/>
        <w:jc w:val="both"/>
      </w:pPr>
      <w:r>
        <w:rPr>
          <w:rFonts w:ascii="仿宋_GB2312" w:hAnsi="仿宋_GB2312" w:eastAsia="仿宋_GB2312"/>
          <w:b w:val="0"/>
          <w:sz w:val="32"/>
        </w:rPr>
        <w:t>9.农林水支出（类）水利（款）水土保持（项）：支出决算数为0.00万元，比上年决算减少580.00万元，下降100.00%，主要原因是：上年水土保持项目已实施完毕，本年度根据我中心实际工作需要，不再申报江河湖库水系综合整治科目项目，未安排相关专项经费预算，因此水土保持经费支出减少。</w:t>
      </w:r>
    </w:p>
    <w:p w14:paraId="3CEF8303">
      <w:pPr>
        <w:spacing w:line="580" w:lineRule="exact"/>
        <w:ind w:firstLine="640"/>
        <w:jc w:val="both"/>
      </w:pPr>
      <w:r>
        <w:rPr>
          <w:rFonts w:ascii="仿宋_GB2312" w:hAnsi="仿宋_GB2312" w:eastAsia="仿宋_GB2312"/>
          <w:b w:val="0"/>
          <w:sz w:val="32"/>
        </w:rPr>
        <w:t>10.农林水支出（类）水利（款）水资源节约管理与保护（项）：支出决算数为390.00万元，比上年决算增加390.00万元，增长100.00%，主要原因是：本年度根据我中心新增的水资源节约管理与保护项目资金，因该项目属年度新增任务，项目资金上年度未申请，本年度纳入预算，因此水资源节约管理与保护经费支出相应增加。</w:t>
      </w:r>
    </w:p>
    <w:p w14:paraId="3E7BCFBA">
      <w:pPr>
        <w:spacing w:line="580" w:lineRule="exact"/>
        <w:ind w:firstLine="640"/>
        <w:jc w:val="both"/>
      </w:pPr>
      <w:r>
        <w:rPr>
          <w:rFonts w:ascii="仿宋_GB2312" w:hAnsi="仿宋_GB2312" w:eastAsia="仿宋_GB2312"/>
          <w:b w:val="0"/>
          <w:sz w:val="32"/>
        </w:rPr>
        <w:t>11.农林水支出（类）水利（款）防汛（项）：支出决算数为40.00万元，比上年决算增加40.00万元，增长100.00%，主要原因是：本年度根据我中心新增的防汛项目资金，因该项目属年度新增任务，项目资金上年度未申请，因此防汛经费支出相应增加。</w:t>
      </w:r>
    </w:p>
    <w:p w14:paraId="53D01EE7">
      <w:pPr>
        <w:spacing w:line="580" w:lineRule="exact"/>
        <w:ind w:firstLine="640"/>
        <w:jc w:val="both"/>
      </w:pPr>
      <w:r>
        <w:rPr>
          <w:rFonts w:ascii="仿宋_GB2312" w:hAnsi="仿宋_GB2312" w:eastAsia="仿宋_GB2312"/>
          <w:b w:val="0"/>
          <w:sz w:val="32"/>
        </w:rPr>
        <w:t>12.农林水支出（类）水利（款）江河湖库水系综合整治（项）：支出决算数为0.00万元，比上年决算减少8.00万元，下降100.00%，主要原因是：上年整治项目已实施完毕，本年度我中心无该类项目，未安排相关专项经费预算，江河湖库水系综合整治科目支出相应减少。</w:t>
      </w:r>
    </w:p>
    <w:p w14:paraId="5A67BF6F">
      <w:pPr>
        <w:spacing w:line="580" w:lineRule="exact"/>
        <w:ind w:firstLine="640"/>
        <w:jc w:val="both"/>
      </w:pPr>
      <w:r>
        <w:rPr>
          <w:rFonts w:ascii="仿宋_GB2312" w:hAnsi="仿宋_GB2312" w:eastAsia="仿宋_GB2312"/>
          <w:b w:val="0"/>
          <w:sz w:val="32"/>
        </w:rPr>
        <w:t>13.住房保障支出（类）住房改革支出（款）住房公积金（项）：支出决算数为42.05万元，比上年决算增加42.05万元，增长100.00%，主要原因是：根据事业单位改革的要求，原金沟河流域管理局人员编制并入本中心，合并转入全额保障人员共24人，对应住房公积金预算随机构划转，经费支出增加。</w:t>
      </w:r>
    </w:p>
    <w:p w14:paraId="62320E58">
      <w:pPr>
        <w:spacing w:line="580" w:lineRule="exact"/>
        <w:ind w:firstLine="640"/>
        <w:jc w:val="both"/>
      </w:pPr>
      <w:r>
        <w:rPr>
          <w:rFonts w:ascii="仿宋_GB2312" w:hAnsi="仿宋_GB2312" w:eastAsia="仿宋_GB2312"/>
          <w:b w:val="0"/>
          <w:sz w:val="32"/>
        </w:rPr>
        <w:t>14.其他支出（类）其他支出（款）其他支出（项）：支出决算数为104.41万元，比上年决算增加104.41万元，增长100.00%，主要原因是：事业单位改革，将原金沟河流域管理局资金（红山水库建设资金）划转至中心使用，导致经费较上年增加。</w:t>
      </w:r>
    </w:p>
    <w:p w14:paraId="1A0DF32E">
      <w:pPr>
        <w:spacing w:line="640" w:lineRule="exact"/>
        <w:ind w:firstLine="640"/>
        <w:jc w:val="both"/>
        <w:outlineLvl w:val="2"/>
      </w:pPr>
      <w:r>
        <w:rPr>
          <w:rFonts w:ascii="黑体" w:hAnsi="黑体" w:eastAsia="黑体"/>
          <w:sz w:val="32"/>
        </w:rPr>
        <w:t>六、一般公共预算财政拨款基本支出决算情况说明</w:t>
      </w:r>
    </w:p>
    <w:p w14:paraId="57815D2C">
      <w:pPr>
        <w:spacing w:line="580" w:lineRule="exact"/>
        <w:ind w:firstLine="640"/>
        <w:jc w:val="both"/>
      </w:pPr>
      <w:r>
        <w:rPr>
          <w:rFonts w:ascii="仿宋_GB2312" w:hAnsi="仿宋_GB2312" w:eastAsia="仿宋_GB2312"/>
          <w:b w:val="0"/>
          <w:sz w:val="32"/>
        </w:rPr>
        <w:t>2025年度一般公共预算财政拨款基本支出1,346.38万元，其中：</w:t>
      </w:r>
      <w:r>
        <w:rPr>
          <w:rFonts w:ascii="仿宋_GB2312" w:hAnsi="仿宋_GB2312" w:eastAsia="仿宋_GB2312"/>
          <w:b/>
          <w:sz w:val="32"/>
        </w:rPr>
        <w:t>人员经费1,301.93万元，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14:paraId="0627E11C">
      <w:pPr>
        <w:spacing w:line="580" w:lineRule="exact"/>
        <w:ind w:firstLine="640"/>
        <w:jc w:val="both"/>
      </w:pPr>
      <w:r>
        <w:rPr>
          <w:rFonts w:ascii="仿宋_GB2312" w:hAnsi="仿宋_GB2312" w:eastAsia="仿宋_GB2312"/>
          <w:b/>
          <w:sz w:val="32"/>
        </w:rPr>
        <w:t>公用经费44.45万元，</w:t>
      </w:r>
      <w:r>
        <w:rPr>
          <w:rFonts w:ascii="仿宋_GB2312" w:hAnsi="仿宋_GB2312" w:eastAsia="仿宋_GB2312"/>
          <w:b w:val="0"/>
          <w:sz w:val="32"/>
        </w:rPr>
        <w:t>包括：办公费、取暖费、差旅费、培训费、工会经费、福利费、其他交通费用、其他商品和服务支出。</w:t>
      </w:r>
    </w:p>
    <w:p w14:paraId="65E45906">
      <w:pPr>
        <w:spacing w:line="640" w:lineRule="exact"/>
        <w:ind w:firstLine="640"/>
        <w:jc w:val="both"/>
        <w:outlineLvl w:val="2"/>
      </w:pPr>
      <w:r>
        <w:rPr>
          <w:rFonts w:ascii="黑体" w:hAnsi="黑体" w:eastAsia="黑体"/>
          <w:sz w:val="32"/>
        </w:rPr>
        <w:t>七、政府性基金预算财政拨款收入支出决算情况说明</w:t>
      </w:r>
    </w:p>
    <w:p w14:paraId="04E7FF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B151AD">
      <w:pPr>
        <w:spacing w:line="640" w:lineRule="exact"/>
        <w:ind w:firstLine="640"/>
        <w:jc w:val="both"/>
        <w:outlineLvl w:val="2"/>
      </w:pPr>
      <w:r>
        <w:rPr>
          <w:rFonts w:ascii="黑体" w:hAnsi="黑体" w:eastAsia="黑体"/>
          <w:sz w:val="32"/>
        </w:rPr>
        <w:t>八、国有资本经营预算财政拨款收入支出决算情况说明</w:t>
      </w:r>
    </w:p>
    <w:p w14:paraId="619909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1CC970">
      <w:pPr>
        <w:spacing w:line="640" w:lineRule="exact"/>
        <w:ind w:firstLine="640"/>
        <w:jc w:val="both"/>
        <w:outlineLvl w:val="2"/>
      </w:pPr>
      <w:r>
        <w:rPr>
          <w:rFonts w:ascii="黑体" w:hAnsi="黑体" w:eastAsia="黑体"/>
          <w:sz w:val="32"/>
        </w:rPr>
        <w:t>九、财政拨款“三公”经费支出决算情况说明</w:t>
      </w:r>
    </w:p>
    <w:p w14:paraId="219C3A57">
      <w:pPr>
        <w:spacing w:line="580" w:lineRule="exact"/>
        <w:ind w:firstLine="640"/>
        <w:jc w:val="both"/>
      </w:pPr>
      <w:r>
        <w:rPr>
          <w:rFonts w:ascii="仿宋_GB2312" w:hAnsi="仿宋_GB2312" w:eastAsia="仿宋_GB2312"/>
          <w:b/>
          <w:sz w:val="32"/>
        </w:rPr>
        <w:t>2025年度财政拨款“三公”经费支出7.00万元，</w:t>
      </w:r>
      <w:r>
        <w:rPr>
          <w:rFonts w:ascii="仿宋_GB2312" w:hAnsi="仿宋_GB2312" w:eastAsia="仿宋_GB2312"/>
          <w:b w:val="0"/>
          <w:sz w:val="32"/>
        </w:rPr>
        <w:t>比上年增加7.00万元，增长100.00%，主要原因是：本年因机构合并，将原金沟河流域管理局的经费划转至现中心，新增“三公”经费支出。其中：因公出国（境）费用支出0.00万元，占0.00%，比上年增加0.00万元，增长0.00%，主要原因是：2024年与2025年均无因公出国（境）费用支出。公务用车购置及运行维护费支出7.00万元，占100.00%，比上年增加7.00万元，增长100.00%，主要原因是：本年因机构合并，将原金沟河流域管理局的经费划转至现中心，新增公车运行维护费支出。公务接待费支出0.00万元，占0.00%，比上年增加0.00万元，增长0.00%，主要原因是：2024年与2025年均无公务接待费支出。</w:t>
      </w:r>
    </w:p>
    <w:p w14:paraId="1E0CBDE4">
      <w:pPr>
        <w:spacing w:line="580" w:lineRule="exact"/>
        <w:ind w:firstLine="640"/>
        <w:jc w:val="both"/>
      </w:pPr>
      <w:r>
        <w:rPr>
          <w:rFonts w:ascii="仿宋_GB2312" w:hAnsi="仿宋_GB2312" w:eastAsia="仿宋_GB2312"/>
          <w:b/>
          <w:sz w:val="32"/>
        </w:rPr>
        <w:t>具体情况如下：</w:t>
      </w:r>
    </w:p>
    <w:p w14:paraId="6E8E550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5C547F4">
      <w:pPr>
        <w:spacing w:line="580" w:lineRule="exact"/>
        <w:ind w:firstLine="640"/>
        <w:jc w:val="both"/>
      </w:pPr>
      <w:r>
        <w:rPr>
          <w:rFonts w:ascii="仿宋_GB2312" w:hAnsi="仿宋_GB2312" w:eastAsia="仿宋_GB2312"/>
          <w:b w:val="0"/>
          <w:sz w:val="32"/>
        </w:rPr>
        <w:t>公务用车购置及运行维护费7.00万元，其中：公务用车购置费0.00万元，公务用车运行维护费7.00万元。公务用车运行维护费开支内容包括车辆加油费、维修费、保险费、过路费等。公务用车购置数0辆，公务用车保有量2辆。国有资产占用情况中固定资产车辆10辆，与公务用车保有量差异原因是：差异车辆为单位业务用车，车辆费用未使用财政拨款公务用车运行维护费支付，由单位经营经费保障。</w:t>
      </w:r>
    </w:p>
    <w:p w14:paraId="72F01A8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C2EA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7.00万元，决算数7.00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7.00万元，决算数7.00万元，预决算差异率0.00%，主要原因是：严格按照预算执行，预决算无差异。公务接待费全年预算数0.00万元，决算数0.00万元，预决算差异率0.00%，主要原因是：本单位无公务接待费。</w:t>
      </w:r>
    </w:p>
    <w:p w14:paraId="767DE074">
      <w:pPr>
        <w:spacing w:line="640" w:lineRule="exact"/>
        <w:ind w:firstLine="640"/>
        <w:jc w:val="both"/>
        <w:outlineLvl w:val="2"/>
      </w:pPr>
      <w:r>
        <w:rPr>
          <w:rFonts w:ascii="黑体" w:hAnsi="黑体" w:eastAsia="黑体"/>
          <w:sz w:val="32"/>
        </w:rPr>
        <w:t>十、其他重要事项的情况说明</w:t>
      </w:r>
    </w:p>
    <w:p w14:paraId="22D69A90">
      <w:pPr>
        <w:spacing w:line="640" w:lineRule="exact"/>
        <w:ind w:firstLine="640"/>
        <w:jc w:val="both"/>
        <w:outlineLvl w:val="3"/>
      </w:pPr>
      <w:r>
        <w:rPr>
          <w:rFonts w:ascii="楷体_GB2312" w:hAnsi="楷体_GB2312" w:eastAsia="楷体_GB2312"/>
          <w:b/>
          <w:sz w:val="32"/>
        </w:rPr>
        <w:t>（一）机关运行经费及公用经费支出情况</w:t>
      </w:r>
    </w:p>
    <w:p w14:paraId="016C19BF">
      <w:pPr>
        <w:spacing w:line="580" w:lineRule="exact"/>
        <w:ind w:firstLine="640"/>
        <w:jc w:val="both"/>
      </w:pPr>
      <w:r>
        <w:rPr>
          <w:rFonts w:ascii="仿宋_GB2312" w:hAnsi="仿宋_GB2312" w:eastAsia="仿宋_GB2312"/>
          <w:b w:val="0"/>
          <w:sz w:val="32"/>
        </w:rPr>
        <w:t>2025年度新疆维吾尔自治区金沟河流域水利管理中心（事业单位）公用经费支出44.45万元，比上年增加44.45万元，增长100.00%，主要原因是：本年度由于机构合并，将金沟河流域管理局公用经费划转至现中心，</w:t>
      </w:r>
      <w:r>
        <w:rPr>
          <w:rFonts w:hint="eastAsia" w:ascii="仿宋_GB2312" w:hAnsi="仿宋_GB2312" w:eastAsia="仿宋_GB2312"/>
          <w:b w:val="0"/>
          <w:sz w:val="32"/>
          <w:lang w:val="en-US" w:eastAsia="zh-CN"/>
        </w:rPr>
        <w:t>增加</w:t>
      </w:r>
      <w:r>
        <w:rPr>
          <w:rFonts w:ascii="仿宋_GB2312" w:hAnsi="仿宋_GB2312" w:eastAsia="仿宋_GB2312"/>
          <w:b w:val="0"/>
          <w:sz w:val="32"/>
        </w:rPr>
        <w:t>办公费、取暖费、差旅费</w:t>
      </w:r>
      <w:r>
        <w:rPr>
          <w:rFonts w:hint="eastAsia" w:ascii="仿宋_GB2312" w:hAnsi="仿宋_GB2312" w:eastAsia="仿宋_GB2312"/>
          <w:b w:val="0"/>
          <w:sz w:val="32"/>
          <w:lang w:val="en-US" w:eastAsia="zh-CN"/>
        </w:rPr>
        <w:t>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公用经费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2526D3E9">
      <w:pPr>
        <w:spacing w:line="640" w:lineRule="exact"/>
        <w:ind w:firstLine="640"/>
        <w:jc w:val="both"/>
        <w:outlineLvl w:val="3"/>
      </w:pPr>
      <w:r>
        <w:rPr>
          <w:rFonts w:ascii="楷体_GB2312" w:hAnsi="楷体_GB2312" w:eastAsia="楷体_GB2312"/>
          <w:b/>
          <w:sz w:val="32"/>
        </w:rPr>
        <w:t>（二）政府采购情况</w:t>
      </w:r>
    </w:p>
    <w:p w14:paraId="2CC405D3">
      <w:pPr>
        <w:spacing w:line="580" w:lineRule="exact"/>
        <w:ind w:firstLine="640"/>
        <w:jc w:val="both"/>
      </w:pPr>
      <w:r>
        <w:rPr>
          <w:rFonts w:ascii="仿宋_GB2312" w:hAnsi="仿宋_GB2312" w:eastAsia="仿宋_GB2312"/>
          <w:b w:val="0"/>
          <w:sz w:val="32"/>
        </w:rPr>
        <w:t>2025年度政府采购支出总额29.91万元，其中：政府采购货物支出20.34万元、政府采购工程支出0.00万元、政府采购服务支出9.57万元。</w:t>
      </w:r>
    </w:p>
    <w:p w14:paraId="2BA340DF">
      <w:pPr>
        <w:spacing w:line="580" w:lineRule="exact"/>
        <w:ind w:firstLine="640"/>
        <w:jc w:val="both"/>
      </w:pPr>
      <w:r>
        <w:rPr>
          <w:rFonts w:ascii="仿宋_GB2312" w:hAnsi="仿宋_GB2312" w:eastAsia="仿宋_GB2312"/>
          <w:b w:val="0"/>
          <w:sz w:val="32"/>
        </w:rPr>
        <w:t>授予中小企业合同金额12.23万元，占政府采购支出总额的40.89%，其中：授予小微企业合同金额8.08万元，占政府采购支出总额的27.01%。</w:t>
      </w:r>
    </w:p>
    <w:p w14:paraId="4B377FA9">
      <w:pPr>
        <w:spacing w:line="640" w:lineRule="exact"/>
        <w:ind w:firstLine="640"/>
        <w:jc w:val="both"/>
        <w:outlineLvl w:val="3"/>
      </w:pPr>
      <w:r>
        <w:rPr>
          <w:rFonts w:ascii="楷体_GB2312" w:hAnsi="楷体_GB2312" w:eastAsia="楷体_GB2312"/>
          <w:b/>
          <w:sz w:val="32"/>
        </w:rPr>
        <w:t>（三）国有资产占用情况说明</w:t>
      </w:r>
    </w:p>
    <w:p w14:paraId="61D48EC0">
      <w:pPr>
        <w:spacing w:line="580" w:lineRule="exact"/>
        <w:ind w:firstLine="640"/>
        <w:jc w:val="both"/>
      </w:pPr>
      <w:r>
        <w:rPr>
          <w:rFonts w:ascii="仿宋_GB2312" w:hAnsi="仿宋_GB2312" w:eastAsia="仿宋_GB2312"/>
          <w:b w:val="0"/>
          <w:sz w:val="32"/>
        </w:rPr>
        <w:t>截至2025年12月31日，房屋69,311.20平方米，价值1,383.47万元。车辆10辆，价值223.01万元，其中：副部（省）级及以上领导用车0辆、主要负责人用车0辆、机要通信用车0辆、应急保障用车0辆、执法执勤用车0辆、特种专业技术用车0辆、离退休干部服务用车0辆、其他用车10辆，其他用车主要是：一般公务用车和单位业务用车。单价100万元（含）以上设备（不含车辆）3台（套）。</w:t>
      </w:r>
    </w:p>
    <w:p w14:paraId="1EF58CC1">
      <w:pPr>
        <w:spacing w:line="640" w:lineRule="exact"/>
        <w:ind w:firstLine="640"/>
        <w:jc w:val="both"/>
        <w:outlineLvl w:val="2"/>
      </w:pPr>
      <w:r>
        <w:rPr>
          <w:rFonts w:ascii="黑体" w:hAnsi="黑体" w:eastAsia="黑体"/>
          <w:sz w:val="32"/>
        </w:rPr>
        <w:t>十一、预算绩效的情况说明</w:t>
      </w:r>
    </w:p>
    <w:p w14:paraId="4308FC34">
      <w:pPr>
        <w:spacing w:line="580" w:lineRule="exact"/>
        <w:ind w:firstLine="640"/>
        <w:jc w:val="both"/>
      </w:pPr>
      <w:r>
        <w:rPr>
          <w:rFonts w:ascii="仿宋_GB2312" w:hAnsi="仿宋_GB2312" w:eastAsia="仿宋_GB2312"/>
          <w:b w:val="0"/>
          <w:sz w:val="32"/>
        </w:rPr>
        <w:t>根据预算绩效管理要求，本单位预算绩效评价项目4个，全年预算数4,482.00万元，全年执行数4,031.10万元。预算绩效管理取得的成效：一是</w:t>
      </w:r>
      <w:r>
        <w:rPr>
          <w:rFonts w:hint="eastAsia" w:ascii="仿宋_GB2312" w:hAnsi="仿宋_GB2312" w:eastAsia="仿宋_GB2312"/>
          <w:b w:val="0"/>
          <w:sz w:val="32"/>
          <w:lang w:eastAsia="zh-CN"/>
        </w:rPr>
        <w:t>构建</w:t>
      </w:r>
      <w:r>
        <w:rPr>
          <w:rFonts w:ascii="仿宋_GB2312" w:hAnsi="仿宋_GB2312" w:eastAsia="仿宋_GB2312"/>
          <w:b w:val="0"/>
          <w:sz w:val="32"/>
        </w:rPr>
        <w:t>全流程闭环管理体系。将绩效理念融入预算管理，实现资金全流程闭环管理，做到“预算编制有目标、预算执行有监控、项目完成有评价”，保障资金管理规范有序。二是提升资金使用效益。打通绩效目标设定、动态监控、结果评估各环节，发挥绩效管理导向约束作用，资金配置效率与资金使用效益显著提升。发现的问题及原因：一是绩效目标编制不精细，指标笼统、量化不足，无明确衡量标准；二是业财融合不</w:t>
      </w:r>
      <w:r>
        <w:rPr>
          <w:rFonts w:hint="eastAsia" w:ascii="仿宋_GB2312" w:hAnsi="仿宋_GB2312" w:eastAsia="仿宋_GB2312"/>
          <w:b w:val="0"/>
          <w:sz w:val="32"/>
          <w:lang w:eastAsia="zh-CN"/>
        </w:rPr>
        <w:t>紧密</w:t>
      </w:r>
      <w:r>
        <w:rPr>
          <w:rFonts w:ascii="仿宋_GB2312" w:hAnsi="仿宋_GB2312" w:eastAsia="仿宋_GB2312"/>
          <w:b w:val="0"/>
          <w:sz w:val="32"/>
        </w:rPr>
        <w:t>，业务与财务科室沟通不紧密，目标与项目进度、资金节奏不匹配；三是跨年度、复杂项目阶段性目标分解不科学，年终自评成效与年初预期有偏差。下一步改进措施：一是细化量化绩效目标。坚持“指向明确、细化量化、合理可行”原则，科学设置产出效益指标，明确难量化指标评价标准，从源头提升编制科学性。二是建立预算绩效联动机制。强化绩效目标前置审核，将事前绩效评估作为预算安排必要条件，健全“编制—执行—评价—改进”闭环机制，推动资金分配与绩效目标挂钩，做到“花钱必问效、无效必问责”。三是强化业财协同与动态监控。推动业务、财务部门协同开展绩效目标设定与自评，依托预算管理一体化系统开展事中绩效监控，对偏离目标项目及时预警纠偏，确保绩效目标与实际支出匹配衔接。具体附项目支出绩效自评表。</w:t>
      </w:r>
    </w:p>
    <w:p w14:paraId="435D11F7">
      <w:r>
        <w:br w:type="page"/>
      </w:r>
    </w:p>
    <w:p w14:paraId="1529DCB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30438B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24AAF46">
            <w:pPr>
              <w:spacing w:before="0" w:after="0" w:line="240" w:lineRule="auto"/>
              <w:jc w:val="center"/>
            </w:pPr>
            <w:r>
              <w:rPr>
                <w:rFonts w:ascii="宋体" w:hAnsi="宋体" w:eastAsia="宋体"/>
                <w:b/>
                <w:i w:val="0"/>
                <w:sz w:val="32"/>
              </w:rPr>
              <w:t>项目支出绩效自评表</w:t>
            </w:r>
          </w:p>
        </w:tc>
      </w:tr>
      <w:tr w14:paraId="36EAB8A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F204AED">
            <w:pPr>
              <w:spacing w:before="0" w:after="0" w:line="240" w:lineRule="auto"/>
              <w:jc w:val="center"/>
            </w:pPr>
            <w:r>
              <w:rPr>
                <w:rFonts w:ascii="宋体" w:hAnsi="宋体" w:eastAsia="宋体"/>
                <w:b w:val="0"/>
                <w:i w:val="0"/>
                <w:sz w:val="22"/>
              </w:rPr>
              <w:t>(2025年度)</w:t>
            </w:r>
          </w:p>
        </w:tc>
      </w:tr>
      <w:tr w14:paraId="30F40B6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CE5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DCAD9B4">
            <w:pPr>
              <w:spacing w:before="0" w:after="0" w:line="240" w:lineRule="auto"/>
              <w:jc w:val="center"/>
            </w:pPr>
            <w:r>
              <w:rPr>
                <w:rFonts w:ascii="宋体" w:hAnsi="宋体" w:eastAsia="宋体"/>
                <w:b w:val="0"/>
                <w:i w:val="0"/>
                <w:sz w:val="18"/>
              </w:rPr>
              <w:t>红山水库经营成本性项目</w:t>
            </w:r>
          </w:p>
        </w:tc>
      </w:tr>
      <w:tr w14:paraId="704BE58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6B16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E3DD81">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984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F0803">
            <w:pPr>
              <w:spacing w:before="0" w:after="0" w:line="240" w:lineRule="auto"/>
              <w:jc w:val="center"/>
            </w:pPr>
            <w:r>
              <w:rPr>
                <w:rFonts w:ascii="宋体" w:hAnsi="宋体" w:eastAsia="宋体"/>
                <w:b w:val="0"/>
                <w:i w:val="0"/>
                <w:sz w:val="18"/>
              </w:rPr>
              <w:t>新疆维吾尔自治区金沟河流域水利管理中心</w:t>
            </w:r>
          </w:p>
        </w:tc>
      </w:tr>
      <w:tr w14:paraId="0BE9CA5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6EFA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6D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11E1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32A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2B6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DD5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AAF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ED0F3">
            <w:pPr>
              <w:spacing w:before="0" w:after="0" w:line="240" w:lineRule="auto"/>
              <w:jc w:val="center"/>
            </w:pPr>
            <w:r>
              <w:rPr>
                <w:rFonts w:ascii="宋体" w:hAnsi="宋体" w:eastAsia="宋体"/>
                <w:b/>
                <w:i w:val="0"/>
                <w:sz w:val="18"/>
              </w:rPr>
              <w:t>得分</w:t>
            </w:r>
          </w:p>
        </w:tc>
      </w:tr>
      <w:tr w14:paraId="79401A1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4FB6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9587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2AF00">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CB54">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364C">
            <w:pPr>
              <w:spacing w:before="0" w:after="0" w:line="240" w:lineRule="auto"/>
              <w:jc w:val="center"/>
            </w:pPr>
            <w:r>
              <w:rPr>
                <w:rFonts w:ascii="宋体" w:hAnsi="宋体" w:eastAsia="宋体"/>
                <w:b w:val="0"/>
                <w:i w:val="0"/>
                <w:sz w:val="18"/>
              </w:rPr>
              <w:t>299.76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0B3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AB5F">
            <w:pPr>
              <w:spacing w:before="0" w:after="0" w:line="240" w:lineRule="auto"/>
              <w:jc w:val="center"/>
            </w:pPr>
            <w:r>
              <w:rPr>
                <w:rFonts w:ascii="宋体" w:hAnsi="宋体" w:eastAsia="宋体"/>
                <w:b w:val="0"/>
                <w:i w:val="0"/>
                <w:sz w:val="18"/>
              </w:rPr>
              <w:t>90.84%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1A460">
            <w:pPr>
              <w:spacing w:before="0" w:after="0" w:line="240" w:lineRule="auto"/>
              <w:jc w:val="center"/>
            </w:pPr>
            <w:r>
              <w:rPr>
                <w:rFonts w:ascii="宋体" w:hAnsi="宋体" w:eastAsia="宋体"/>
                <w:b w:val="0"/>
                <w:i w:val="0"/>
                <w:sz w:val="18"/>
              </w:rPr>
              <w:t>7.71</w:t>
            </w:r>
          </w:p>
        </w:tc>
      </w:tr>
      <w:tr w14:paraId="0F25F6A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3B78E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6F2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5887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074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8F8C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592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3C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29057">
            <w:pPr>
              <w:spacing w:before="0" w:after="0" w:line="240" w:lineRule="auto"/>
              <w:jc w:val="center"/>
            </w:pPr>
            <w:r>
              <w:rPr>
                <w:rFonts w:ascii="宋体" w:hAnsi="宋体" w:eastAsia="宋体"/>
                <w:b w:val="0"/>
                <w:i w:val="0"/>
                <w:sz w:val="18"/>
              </w:rPr>
              <w:t>—</w:t>
            </w:r>
          </w:p>
        </w:tc>
      </w:tr>
      <w:tr w14:paraId="75B9E8E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3A3B22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9EC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73F74">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9C24">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A00B">
            <w:pPr>
              <w:spacing w:before="0" w:after="0" w:line="240" w:lineRule="auto"/>
              <w:jc w:val="center"/>
            </w:pPr>
            <w:r>
              <w:rPr>
                <w:rFonts w:ascii="宋体" w:hAnsi="宋体" w:eastAsia="宋体"/>
                <w:b w:val="0"/>
                <w:i w:val="0"/>
                <w:sz w:val="18"/>
              </w:rPr>
              <w:t>299.76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38AC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C5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9ECC7">
            <w:pPr>
              <w:spacing w:before="0" w:after="0" w:line="240" w:lineRule="auto"/>
              <w:jc w:val="center"/>
            </w:pPr>
            <w:r>
              <w:rPr>
                <w:rFonts w:ascii="宋体" w:hAnsi="宋体" w:eastAsia="宋体"/>
                <w:b w:val="0"/>
                <w:i w:val="0"/>
                <w:sz w:val="18"/>
              </w:rPr>
              <w:t>—</w:t>
            </w:r>
          </w:p>
        </w:tc>
      </w:tr>
      <w:tr w14:paraId="68C3A51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3762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C7003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0B04F">
            <w:pPr>
              <w:spacing w:before="0" w:after="0" w:line="240" w:lineRule="auto"/>
              <w:jc w:val="center"/>
            </w:pPr>
            <w:r>
              <w:rPr>
                <w:rFonts w:ascii="宋体" w:hAnsi="宋体" w:eastAsia="宋体"/>
                <w:b/>
                <w:i w:val="0"/>
                <w:sz w:val="18"/>
              </w:rPr>
              <w:t>实际完成情况</w:t>
            </w:r>
          </w:p>
        </w:tc>
      </w:tr>
      <w:tr w14:paraId="127CC2D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00F8F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1D1846">
            <w:pPr>
              <w:spacing w:before="0" w:after="0" w:line="240" w:lineRule="auto"/>
              <w:jc w:val="center"/>
            </w:pPr>
            <w:r>
              <w:rPr>
                <w:rFonts w:ascii="宋体" w:hAnsi="宋体" w:eastAsia="宋体"/>
                <w:b w:val="0"/>
                <w:i w:val="0"/>
                <w:sz w:val="18"/>
              </w:rPr>
              <w:t>新疆金沟河红山水库工程建设管理中心2025年列入预算资金330万元，主要分为基本支出主要涉及人员经费为在岗职工的工资福利支出；公用经费为保障单位运转的商品服务支出，保障单位基本运转的前提条件；专项债券利息。该项目的实施，有效促进单位各项工作，为单位各项工作正常开展提供有效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C629F">
            <w:pPr>
              <w:spacing w:before="0" w:after="0" w:line="240" w:lineRule="auto"/>
              <w:jc w:val="center"/>
            </w:pPr>
            <w:r>
              <w:rPr>
                <w:rFonts w:ascii="宋体" w:hAnsi="宋体" w:eastAsia="宋体"/>
                <w:b w:val="0"/>
                <w:i w:val="0"/>
                <w:sz w:val="18"/>
              </w:rPr>
              <w:t>按照红山水库经营项目的计划和目标，完成了7次工资发放，保障了单位职工福利，采购了30箱纸张，保障了单位的基本办公需求，支付了油料等相关费用，有效保障单位车辆的正常运转。为单位各项工作正常开展提供了有效保障。</w:t>
            </w:r>
          </w:p>
        </w:tc>
      </w:tr>
      <w:tr w14:paraId="0CA3A4A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9BDE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62D5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17D5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D8C2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6140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3D60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3745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E3AA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186E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8625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00BA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6D9E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EDC5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ACD99">
            <w:pPr>
              <w:spacing w:before="0" w:after="0" w:line="240" w:lineRule="auto"/>
              <w:jc w:val="center"/>
            </w:pPr>
            <w:r>
              <w:rPr>
                <w:rFonts w:ascii="宋体" w:hAnsi="宋体" w:eastAsia="宋体"/>
                <w:b/>
                <w:i w:val="0"/>
                <w:sz w:val="18"/>
              </w:rPr>
              <w:t>偏差原因分析及改进措施</w:t>
            </w:r>
          </w:p>
        </w:tc>
      </w:tr>
      <w:tr w14:paraId="7FF308A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E20B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B9AA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A40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3FB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E37C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3283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000A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887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408E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1BB5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E50E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9985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C09F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D8E1C2"/>
        </w:tc>
      </w:tr>
      <w:tr w14:paraId="65709E2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1806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9A64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2396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708B9">
            <w:pPr>
              <w:spacing w:before="0" w:after="0" w:line="240" w:lineRule="auto"/>
              <w:jc w:val="center"/>
            </w:pPr>
            <w:r>
              <w:rPr>
                <w:rFonts w:ascii="宋体" w:hAnsi="宋体" w:eastAsia="宋体"/>
                <w:b w:val="0"/>
                <w:i w:val="0"/>
                <w:color w:val="000000"/>
                <w:sz w:val="18"/>
              </w:rPr>
              <w:t>打印纸购置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B220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EB010">
            <w:pPr>
              <w:spacing w:before="0" w:after="0" w:line="240" w:lineRule="auto"/>
              <w:jc w:val="center"/>
            </w:pPr>
            <w:r>
              <w:rPr>
                <w:rFonts w:ascii="宋体" w:hAnsi="宋体" w:eastAsia="宋体"/>
                <w:b w:val="0"/>
                <w:i w:val="0"/>
                <w:sz w:val="18"/>
              </w:rPr>
              <w:t>=30箱</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80BA2">
            <w:pPr>
              <w:spacing w:before="0" w:after="0" w:line="240" w:lineRule="auto"/>
              <w:jc w:val="center"/>
            </w:pPr>
            <w:r>
              <w:rPr>
                <w:rFonts w:ascii="宋体" w:hAnsi="宋体" w:eastAsia="宋体"/>
                <w:b w:val="0"/>
                <w:i w:val="0"/>
                <w:sz w:val="18"/>
              </w:rPr>
              <w:t>=30箱</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D69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57B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3775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AAF8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C4E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0FC7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25ECE">
            <w:pPr>
              <w:spacing w:before="0" w:after="0" w:line="240" w:lineRule="auto"/>
              <w:jc w:val="center"/>
            </w:pPr>
          </w:p>
        </w:tc>
      </w:tr>
      <w:tr w14:paraId="7BF8C9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8C20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BA2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6750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04F96">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133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38212">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04DFF">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10D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52C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659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06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CD39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A54C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915D5">
            <w:pPr>
              <w:spacing w:before="0" w:after="0" w:line="240" w:lineRule="auto"/>
              <w:jc w:val="center"/>
            </w:pPr>
          </w:p>
        </w:tc>
      </w:tr>
      <w:tr w14:paraId="129E2B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FA77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06D7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B56F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127EC">
            <w:pPr>
              <w:spacing w:before="0" w:after="0" w:line="240" w:lineRule="auto"/>
              <w:jc w:val="center"/>
            </w:pPr>
            <w:r>
              <w:rPr>
                <w:rFonts w:ascii="宋体" w:hAnsi="宋体" w:eastAsia="宋体"/>
                <w:b w:val="0"/>
                <w:i w:val="0"/>
                <w:color w:val="000000"/>
                <w:sz w:val="18"/>
              </w:rPr>
              <w:t>保障公务用车数量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FE3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806C8">
            <w:pPr>
              <w:spacing w:before="0" w:after="0" w:line="240" w:lineRule="auto"/>
              <w:jc w:val="center"/>
            </w:pPr>
            <w:r>
              <w:rPr>
                <w:rFonts w:ascii="宋体" w:hAnsi="宋体" w:eastAsia="宋体"/>
                <w:b w:val="0"/>
                <w:i w:val="0"/>
                <w:sz w:val="18"/>
              </w:rPr>
              <w:t>=2辆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57886">
            <w:pPr>
              <w:spacing w:before="0" w:after="0" w:line="240" w:lineRule="auto"/>
              <w:jc w:val="center"/>
            </w:pPr>
            <w:r>
              <w:rPr>
                <w:rFonts w:ascii="宋体" w:hAnsi="宋体" w:eastAsia="宋体"/>
                <w:b w:val="0"/>
                <w:i w:val="0"/>
                <w:sz w:val="18"/>
              </w:rPr>
              <w:t>=2辆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FC3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0B5B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798F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E2E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A36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0B8A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641A8">
            <w:pPr>
              <w:spacing w:before="0" w:after="0" w:line="240" w:lineRule="auto"/>
              <w:jc w:val="center"/>
            </w:pPr>
          </w:p>
        </w:tc>
      </w:tr>
      <w:tr w14:paraId="2F5E59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FAC0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1AA4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8046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C012D">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0DF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AD4BE">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F606C">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0BB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1D3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381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1A8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FA2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5E7D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0B536">
            <w:pPr>
              <w:spacing w:before="0" w:after="0" w:line="240" w:lineRule="auto"/>
              <w:jc w:val="center"/>
            </w:pPr>
            <w:r>
              <w:rPr>
                <w:rFonts w:ascii="宋体" w:hAnsi="宋体" w:eastAsia="宋体"/>
                <w:b w:val="0"/>
                <w:i w:val="0"/>
                <w:sz w:val="18"/>
              </w:rPr>
              <w:t>偏差原因：由于1人辞职。整改措施：后续出现辞职及退休情况，及时上报进行人员招录工资。</w:t>
            </w:r>
          </w:p>
        </w:tc>
      </w:tr>
      <w:tr w14:paraId="481453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37A5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8EB3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23ED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4284A">
            <w:pPr>
              <w:spacing w:before="0" w:after="0" w:line="240" w:lineRule="auto"/>
              <w:jc w:val="center"/>
            </w:pPr>
            <w:r>
              <w:rPr>
                <w:rFonts w:ascii="宋体" w:hAnsi="宋体" w:eastAsia="宋体"/>
                <w:b w:val="0"/>
                <w:i w:val="0"/>
                <w:color w:val="000000"/>
                <w:sz w:val="18"/>
              </w:rPr>
              <w:t>办公用品购置合格率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553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1E5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FC3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1EC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AC3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ADB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0EE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212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5DC7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68EB8">
            <w:pPr>
              <w:spacing w:before="0" w:after="0" w:line="240" w:lineRule="auto"/>
              <w:jc w:val="center"/>
            </w:pPr>
          </w:p>
        </w:tc>
      </w:tr>
      <w:tr w14:paraId="266FB9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E6CF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06F6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3558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F1F71">
            <w:pPr>
              <w:spacing w:before="0" w:after="0" w:line="240" w:lineRule="auto"/>
              <w:jc w:val="center"/>
            </w:pPr>
            <w:r>
              <w:rPr>
                <w:rFonts w:ascii="宋体" w:hAnsi="宋体" w:eastAsia="宋体"/>
                <w:b w:val="0"/>
                <w:i w:val="0"/>
                <w:color w:val="000000"/>
                <w:sz w:val="18"/>
              </w:rPr>
              <w:t>采购计划完成时间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E4CD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A538B">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A87B4">
            <w:pPr>
              <w:spacing w:before="0" w:after="0" w:line="240" w:lineRule="auto"/>
              <w:jc w:val="center"/>
            </w:pPr>
            <w:r>
              <w:rPr>
                <w:rFonts w:ascii="宋体" w:hAnsi="宋体" w:eastAsia="宋体"/>
                <w:b w:val="0"/>
                <w:i w:val="0"/>
                <w:sz w:val="18"/>
              </w:rPr>
              <w:t>=8月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5AF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8B96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E79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7E6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0FF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97E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2AFCD">
            <w:pPr>
              <w:spacing w:before="0" w:after="0" w:line="240" w:lineRule="auto"/>
              <w:jc w:val="center"/>
            </w:pPr>
          </w:p>
        </w:tc>
      </w:tr>
      <w:tr w14:paraId="6CD0CF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F2A0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D8FB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DCAD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BF5D">
            <w:pPr>
              <w:spacing w:before="0" w:after="0" w:line="240" w:lineRule="auto"/>
              <w:jc w:val="center"/>
            </w:pPr>
            <w:r>
              <w:rPr>
                <w:rFonts w:ascii="宋体" w:hAnsi="宋体" w:eastAsia="宋体"/>
                <w:b w:val="0"/>
                <w:i w:val="0"/>
                <w:color w:val="000000"/>
                <w:sz w:val="18"/>
              </w:rPr>
              <w:t>商品和服务支出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55D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86CCF">
            <w:pPr>
              <w:spacing w:before="0" w:after="0" w:line="240" w:lineRule="auto"/>
              <w:jc w:val="center"/>
            </w:pPr>
            <w:r>
              <w:rPr>
                <w:rFonts w:ascii="宋体" w:hAnsi="宋体" w:eastAsia="宋体"/>
                <w:b w:val="0"/>
                <w:i w:val="0"/>
                <w:sz w:val="18"/>
              </w:rPr>
              <w:t>&lt;=129.84万元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FEA77">
            <w:pPr>
              <w:spacing w:before="0" w:after="0" w:line="240" w:lineRule="auto"/>
              <w:jc w:val="center"/>
            </w:pPr>
            <w:r>
              <w:rPr>
                <w:rFonts w:ascii="宋体" w:hAnsi="宋体" w:eastAsia="宋体"/>
                <w:b w:val="0"/>
                <w:i w:val="0"/>
                <w:sz w:val="18"/>
              </w:rPr>
              <w:t>=129.12万元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C76CD">
            <w:pPr>
              <w:spacing w:before="0" w:after="0" w:line="240" w:lineRule="auto"/>
              <w:jc w:val="center"/>
            </w:pPr>
            <w:r>
              <w:rPr>
                <w:rFonts w:ascii="宋体" w:hAnsi="宋体" w:eastAsia="宋体"/>
                <w:b w:val="0"/>
                <w:i w:val="0"/>
                <w:sz w:val="18"/>
              </w:rPr>
              <w:t>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29786">
            <w:pPr>
              <w:spacing w:before="0" w:after="0" w:line="240" w:lineRule="auto"/>
              <w:jc w:val="center"/>
            </w:pPr>
            <w:r>
              <w:rPr>
                <w:rFonts w:ascii="宋体" w:hAnsi="宋体" w:eastAsia="宋体"/>
                <w:b w:val="0"/>
                <w:i w:val="0"/>
                <w:sz w:val="18"/>
              </w:rPr>
              <w:t>6.83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63D5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8AA6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C1C7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BAA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03EA4">
            <w:pPr>
              <w:spacing w:before="0" w:after="0" w:line="240" w:lineRule="auto"/>
              <w:jc w:val="center"/>
            </w:pPr>
            <w:r>
              <w:rPr>
                <w:rFonts w:ascii="宋体" w:hAnsi="宋体" w:eastAsia="宋体"/>
                <w:b w:val="0"/>
                <w:i w:val="0"/>
                <w:sz w:val="18"/>
              </w:rPr>
              <w:t>偏差原因：由于部分支出未达到支付要求未做支付。整改措施：单位支付进度按月支付，对于未达要求督促整改，支付到位。</w:t>
            </w:r>
          </w:p>
        </w:tc>
      </w:tr>
      <w:tr w14:paraId="33EF10A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4E3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88E11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0A59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5D0AD">
            <w:pPr>
              <w:spacing w:before="0" w:after="0" w:line="240" w:lineRule="auto"/>
              <w:jc w:val="center"/>
            </w:pPr>
            <w:r>
              <w:rPr>
                <w:rFonts w:ascii="宋体" w:hAnsi="宋体" w:eastAsia="宋体"/>
                <w:b w:val="0"/>
                <w:i w:val="0"/>
                <w:color w:val="000000"/>
                <w:sz w:val="18"/>
              </w:rPr>
              <w:t>其他交通费用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EE94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AE834">
            <w:pPr>
              <w:spacing w:before="0" w:after="0" w:line="240" w:lineRule="auto"/>
              <w:jc w:val="center"/>
            </w:pPr>
            <w:r>
              <w:rPr>
                <w:rFonts w:ascii="宋体" w:hAnsi="宋体" w:eastAsia="宋体"/>
                <w:b w:val="0"/>
                <w:i w:val="0"/>
                <w:sz w:val="18"/>
              </w:rPr>
              <w:t>&lt;=25万元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90442">
            <w:pPr>
              <w:spacing w:before="0" w:after="0" w:line="240" w:lineRule="auto"/>
              <w:jc w:val="center"/>
            </w:pPr>
            <w:r>
              <w:rPr>
                <w:rFonts w:ascii="宋体" w:hAnsi="宋体" w:eastAsia="宋体"/>
                <w:b w:val="0"/>
                <w:i w:val="0"/>
                <w:sz w:val="18"/>
              </w:rPr>
              <w:t>=20.96万元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D8B16">
            <w:pPr>
              <w:spacing w:before="0" w:after="0" w:line="240" w:lineRule="auto"/>
              <w:jc w:val="center"/>
            </w:pPr>
            <w:r>
              <w:rPr>
                <w:rFonts w:ascii="宋体" w:hAnsi="宋体" w:eastAsia="宋体"/>
                <w:b w:val="0"/>
                <w:i w:val="0"/>
                <w:sz w:val="18"/>
              </w:rPr>
              <w:t>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39DE8">
            <w:pPr>
              <w:spacing w:before="0" w:after="0" w:line="240" w:lineRule="auto"/>
              <w:jc w:val="center"/>
            </w:pPr>
            <w:r>
              <w:rPr>
                <w:rFonts w:ascii="宋体" w:hAnsi="宋体" w:eastAsia="宋体"/>
                <w:b w:val="0"/>
                <w:i w:val="0"/>
                <w:sz w:val="18"/>
              </w:rPr>
              <w:t>1.8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271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BE4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33A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CD9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D4BFB">
            <w:pPr>
              <w:spacing w:before="0" w:after="0" w:line="240" w:lineRule="auto"/>
              <w:jc w:val="center"/>
            </w:pPr>
            <w:r>
              <w:rPr>
                <w:rFonts w:ascii="宋体" w:hAnsi="宋体" w:eastAsia="宋体"/>
                <w:b w:val="0"/>
                <w:i w:val="0"/>
                <w:sz w:val="18"/>
              </w:rPr>
              <w:t>偏差原因：单位全年使用相关费用减少。整改措施：申报项目时需要更细化的费用，精确使用量及使用费用。</w:t>
            </w:r>
          </w:p>
        </w:tc>
      </w:tr>
      <w:tr w14:paraId="3547D1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997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1C5B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6125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8F7E1">
            <w:pPr>
              <w:spacing w:before="0" w:after="0" w:line="240" w:lineRule="auto"/>
              <w:jc w:val="center"/>
            </w:pPr>
            <w:r>
              <w:rPr>
                <w:rFonts w:ascii="宋体" w:hAnsi="宋体" w:eastAsia="宋体"/>
                <w:b w:val="0"/>
                <w:i w:val="0"/>
                <w:color w:val="000000"/>
                <w:sz w:val="18"/>
              </w:rPr>
              <w:t>公务用车运行与维护费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1821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03FE2">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5411B">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277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CEA3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E0CA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19C9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5BA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3652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BFF17">
            <w:pPr>
              <w:spacing w:before="0" w:after="0" w:line="240" w:lineRule="auto"/>
              <w:jc w:val="center"/>
            </w:pPr>
          </w:p>
        </w:tc>
      </w:tr>
      <w:tr w14:paraId="35E225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64DD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2A29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E55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ADF65">
            <w:pPr>
              <w:spacing w:before="0" w:after="0" w:line="240" w:lineRule="auto"/>
              <w:jc w:val="center"/>
            </w:pPr>
            <w:r>
              <w:rPr>
                <w:rFonts w:ascii="宋体" w:hAnsi="宋体" w:eastAsia="宋体"/>
                <w:b w:val="0"/>
                <w:i w:val="0"/>
                <w:color w:val="000000"/>
                <w:sz w:val="18"/>
              </w:rPr>
              <w:t>人员工资福利支出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CC08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58D4F">
            <w:pPr>
              <w:spacing w:before="0" w:after="0" w:line="240" w:lineRule="auto"/>
              <w:jc w:val="center"/>
            </w:pPr>
            <w:r>
              <w:rPr>
                <w:rFonts w:ascii="宋体" w:hAnsi="宋体" w:eastAsia="宋体"/>
                <w:b w:val="0"/>
                <w:i w:val="0"/>
                <w:sz w:val="18"/>
              </w:rPr>
              <w:t>&lt;=155.16万元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15894">
            <w:pPr>
              <w:spacing w:before="0" w:after="0" w:line="240" w:lineRule="auto"/>
              <w:jc w:val="center"/>
            </w:pPr>
            <w:r>
              <w:rPr>
                <w:rFonts w:ascii="宋体" w:hAnsi="宋体" w:eastAsia="宋体"/>
                <w:b w:val="0"/>
                <w:i w:val="0"/>
                <w:sz w:val="18"/>
              </w:rPr>
              <w:t>=129.68万元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4BAAF">
            <w:pPr>
              <w:spacing w:before="0" w:after="0" w:line="240" w:lineRule="auto"/>
              <w:jc w:val="center"/>
            </w:pPr>
            <w:r>
              <w:rPr>
                <w:rFonts w:ascii="宋体" w:hAnsi="宋体" w:eastAsia="宋体"/>
                <w:b w:val="0"/>
                <w:i w:val="0"/>
                <w:sz w:val="18"/>
              </w:rPr>
              <w:t>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F6386">
            <w:pPr>
              <w:spacing w:before="0" w:after="0" w:line="240" w:lineRule="auto"/>
              <w:jc w:val="center"/>
            </w:pPr>
            <w:r>
              <w:rPr>
                <w:rFonts w:ascii="宋体" w:hAnsi="宋体" w:eastAsia="宋体"/>
                <w:b w:val="0"/>
                <w:i w:val="0"/>
                <w:sz w:val="18"/>
              </w:rPr>
              <w:t>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950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CB09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AD3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098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02BFE">
            <w:pPr>
              <w:spacing w:before="0" w:after="0" w:line="240" w:lineRule="auto"/>
              <w:jc w:val="center"/>
            </w:pPr>
            <w:r>
              <w:rPr>
                <w:rFonts w:ascii="宋体" w:hAnsi="宋体" w:eastAsia="宋体"/>
                <w:b w:val="0"/>
                <w:i w:val="0"/>
                <w:sz w:val="18"/>
              </w:rPr>
              <w:t>偏差原因；单位人员支出由于合并由管理中心支付。整改措施：合并后不再分开申报经营项目</w:t>
            </w:r>
          </w:p>
        </w:tc>
      </w:tr>
      <w:tr w14:paraId="291CEB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83E0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CA7C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8AA8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25605">
            <w:pPr>
              <w:spacing w:before="0" w:after="0" w:line="240" w:lineRule="auto"/>
              <w:jc w:val="center"/>
            </w:pPr>
            <w:r>
              <w:rPr>
                <w:rFonts w:ascii="宋体" w:hAnsi="宋体" w:eastAsia="宋体"/>
                <w:b w:val="0"/>
                <w:i w:val="0"/>
                <w:color w:val="000000"/>
                <w:sz w:val="18"/>
              </w:rPr>
              <w:t>保障单位正常运转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C0C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5F964">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5AC50">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A8C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694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DA40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320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8C6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EFB0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D96AF">
            <w:pPr>
              <w:spacing w:before="0" w:after="0" w:line="240" w:lineRule="auto"/>
              <w:jc w:val="center"/>
            </w:pPr>
          </w:p>
        </w:tc>
      </w:tr>
      <w:tr w14:paraId="065EBD0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8FB43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619C8">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187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9A2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63A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1B918">
            <w:pPr>
              <w:spacing w:before="0" w:after="0" w:line="240" w:lineRule="auto"/>
              <w:jc w:val="center"/>
            </w:pPr>
            <w:r>
              <w:rPr>
                <w:rFonts w:ascii="宋体" w:hAnsi="宋体" w:eastAsia="宋体"/>
                <w:b w:val="0"/>
                <w:i w:val="0"/>
                <w:color w:val="000000"/>
                <w:sz w:val="18"/>
              </w:rPr>
              <w:t>93.54分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B12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219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3822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260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A05D9">
            <w:pPr>
              <w:spacing w:before="0" w:after="0" w:line="240" w:lineRule="auto"/>
              <w:jc w:val="center"/>
            </w:pPr>
          </w:p>
        </w:tc>
      </w:tr>
    </w:tbl>
    <w:p w14:paraId="70541AE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7A1DF2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5C3A38">
            <w:pPr>
              <w:spacing w:before="0" w:after="0" w:line="240" w:lineRule="auto"/>
              <w:jc w:val="center"/>
            </w:pPr>
            <w:r>
              <w:rPr>
                <w:rFonts w:ascii="宋体" w:hAnsi="宋体" w:eastAsia="宋体"/>
                <w:b/>
                <w:i w:val="0"/>
                <w:sz w:val="32"/>
              </w:rPr>
              <w:t>项目支出绩效自评表</w:t>
            </w:r>
          </w:p>
        </w:tc>
      </w:tr>
      <w:tr w14:paraId="752559C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D2A9DA">
            <w:pPr>
              <w:spacing w:before="0" w:after="0" w:line="240" w:lineRule="auto"/>
              <w:jc w:val="center"/>
            </w:pPr>
            <w:r>
              <w:rPr>
                <w:rFonts w:ascii="宋体" w:hAnsi="宋体" w:eastAsia="宋体"/>
                <w:b w:val="0"/>
                <w:i w:val="0"/>
                <w:sz w:val="22"/>
              </w:rPr>
              <w:t>(2025年度)</w:t>
            </w:r>
          </w:p>
        </w:tc>
      </w:tr>
      <w:tr w14:paraId="2ED871E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631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5A2FBF4">
            <w:pPr>
              <w:spacing w:before="0" w:after="0" w:line="240" w:lineRule="auto"/>
              <w:jc w:val="center"/>
            </w:pPr>
            <w:r>
              <w:rPr>
                <w:rFonts w:ascii="宋体" w:hAnsi="宋体" w:eastAsia="宋体"/>
                <w:b w:val="0"/>
                <w:i w:val="0"/>
                <w:sz w:val="18"/>
              </w:rPr>
              <w:t>经营性资金项目</w:t>
            </w:r>
          </w:p>
        </w:tc>
      </w:tr>
      <w:tr w14:paraId="698B329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89AC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74DA9">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E66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AC21E">
            <w:pPr>
              <w:spacing w:before="0" w:after="0" w:line="240" w:lineRule="auto"/>
              <w:jc w:val="center"/>
            </w:pPr>
            <w:r>
              <w:rPr>
                <w:rFonts w:ascii="宋体" w:hAnsi="宋体" w:eastAsia="宋体"/>
                <w:b w:val="0"/>
                <w:i w:val="0"/>
                <w:sz w:val="18"/>
              </w:rPr>
              <w:t>新疆维吾尔自治区金沟河流域水利管理中心</w:t>
            </w:r>
          </w:p>
        </w:tc>
      </w:tr>
      <w:tr w14:paraId="0647E84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48A4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76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0F0B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C49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69F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1E9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1F5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D6C7E">
            <w:pPr>
              <w:spacing w:before="0" w:after="0" w:line="240" w:lineRule="auto"/>
              <w:jc w:val="center"/>
            </w:pPr>
            <w:r>
              <w:rPr>
                <w:rFonts w:ascii="宋体" w:hAnsi="宋体" w:eastAsia="宋体"/>
                <w:b/>
                <w:i w:val="0"/>
                <w:sz w:val="18"/>
              </w:rPr>
              <w:t>得分</w:t>
            </w:r>
          </w:p>
        </w:tc>
      </w:tr>
      <w:tr w14:paraId="62AA7DE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757ED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43B4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4E637">
            <w:pPr>
              <w:spacing w:before="0" w:after="0" w:line="240" w:lineRule="auto"/>
              <w:jc w:val="center"/>
            </w:pPr>
            <w:r>
              <w:rPr>
                <w:rFonts w:ascii="宋体" w:hAnsi="宋体" w:eastAsia="宋体"/>
                <w:b w:val="0"/>
                <w:i w:val="0"/>
                <w:sz w:val="18"/>
              </w:rPr>
              <w:t>3900.00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7A60">
            <w:pPr>
              <w:spacing w:before="0" w:after="0" w:line="240" w:lineRule="auto"/>
              <w:jc w:val="center"/>
            </w:pPr>
            <w:r>
              <w:rPr>
                <w:rFonts w:ascii="宋体" w:hAnsi="宋体" w:eastAsia="宋体"/>
                <w:b w:val="0"/>
                <w:i w:val="0"/>
                <w:sz w:val="18"/>
              </w:rPr>
              <w:t>3900.00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3E89">
            <w:pPr>
              <w:spacing w:before="0" w:after="0" w:line="240" w:lineRule="auto"/>
              <w:jc w:val="center"/>
            </w:pPr>
            <w:r>
              <w:rPr>
                <w:rFonts w:ascii="宋体" w:hAnsi="宋体" w:eastAsia="宋体"/>
                <w:b w:val="0"/>
                <w:i w:val="0"/>
                <w:sz w:val="18"/>
              </w:rPr>
              <w:t>3479.34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448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A75F">
            <w:pPr>
              <w:spacing w:before="0" w:after="0" w:line="240" w:lineRule="auto"/>
              <w:jc w:val="center"/>
            </w:pPr>
            <w:r>
              <w:rPr>
                <w:rFonts w:ascii="宋体" w:hAnsi="宋体" w:eastAsia="宋体"/>
                <w:b w:val="0"/>
                <w:i w:val="0"/>
                <w:sz w:val="18"/>
              </w:rPr>
              <w:t>89.21%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88B67">
            <w:pPr>
              <w:spacing w:before="0" w:after="0" w:line="240" w:lineRule="auto"/>
              <w:jc w:val="center"/>
            </w:pPr>
            <w:r>
              <w:rPr>
                <w:rFonts w:ascii="宋体" w:hAnsi="宋体" w:eastAsia="宋体"/>
                <w:b w:val="0"/>
                <w:i w:val="0"/>
                <w:sz w:val="18"/>
              </w:rPr>
              <w:t>7.30</w:t>
            </w:r>
          </w:p>
        </w:tc>
      </w:tr>
      <w:tr w14:paraId="1E1E6DF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2B8F2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E141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F90C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583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127F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886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E36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9E5F6">
            <w:pPr>
              <w:spacing w:before="0" w:after="0" w:line="240" w:lineRule="auto"/>
              <w:jc w:val="center"/>
            </w:pPr>
            <w:r>
              <w:rPr>
                <w:rFonts w:ascii="宋体" w:hAnsi="宋体" w:eastAsia="宋体"/>
                <w:b w:val="0"/>
                <w:i w:val="0"/>
                <w:sz w:val="18"/>
              </w:rPr>
              <w:t>—</w:t>
            </w:r>
          </w:p>
        </w:tc>
      </w:tr>
      <w:tr w14:paraId="262B105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994FE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FDC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D1DFC">
            <w:pPr>
              <w:spacing w:before="0" w:after="0" w:line="240" w:lineRule="auto"/>
              <w:jc w:val="center"/>
            </w:pPr>
            <w:r>
              <w:rPr>
                <w:rFonts w:ascii="宋体" w:hAnsi="宋体" w:eastAsia="宋体"/>
                <w:b w:val="0"/>
                <w:i w:val="0"/>
                <w:sz w:val="18"/>
              </w:rPr>
              <w:t>3900.00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B3A82">
            <w:pPr>
              <w:spacing w:before="0" w:after="0" w:line="240" w:lineRule="auto"/>
              <w:jc w:val="center"/>
            </w:pPr>
            <w:r>
              <w:rPr>
                <w:rFonts w:ascii="宋体" w:hAnsi="宋体" w:eastAsia="宋体"/>
                <w:b w:val="0"/>
                <w:i w:val="0"/>
                <w:sz w:val="18"/>
              </w:rPr>
              <w:t>3900.00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8440">
            <w:pPr>
              <w:spacing w:before="0" w:after="0" w:line="240" w:lineRule="auto"/>
              <w:jc w:val="center"/>
            </w:pPr>
            <w:r>
              <w:rPr>
                <w:rFonts w:ascii="宋体" w:hAnsi="宋体" w:eastAsia="宋体"/>
                <w:b w:val="0"/>
                <w:i w:val="0"/>
                <w:sz w:val="18"/>
              </w:rPr>
              <w:t>3479.34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3CE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35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C55F4">
            <w:pPr>
              <w:spacing w:before="0" w:after="0" w:line="240" w:lineRule="auto"/>
              <w:jc w:val="center"/>
            </w:pPr>
            <w:r>
              <w:rPr>
                <w:rFonts w:ascii="宋体" w:hAnsi="宋体" w:eastAsia="宋体"/>
                <w:b w:val="0"/>
                <w:i w:val="0"/>
                <w:sz w:val="18"/>
              </w:rPr>
              <w:t>—</w:t>
            </w:r>
          </w:p>
        </w:tc>
      </w:tr>
      <w:tr w14:paraId="69EE3B8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7009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CBE6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5D0C3">
            <w:pPr>
              <w:spacing w:before="0" w:after="0" w:line="240" w:lineRule="auto"/>
              <w:jc w:val="center"/>
            </w:pPr>
            <w:r>
              <w:rPr>
                <w:rFonts w:ascii="宋体" w:hAnsi="宋体" w:eastAsia="宋体"/>
                <w:b/>
                <w:i w:val="0"/>
                <w:sz w:val="18"/>
              </w:rPr>
              <w:t>实际完成情况</w:t>
            </w:r>
          </w:p>
        </w:tc>
      </w:tr>
      <w:tr w14:paraId="5464CA3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955D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4DFA3">
            <w:pPr>
              <w:spacing w:before="0" w:after="0" w:line="240" w:lineRule="auto"/>
              <w:jc w:val="center"/>
            </w:pPr>
            <w:r>
              <w:rPr>
                <w:rFonts w:ascii="宋体" w:hAnsi="宋体" w:eastAsia="宋体"/>
                <w:b w:val="0"/>
                <w:i w:val="0"/>
                <w:sz w:val="18"/>
              </w:rPr>
              <w:t>通过2025年经营性成本项目的实施有效保障单位在职人员、退休人员经费、单位日常基本支出，维持单位的正常运转。对流域内水利工程及配套设施进行维修养护，对损毁堤防进行修复加固等。保证金沟河沿线闸门、启闭机的正常运转功能，排除渠首的安全隐患，保证渠首枢纽的安全及总干渠的引水安全。为灌区供水提供保障，提高防汛抢险应急处置能力，提升安全运行管理水平，达到水利工程良性运行的目的，保证单位各项水利工作的正常开展。为造福灌区人民</w:t>
            </w:r>
            <w:r>
              <w:rPr>
                <w:rFonts w:hint="eastAsia" w:ascii="宋体" w:hAnsi="宋体"/>
                <w:b w:val="0"/>
                <w:i w:val="0"/>
                <w:sz w:val="18"/>
                <w:lang w:eastAsia="zh-CN"/>
              </w:rPr>
              <w:t>作出</w:t>
            </w:r>
            <w:r>
              <w:rPr>
                <w:rFonts w:ascii="宋体" w:hAnsi="宋体" w:eastAsia="宋体"/>
                <w:b w:val="0"/>
                <w:i w:val="0"/>
                <w:sz w:val="18"/>
              </w:rPr>
              <w:t>贡献，保证农民的增产增收及全灌区农业经济的发展。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A0C4E">
            <w:pPr>
              <w:spacing w:before="0" w:after="0" w:line="240" w:lineRule="auto"/>
              <w:jc w:val="center"/>
            </w:pPr>
            <w:r>
              <w:rPr>
                <w:rFonts w:ascii="宋体" w:hAnsi="宋体" w:eastAsia="宋体"/>
                <w:b w:val="0"/>
                <w:i w:val="0"/>
                <w:sz w:val="18"/>
              </w:rPr>
              <w:t>按照单位经营项目的计划和目标，实施了堤防加固和基础维修加固工程，保证金沟河沿线闸门、启闭机的正常运转功能，排除渠首的安全隐患，保证渠首枢纽的安全及总干渠的引水安全，保障单位正常运转。全年共计发放了12次工资，保障了职工的福利；通过油料等必要支持，有效保障了单位的公车正常运转，为灌区供水提供了有效保障，提高了防汛抢险应急处置能力，提升了安全运行管理水平，达到了水利工程良性运行的目的，保证了单位各项水利工作的正常开展。为造福灌区人民做出了贡献，保证了农民的增产增收及全灌区农业经济的发展。达到预期目标。</w:t>
            </w:r>
          </w:p>
        </w:tc>
      </w:tr>
      <w:tr w14:paraId="47F2A42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A0EE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6614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70B8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251B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7A0E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B0B0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FCB2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218B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38AE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B619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4020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4F58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9F96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5E49B">
            <w:pPr>
              <w:spacing w:before="0" w:after="0" w:line="240" w:lineRule="auto"/>
              <w:jc w:val="center"/>
            </w:pPr>
            <w:r>
              <w:rPr>
                <w:rFonts w:ascii="宋体" w:hAnsi="宋体" w:eastAsia="宋体"/>
                <w:b/>
                <w:i w:val="0"/>
                <w:sz w:val="18"/>
              </w:rPr>
              <w:t>偏差原因分析及改进措施</w:t>
            </w:r>
          </w:p>
        </w:tc>
      </w:tr>
      <w:tr w14:paraId="3FFDE77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A83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50BB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AACA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AB0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F50C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D32E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A2A8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3867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6301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B2E5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564E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2787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1A83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40257"/>
        </w:tc>
      </w:tr>
      <w:tr w14:paraId="67B6475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5116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AE51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0BA7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BFC87">
            <w:pPr>
              <w:spacing w:before="0" w:after="0" w:line="240" w:lineRule="auto"/>
              <w:jc w:val="center"/>
            </w:pPr>
            <w:r>
              <w:rPr>
                <w:rFonts w:ascii="宋体" w:hAnsi="宋体" w:eastAsia="宋体"/>
                <w:b w:val="0"/>
                <w:i w:val="0"/>
                <w:color w:val="000000"/>
                <w:sz w:val="18"/>
              </w:rPr>
              <w:t>发放在职人员工资次数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91A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42A75">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7551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052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49B7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9D6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FA1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D0C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0F3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BB8BB">
            <w:pPr>
              <w:spacing w:before="0" w:after="0" w:line="240" w:lineRule="auto"/>
              <w:jc w:val="center"/>
            </w:pPr>
          </w:p>
        </w:tc>
      </w:tr>
      <w:tr w14:paraId="08DF627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A23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96CD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0C87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B18F8">
            <w:pPr>
              <w:spacing w:before="0" w:after="0" w:line="240" w:lineRule="auto"/>
              <w:jc w:val="center"/>
            </w:pPr>
            <w:r>
              <w:rPr>
                <w:rFonts w:ascii="宋体" w:hAnsi="宋体" w:eastAsia="宋体"/>
                <w:b w:val="0"/>
                <w:i w:val="0"/>
                <w:color w:val="000000"/>
                <w:sz w:val="18"/>
              </w:rPr>
              <w:t>发放在职人员工资人数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958D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29025">
            <w:pPr>
              <w:spacing w:before="0" w:after="0" w:line="240" w:lineRule="auto"/>
              <w:jc w:val="center"/>
            </w:pPr>
            <w:r>
              <w:rPr>
                <w:rFonts w:ascii="宋体" w:hAnsi="宋体" w:eastAsia="宋体"/>
                <w:b w:val="0"/>
                <w:i w:val="0"/>
                <w:sz w:val="18"/>
              </w:rPr>
              <w:t>&gt;=105人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9604E">
            <w:pPr>
              <w:spacing w:before="0" w:after="0" w:line="240" w:lineRule="auto"/>
              <w:jc w:val="center"/>
            </w:pPr>
            <w:r>
              <w:rPr>
                <w:rFonts w:ascii="宋体" w:hAnsi="宋体" w:eastAsia="宋体"/>
                <w:b w:val="0"/>
                <w:i w:val="0"/>
                <w:sz w:val="18"/>
              </w:rPr>
              <w:t>=117人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EEA6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B400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0C8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443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9ED7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761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84CFF">
            <w:pPr>
              <w:spacing w:before="0" w:after="0" w:line="240" w:lineRule="auto"/>
              <w:jc w:val="center"/>
            </w:pPr>
          </w:p>
        </w:tc>
      </w:tr>
      <w:tr w14:paraId="4EE013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48F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77FA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D36B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A40B6">
            <w:pPr>
              <w:spacing w:before="0" w:after="0" w:line="240" w:lineRule="auto"/>
              <w:jc w:val="center"/>
            </w:pPr>
            <w:r>
              <w:rPr>
                <w:rFonts w:ascii="宋体" w:hAnsi="宋体" w:eastAsia="宋体"/>
                <w:b w:val="0"/>
                <w:i w:val="0"/>
                <w:color w:val="000000"/>
                <w:sz w:val="18"/>
              </w:rPr>
              <w:t>保障公务用车数量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141A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C8ECE">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7452E">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C8B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AD0A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DBB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8D9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5DA7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CFE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8420B">
            <w:pPr>
              <w:spacing w:before="0" w:after="0" w:line="240" w:lineRule="auto"/>
              <w:jc w:val="center"/>
            </w:pPr>
          </w:p>
        </w:tc>
      </w:tr>
      <w:tr w14:paraId="4BD59B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3B55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F50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3EB7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9FEED">
            <w:pPr>
              <w:spacing w:before="0" w:after="0" w:line="240" w:lineRule="auto"/>
              <w:jc w:val="center"/>
            </w:pPr>
            <w:r>
              <w:rPr>
                <w:rFonts w:ascii="宋体" w:hAnsi="宋体" w:eastAsia="宋体"/>
                <w:b w:val="0"/>
                <w:i w:val="0"/>
                <w:color w:val="000000"/>
                <w:sz w:val="18"/>
              </w:rPr>
              <w:t>偿还独石化引水首部工程款次数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471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70542">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7B2B9">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E74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2F7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E3D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9BA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A05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A400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1ACC1">
            <w:pPr>
              <w:spacing w:before="0" w:after="0" w:line="240" w:lineRule="auto"/>
              <w:jc w:val="center"/>
            </w:pPr>
          </w:p>
        </w:tc>
      </w:tr>
      <w:tr w14:paraId="6BA6BD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69E1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C453E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F60E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BAEBC">
            <w:pPr>
              <w:spacing w:before="0" w:after="0" w:line="240" w:lineRule="auto"/>
              <w:jc w:val="center"/>
            </w:pPr>
            <w:r>
              <w:rPr>
                <w:rFonts w:ascii="宋体" w:hAnsi="宋体" w:eastAsia="宋体"/>
                <w:b w:val="0"/>
                <w:i w:val="0"/>
                <w:color w:val="000000"/>
                <w:sz w:val="18"/>
              </w:rPr>
              <w:t>基础设施维修养护工程项目数量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1E9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C088F">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CD602">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0732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FD4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75D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6B6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884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876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93F8F">
            <w:pPr>
              <w:spacing w:before="0" w:after="0" w:line="240" w:lineRule="auto"/>
              <w:jc w:val="center"/>
            </w:pPr>
          </w:p>
        </w:tc>
      </w:tr>
      <w:tr w14:paraId="694308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745C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32F7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5CC6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CF7B8">
            <w:pPr>
              <w:spacing w:before="0" w:after="0" w:line="240" w:lineRule="auto"/>
              <w:jc w:val="center"/>
            </w:pPr>
            <w:r>
              <w:rPr>
                <w:rFonts w:ascii="宋体" w:hAnsi="宋体" w:eastAsia="宋体"/>
                <w:b w:val="0"/>
                <w:i w:val="0"/>
                <w:color w:val="000000"/>
                <w:sz w:val="18"/>
              </w:rPr>
              <w:t>堤防加固工程项目数量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AAA5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D20D8">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3ACEC">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128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52A2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498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A906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B6C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79C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508E4">
            <w:pPr>
              <w:spacing w:before="0" w:after="0" w:line="240" w:lineRule="auto"/>
              <w:jc w:val="center"/>
            </w:pPr>
          </w:p>
        </w:tc>
      </w:tr>
      <w:tr w14:paraId="7B20F1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D90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56D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2E72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8D60B">
            <w:pPr>
              <w:spacing w:before="0" w:after="0" w:line="240" w:lineRule="auto"/>
              <w:jc w:val="center"/>
            </w:pPr>
            <w:r>
              <w:rPr>
                <w:rFonts w:ascii="宋体" w:hAnsi="宋体" w:eastAsia="宋体"/>
                <w:b w:val="0"/>
                <w:i w:val="0"/>
                <w:color w:val="000000"/>
                <w:sz w:val="18"/>
              </w:rPr>
              <w:t>基础设施维修养护工程验收合格率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B442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D0CB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7823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0C2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023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5002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F12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4DEB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0DA1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A8C53">
            <w:pPr>
              <w:spacing w:before="0" w:after="0" w:line="240" w:lineRule="auto"/>
              <w:jc w:val="center"/>
            </w:pPr>
          </w:p>
        </w:tc>
      </w:tr>
      <w:tr w14:paraId="36C1E9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7ECF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22999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49A4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8367">
            <w:pPr>
              <w:spacing w:before="0" w:after="0" w:line="240" w:lineRule="auto"/>
              <w:jc w:val="center"/>
            </w:pPr>
            <w:r>
              <w:rPr>
                <w:rFonts w:ascii="宋体" w:hAnsi="宋体" w:eastAsia="宋体"/>
                <w:b w:val="0"/>
                <w:i w:val="0"/>
                <w:color w:val="000000"/>
                <w:sz w:val="18"/>
              </w:rPr>
              <w:t>堤防损毁修复覆盖率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14F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09F3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7B3F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255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ADA3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EA4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38B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D78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2D60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B0385">
            <w:pPr>
              <w:spacing w:before="0" w:after="0" w:line="240" w:lineRule="auto"/>
              <w:jc w:val="center"/>
            </w:pPr>
          </w:p>
        </w:tc>
      </w:tr>
      <w:tr w14:paraId="2D8C15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DA70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9B70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4FC2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D3DD1">
            <w:pPr>
              <w:spacing w:before="0" w:after="0" w:line="240" w:lineRule="auto"/>
              <w:jc w:val="center"/>
            </w:pPr>
            <w:r>
              <w:rPr>
                <w:rFonts w:ascii="宋体" w:hAnsi="宋体" w:eastAsia="宋体"/>
                <w:b w:val="0"/>
                <w:i w:val="0"/>
                <w:color w:val="000000"/>
                <w:sz w:val="18"/>
              </w:rPr>
              <w:t>基础设施维修养护工程计划开工时间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A4B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A0D33">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8646B">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358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116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25B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1BD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D04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FC3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3962C">
            <w:pPr>
              <w:spacing w:before="0" w:after="0" w:line="240" w:lineRule="auto"/>
              <w:jc w:val="center"/>
            </w:pPr>
          </w:p>
        </w:tc>
      </w:tr>
      <w:tr w14:paraId="4000DB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A80E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A470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C3FD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4D9C4">
            <w:pPr>
              <w:spacing w:before="0" w:after="0" w:line="240" w:lineRule="auto"/>
              <w:jc w:val="center"/>
            </w:pPr>
            <w:r>
              <w:rPr>
                <w:rFonts w:ascii="宋体" w:hAnsi="宋体" w:eastAsia="宋体"/>
                <w:b w:val="0"/>
                <w:i w:val="0"/>
                <w:color w:val="000000"/>
                <w:sz w:val="18"/>
              </w:rPr>
              <w:t>堤防加固工程计划开工时间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9083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44D57">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97398">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D6E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6D46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B8E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C135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E8C7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5BA0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3DD02">
            <w:pPr>
              <w:spacing w:before="0" w:after="0" w:line="240" w:lineRule="auto"/>
              <w:jc w:val="center"/>
            </w:pPr>
          </w:p>
        </w:tc>
      </w:tr>
      <w:tr w14:paraId="60E9AC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FAB4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5D14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6B5A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0CE51">
            <w:pPr>
              <w:spacing w:before="0" w:after="0" w:line="240" w:lineRule="auto"/>
              <w:jc w:val="center"/>
            </w:pPr>
            <w:r>
              <w:rPr>
                <w:rFonts w:ascii="宋体" w:hAnsi="宋体" w:eastAsia="宋体"/>
                <w:b w:val="0"/>
                <w:i w:val="0"/>
                <w:color w:val="000000"/>
                <w:sz w:val="18"/>
              </w:rPr>
              <w:t>独石化引水首部工程款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3852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CE23F">
            <w:pPr>
              <w:spacing w:before="0" w:after="0" w:line="240" w:lineRule="auto"/>
              <w:jc w:val="center"/>
            </w:pPr>
            <w:r>
              <w:rPr>
                <w:rFonts w:ascii="宋体" w:hAnsi="宋体" w:eastAsia="宋体"/>
                <w:b w:val="0"/>
                <w:i w:val="0"/>
                <w:sz w:val="18"/>
              </w:rPr>
              <w:t>&lt;=1200万元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FD7E9">
            <w:pPr>
              <w:spacing w:before="0" w:after="0" w:line="240" w:lineRule="auto"/>
              <w:jc w:val="center"/>
            </w:pPr>
            <w:r>
              <w:rPr>
                <w:rFonts w:ascii="宋体" w:hAnsi="宋体" w:eastAsia="宋体"/>
                <w:b w:val="0"/>
                <w:i w:val="0"/>
                <w:sz w:val="18"/>
              </w:rPr>
              <w:t>=1116.97万元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93CB6">
            <w:pPr>
              <w:spacing w:before="0" w:after="0" w:line="240" w:lineRule="auto"/>
              <w:jc w:val="center"/>
            </w:pPr>
            <w:r>
              <w:rPr>
                <w:rFonts w:ascii="宋体" w:hAnsi="宋体" w:eastAsia="宋体"/>
                <w:b w:val="0"/>
                <w:i w:val="0"/>
                <w:sz w:val="18"/>
              </w:rPr>
              <w:t>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1B4FE">
            <w:pPr>
              <w:spacing w:before="0" w:after="0" w:line="240" w:lineRule="auto"/>
              <w:jc w:val="center"/>
            </w:pPr>
            <w:r>
              <w:rPr>
                <w:rFonts w:ascii="宋体" w:hAnsi="宋体" w:eastAsia="宋体"/>
                <w:b w:val="0"/>
                <w:i w:val="0"/>
                <w:sz w:val="18"/>
              </w:rPr>
              <w:t>4.13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887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F696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4F7D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DD84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1CBBD">
            <w:pPr>
              <w:spacing w:before="0" w:after="0" w:line="240" w:lineRule="auto"/>
              <w:jc w:val="center"/>
            </w:pPr>
            <w:r>
              <w:rPr>
                <w:rFonts w:ascii="宋体" w:hAnsi="宋体" w:eastAsia="宋体"/>
                <w:b w:val="0"/>
                <w:i w:val="0"/>
                <w:sz w:val="18"/>
              </w:rPr>
              <w:t>偏差原因：按照实际还款协议进行。整改措施：后续设立绩效目标是严格按照指标设立。</w:t>
            </w:r>
          </w:p>
        </w:tc>
      </w:tr>
      <w:tr w14:paraId="1BFC89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8EE5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F810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86AF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2528F">
            <w:pPr>
              <w:spacing w:before="0" w:after="0" w:line="240" w:lineRule="auto"/>
              <w:jc w:val="center"/>
            </w:pPr>
            <w:r>
              <w:rPr>
                <w:rFonts w:ascii="宋体" w:hAnsi="宋体" w:eastAsia="宋体"/>
                <w:b w:val="0"/>
                <w:i w:val="0"/>
                <w:color w:val="000000"/>
                <w:sz w:val="18"/>
              </w:rPr>
              <w:t>经营性成本支出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7B4C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4A420">
            <w:pPr>
              <w:spacing w:before="0" w:after="0" w:line="240" w:lineRule="auto"/>
              <w:jc w:val="center"/>
            </w:pPr>
            <w:r>
              <w:rPr>
                <w:rFonts w:ascii="宋体" w:hAnsi="宋体" w:eastAsia="宋体"/>
                <w:b w:val="0"/>
                <w:i w:val="0"/>
                <w:sz w:val="18"/>
              </w:rPr>
              <w:t>&lt;=2041万元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8037B">
            <w:pPr>
              <w:spacing w:before="0" w:after="0" w:line="240" w:lineRule="auto"/>
              <w:jc w:val="center"/>
            </w:pPr>
            <w:r>
              <w:rPr>
                <w:rFonts w:ascii="宋体" w:hAnsi="宋体" w:eastAsia="宋体"/>
                <w:b w:val="0"/>
                <w:i w:val="0"/>
                <w:sz w:val="18"/>
              </w:rPr>
              <w:t>=2040.91万元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7D83B">
            <w:pPr>
              <w:spacing w:before="0" w:after="0" w:line="240" w:lineRule="auto"/>
              <w:jc w:val="center"/>
            </w:pPr>
            <w:r>
              <w:rPr>
                <w:rFonts w:ascii="宋体" w:hAnsi="宋体" w:eastAsia="宋体"/>
                <w:b w:val="0"/>
                <w:i w:val="0"/>
                <w:sz w:val="18"/>
              </w:rPr>
              <w:t>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D1EE6">
            <w:pPr>
              <w:spacing w:before="0" w:after="0" w:line="240" w:lineRule="auto"/>
              <w:jc w:val="center"/>
            </w:pPr>
            <w:r>
              <w:rPr>
                <w:rFonts w:ascii="宋体" w:hAnsi="宋体" w:eastAsia="宋体"/>
                <w:b w:val="0"/>
                <w:i w:val="0"/>
                <w:sz w:val="18"/>
              </w:rPr>
              <w:t>4.88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13A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CB6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51F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3C3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E77C4">
            <w:pPr>
              <w:spacing w:before="0" w:after="0" w:line="240" w:lineRule="auto"/>
              <w:jc w:val="center"/>
            </w:pPr>
            <w:r>
              <w:rPr>
                <w:rFonts w:ascii="宋体" w:hAnsi="宋体" w:eastAsia="宋体"/>
                <w:b w:val="0"/>
                <w:i w:val="0"/>
                <w:sz w:val="18"/>
              </w:rPr>
              <w:t>偏差原因：按照实际支付情况支付。整改措施：部分未</w:t>
            </w:r>
            <w:r>
              <w:rPr>
                <w:rFonts w:hint="eastAsia" w:ascii="宋体" w:hAnsi="宋体"/>
                <w:b w:val="0"/>
                <w:i w:val="0"/>
                <w:sz w:val="18"/>
                <w:lang w:eastAsia="zh-CN"/>
              </w:rPr>
              <w:t>达到</w:t>
            </w:r>
            <w:r>
              <w:rPr>
                <w:rFonts w:ascii="宋体" w:hAnsi="宋体" w:eastAsia="宋体"/>
                <w:b w:val="0"/>
                <w:i w:val="0"/>
                <w:sz w:val="18"/>
              </w:rPr>
              <w:t>要求的支付督促执行。</w:t>
            </w:r>
          </w:p>
        </w:tc>
      </w:tr>
      <w:tr w14:paraId="1AE749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6862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5B9F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E44A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D0294">
            <w:pPr>
              <w:spacing w:before="0" w:after="0" w:line="240" w:lineRule="auto"/>
              <w:jc w:val="center"/>
            </w:pPr>
            <w:r>
              <w:rPr>
                <w:rFonts w:ascii="宋体" w:hAnsi="宋体" w:eastAsia="宋体"/>
                <w:b w:val="0"/>
                <w:i w:val="0"/>
                <w:color w:val="000000"/>
                <w:sz w:val="18"/>
              </w:rPr>
              <w:t>公务用车运行维护费、其他交通费支出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629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8C191">
            <w:pPr>
              <w:spacing w:before="0" w:after="0" w:line="240" w:lineRule="auto"/>
              <w:jc w:val="center"/>
            </w:pPr>
            <w:r>
              <w:rPr>
                <w:rFonts w:ascii="宋体" w:hAnsi="宋体" w:eastAsia="宋体"/>
                <w:b w:val="0"/>
                <w:i w:val="0"/>
                <w:sz w:val="18"/>
              </w:rPr>
              <w:t>&lt;=55万元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349B9">
            <w:pPr>
              <w:spacing w:before="0" w:after="0" w:line="240" w:lineRule="auto"/>
              <w:jc w:val="center"/>
            </w:pPr>
            <w:r>
              <w:rPr>
                <w:rFonts w:ascii="宋体" w:hAnsi="宋体" w:eastAsia="宋体"/>
                <w:b w:val="0"/>
                <w:i w:val="0"/>
                <w:sz w:val="18"/>
              </w:rPr>
              <w:t>=54.13万元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CAA0C">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572AE">
            <w:pPr>
              <w:spacing w:before="0" w:after="0" w:line="240" w:lineRule="auto"/>
              <w:jc w:val="center"/>
            </w:pPr>
            <w:r>
              <w:rPr>
                <w:rFonts w:ascii="宋体" w:hAnsi="宋体" w:eastAsia="宋体"/>
                <w:b w:val="0"/>
                <w:i w:val="0"/>
                <w:sz w:val="18"/>
              </w:rPr>
              <w:t>4.75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D8E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CE7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BE2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903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BBDDD">
            <w:pPr>
              <w:spacing w:before="0" w:after="0" w:line="240" w:lineRule="auto"/>
              <w:jc w:val="center"/>
            </w:pPr>
            <w:r>
              <w:rPr>
                <w:rFonts w:ascii="宋体" w:hAnsi="宋体" w:eastAsia="宋体"/>
                <w:b w:val="0"/>
                <w:i w:val="0"/>
                <w:sz w:val="18"/>
              </w:rPr>
              <w:t>偏差原因：按照实际支付情况支付。整改措施：部分未</w:t>
            </w:r>
            <w:r>
              <w:rPr>
                <w:rFonts w:hint="eastAsia" w:ascii="宋体" w:hAnsi="宋体"/>
                <w:b w:val="0"/>
                <w:i w:val="0"/>
                <w:sz w:val="18"/>
                <w:lang w:eastAsia="zh-CN"/>
              </w:rPr>
              <w:t>达到</w:t>
            </w:r>
            <w:r>
              <w:rPr>
                <w:rFonts w:ascii="宋体" w:hAnsi="宋体" w:eastAsia="宋体"/>
                <w:b w:val="0"/>
                <w:i w:val="0"/>
                <w:sz w:val="18"/>
              </w:rPr>
              <w:t>要求的支付督促执行。</w:t>
            </w:r>
          </w:p>
        </w:tc>
      </w:tr>
      <w:tr w14:paraId="0BCC5DB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4FA9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7D55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5A67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13EF5">
            <w:pPr>
              <w:spacing w:before="0" w:after="0" w:line="240" w:lineRule="auto"/>
              <w:jc w:val="center"/>
            </w:pPr>
            <w:r>
              <w:rPr>
                <w:rFonts w:ascii="宋体" w:hAnsi="宋体" w:eastAsia="宋体"/>
                <w:b w:val="0"/>
                <w:i w:val="0"/>
                <w:color w:val="000000"/>
                <w:sz w:val="18"/>
              </w:rPr>
              <w:t>基础设施维修养护工程费用支出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C01F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CABC3">
            <w:pPr>
              <w:spacing w:before="0" w:after="0" w:line="240" w:lineRule="auto"/>
              <w:jc w:val="center"/>
            </w:pPr>
            <w:r>
              <w:rPr>
                <w:rFonts w:ascii="宋体" w:hAnsi="宋体" w:eastAsia="宋体"/>
                <w:b w:val="0"/>
                <w:i w:val="0"/>
                <w:sz w:val="18"/>
              </w:rPr>
              <w:t>&lt;=304万元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035F7">
            <w:pPr>
              <w:spacing w:before="0" w:after="0" w:line="240" w:lineRule="auto"/>
              <w:jc w:val="center"/>
            </w:pPr>
            <w:r>
              <w:rPr>
                <w:rFonts w:ascii="宋体" w:hAnsi="宋体" w:eastAsia="宋体"/>
                <w:b w:val="0"/>
                <w:i w:val="0"/>
                <w:sz w:val="18"/>
              </w:rPr>
              <w:t>=236.75万元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C7199">
            <w:pPr>
              <w:spacing w:before="0" w:after="0" w:line="240" w:lineRule="auto"/>
              <w:jc w:val="center"/>
            </w:pPr>
            <w:r>
              <w:rPr>
                <w:rFonts w:ascii="宋体" w:hAnsi="宋体" w:eastAsia="宋体"/>
                <w:b w:val="0"/>
                <w:i w:val="0"/>
                <w:sz w:val="18"/>
              </w:rPr>
              <w:t>78%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5AE58">
            <w:pPr>
              <w:spacing w:before="0" w:after="0" w:line="240" w:lineRule="auto"/>
              <w:jc w:val="center"/>
            </w:pPr>
            <w:r>
              <w:rPr>
                <w:rFonts w:ascii="宋体" w:hAnsi="宋体" w:eastAsia="宋体"/>
                <w:b w:val="0"/>
                <w:i w:val="0"/>
                <w:sz w:val="18"/>
              </w:rPr>
              <w:t>1.35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AA0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EA8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9362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B82E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2EF43">
            <w:pPr>
              <w:spacing w:before="0" w:after="0" w:line="240" w:lineRule="auto"/>
              <w:jc w:val="center"/>
            </w:pPr>
            <w:r>
              <w:rPr>
                <w:rFonts w:ascii="宋体" w:hAnsi="宋体" w:eastAsia="宋体"/>
                <w:b w:val="0"/>
                <w:i w:val="0"/>
                <w:sz w:val="18"/>
              </w:rPr>
              <w:t>偏差原因：部分工程实施尾款未在当年支付。整改措施：部分未达要求的支付督促执行。</w:t>
            </w:r>
          </w:p>
        </w:tc>
      </w:tr>
      <w:tr w14:paraId="6D34E6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9F6D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920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1715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ADAD6">
            <w:pPr>
              <w:spacing w:before="0" w:after="0" w:line="240" w:lineRule="auto"/>
              <w:jc w:val="center"/>
            </w:pPr>
            <w:r>
              <w:rPr>
                <w:rFonts w:ascii="宋体" w:hAnsi="宋体" w:eastAsia="宋体"/>
                <w:b w:val="0"/>
                <w:i w:val="0"/>
                <w:color w:val="000000"/>
                <w:sz w:val="18"/>
              </w:rPr>
              <w:t>堤防加固工程费用支出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E38C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7EF1F">
            <w:pPr>
              <w:spacing w:before="0" w:after="0" w:line="240" w:lineRule="auto"/>
              <w:jc w:val="center"/>
            </w:pPr>
            <w:r>
              <w:rPr>
                <w:rFonts w:ascii="宋体" w:hAnsi="宋体" w:eastAsia="宋体"/>
                <w:b w:val="0"/>
                <w:i w:val="0"/>
                <w:sz w:val="18"/>
              </w:rPr>
              <w:t>&lt;=300万元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4184D">
            <w:pPr>
              <w:spacing w:before="0" w:after="0" w:line="240" w:lineRule="auto"/>
              <w:jc w:val="center"/>
            </w:pPr>
            <w:r>
              <w:rPr>
                <w:rFonts w:ascii="宋体" w:hAnsi="宋体" w:eastAsia="宋体"/>
                <w:b w:val="0"/>
                <w:i w:val="0"/>
                <w:sz w:val="18"/>
              </w:rPr>
              <w:t>=30.58万元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9E7C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DEC8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53A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6BC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37E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5E7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3A541">
            <w:pPr>
              <w:spacing w:before="0" w:after="0" w:line="240" w:lineRule="auto"/>
              <w:jc w:val="center"/>
            </w:pPr>
            <w:r>
              <w:rPr>
                <w:rFonts w:ascii="宋体" w:hAnsi="宋体" w:eastAsia="宋体"/>
                <w:b w:val="0"/>
                <w:i w:val="0"/>
                <w:sz w:val="18"/>
              </w:rPr>
              <w:t>偏差原因：部分工程实施尾款未在当年支付。整改措施：部分未</w:t>
            </w:r>
            <w:r>
              <w:rPr>
                <w:rFonts w:hint="eastAsia" w:ascii="宋体" w:hAnsi="宋体"/>
                <w:b w:val="0"/>
                <w:i w:val="0"/>
                <w:sz w:val="18"/>
                <w:lang w:eastAsia="zh-CN"/>
              </w:rPr>
              <w:t>达到</w:t>
            </w:r>
            <w:r>
              <w:rPr>
                <w:rFonts w:ascii="宋体" w:hAnsi="宋体" w:eastAsia="宋体"/>
                <w:b w:val="0"/>
                <w:i w:val="0"/>
                <w:sz w:val="18"/>
              </w:rPr>
              <w:t>要求的支付督促执行。</w:t>
            </w:r>
          </w:p>
        </w:tc>
      </w:tr>
      <w:tr w14:paraId="38977C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558C5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5F45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D196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AC596">
            <w:pPr>
              <w:spacing w:before="0" w:after="0" w:line="240" w:lineRule="auto"/>
              <w:jc w:val="center"/>
            </w:pPr>
            <w:r>
              <w:rPr>
                <w:rFonts w:ascii="宋体" w:hAnsi="宋体" w:eastAsia="宋体"/>
                <w:b w:val="0"/>
                <w:i w:val="0"/>
                <w:color w:val="000000"/>
                <w:sz w:val="18"/>
              </w:rPr>
              <w:t>保障单位正常运转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49D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3327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2C9FB">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B092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8F6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C367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2F5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D1A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66B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D24D1">
            <w:pPr>
              <w:spacing w:before="0" w:after="0" w:line="240" w:lineRule="auto"/>
              <w:jc w:val="center"/>
            </w:pPr>
          </w:p>
        </w:tc>
      </w:tr>
      <w:tr w14:paraId="4F91E54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4680B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5FAE4">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8E7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9AC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6CA1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60C15">
            <w:pPr>
              <w:spacing w:before="0" w:after="0" w:line="240" w:lineRule="auto"/>
              <w:jc w:val="center"/>
            </w:pPr>
            <w:r>
              <w:rPr>
                <w:rFonts w:ascii="宋体" w:hAnsi="宋体" w:eastAsia="宋体"/>
                <w:b w:val="0"/>
                <w:i w:val="0"/>
                <w:color w:val="000000"/>
                <w:sz w:val="18"/>
              </w:rPr>
              <w:t>92.41分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BC4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EE7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FD7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9C5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39E1">
            <w:pPr>
              <w:spacing w:before="0" w:after="0" w:line="240" w:lineRule="auto"/>
              <w:jc w:val="center"/>
            </w:pPr>
          </w:p>
        </w:tc>
      </w:tr>
    </w:tbl>
    <w:p w14:paraId="2AA549D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0CC33E3">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79552F">
            <w:pPr>
              <w:spacing w:before="0" w:after="0" w:line="240" w:lineRule="auto"/>
              <w:jc w:val="center"/>
            </w:pPr>
            <w:r>
              <w:rPr>
                <w:rFonts w:ascii="宋体" w:hAnsi="宋体" w:eastAsia="宋体"/>
                <w:b/>
                <w:i w:val="0"/>
                <w:sz w:val="32"/>
              </w:rPr>
              <w:t>项目支出绩效自评表</w:t>
            </w:r>
          </w:p>
        </w:tc>
      </w:tr>
      <w:tr w14:paraId="55937D7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E02592B">
            <w:pPr>
              <w:spacing w:before="0" w:after="0" w:line="240" w:lineRule="auto"/>
              <w:jc w:val="center"/>
            </w:pPr>
            <w:r>
              <w:rPr>
                <w:rFonts w:ascii="宋体" w:hAnsi="宋体" w:eastAsia="宋体"/>
                <w:b w:val="0"/>
                <w:i w:val="0"/>
                <w:sz w:val="22"/>
              </w:rPr>
              <w:t>(2025年度)</w:t>
            </w:r>
          </w:p>
        </w:tc>
      </w:tr>
      <w:tr w14:paraId="7424B80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DC28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780AF99">
            <w:pPr>
              <w:spacing w:before="0" w:after="0" w:line="240" w:lineRule="auto"/>
              <w:jc w:val="center"/>
            </w:pPr>
            <w:r>
              <w:rPr>
                <w:rFonts w:ascii="宋体" w:hAnsi="宋体" w:eastAsia="宋体"/>
                <w:b w:val="0"/>
                <w:i w:val="0"/>
                <w:sz w:val="18"/>
              </w:rPr>
              <w:t>自治区水利发展资金</w:t>
            </w:r>
          </w:p>
        </w:tc>
      </w:tr>
      <w:tr w14:paraId="37B0D6F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DA6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8A578">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C40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F625B">
            <w:pPr>
              <w:spacing w:before="0" w:after="0" w:line="240" w:lineRule="auto"/>
              <w:jc w:val="center"/>
            </w:pPr>
            <w:r>
              <w:rPr>
                <w:rFonts w:ascii="宋体" w:hAnsi="宋体" w:eastAsia="宋体"/>
                <w:b w:val="0"/>
                <w:i w:val="0"/>
                <w:sz w:val="18"/>
              </w:rPr>
              <w:t>新疆维吾尔自治区金沟河流域水利管理中心</w:t>
            </w:r>
          </w:p>
        </w:tc>
      </w:tr>
      <w:tr w14:paraId="5D100EB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8014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AE7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D44C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C8F3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4DF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19E4">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7ABA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F41F5">
            <w:pPr>
              <w:spacing w:before="0" w:after="0" w:line="240" w:lineRule="auto"/>
              <w:jc w:val="center"/>
            </w:pPr>
            <w:r>
              <w:rPr>
                <w:rFonts w:ascii="宋体" w:hAnsi="宋体" w:eastAsia="宋体"/>
                <w:b/>
                <w:i w:val="0"/>
                <w:sz w:val="18"/>
              </w:rPr>
              <w:t>得分</w:t>
            </w:r>
          </w:p>
        </w:tc>
      </w:tr>
      <w:tr w14:paraId="4CE1234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B5EA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3C9E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32FCE">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88B0F">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4070A">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8E2D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551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DE6E7">
            <w:pPr>
              <w:spacing w:before="0" w:after="0" w:line="240" w:lineRule="auto"/>
              <w:jc w:val="center"/>
            </w:pPr>
            <w:r>
              <w:rPr>
                <w:rFonts w:ascii="宋体" w:hAnsi="宋体" w:eastAsia="宋体"/>
                <w:b w:val="0"/>
                <w:i w:val="0"/>
                <w:sz w:val="18"/>
              </w:rPr>
              <w:t>10.00</w:t>
            </w:r>
          </w:p>
        </w:tc>
      </w:tr>
      <w:tr w14:paraId="1FF1D49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E6770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58F4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4A40A">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21C5">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9B7A">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4FE4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2D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3C117">
            <w:pPr>
              <w:spacing w:before="0" w:after="0" w:line="240" w:lineRule="auto"/>
              <w:jc w:val="center"/>
            </w:pPr>
            <w:r>
              <w:rPr>
                <w:rFonts w:ascii="宋体" w:hAnsi="宋体" w:eastAsia="宋体"/>
                <w:b w:val="0"/>
                <w:i w:val="0"/>
                <w:sz w:val="18"/>
              </w:rPr>
              <w:t>—</w:t>
            </w:r>
          </w:p>
        </w:tc>
      </w:tr>
      <w:tr w14:paraId="2C9916F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735C5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68D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75C1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DEC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FAB0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DF64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BA6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C0887">
            <w:pPr>
              <w:spacing w:before="0" w:after="0" w:line="240" w:lineRule="auto"/>
              <w:jc w:val="center"/>
            </w:pPr>
            <w:r>
              <w:rPr>
                <w:rFonts w:ascii="宋体" w:hAnsi="宋体" w:eastAsia="宋体"/>
                <w:b w:val="0"/>
                <w:i w:val="0"/>
                <w:sz w:val="18"/>
              </w:rPr>
              <w:t>—</w:t>
            </w:r>
          </w:p>
        </w:tc>
      </w:tr>
      <w:tr w14:paraId="301AFE9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2242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953A0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41396">
            <w:pPr>
              <w:spacing w:before="0" w:after="0" w:line="240" w:lineRule="auto"/>
              <w:jc w:val="center"/>
            </w:pPr>
            <w:r>
              <w:rPr>
                <w:rFonts w:ascii="宋体" w:hAnsi="宋体" w:eastAsia="宋体"/>
                <w:b/>
                <w:i w:val="0"/>
                <w:sz w:val="18"/>
              </w:rPr>
              <w:t>实际完成情况</w:t>
            </w:r>
          </w:p>
        </w:tc>
      </w:tr>
      <w:tr w14:paraId="21E31F4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19EE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0B958B">
            <w:pPr>
              <w:spacing w:before="0" w:after="0" w:line="240" w:lineRule="auto"/>
              <w:jc w:val="center"/>
            </w:pPr>
            <w:r>
              <w:rPr>
                <w:rFonts w:ascii="宋体" w:hAnsi="宋体" w:eastAsia="宋体"/>
                <w:b w:val="0"/>
                <w:i w:val="0"/>
                <w:sz w:val="18"/>
              </w:rPr>
              <w:t>项目总投资200万元，其中：财政资金200万元，主要用于渠首保护范围划定及界桩埋设、流域上下游水质检测、渠首枢纽安全监测、基础设施维修养护水资源管理方面的专项支出。通过该项目的实施，保证干渠引水安全及灌区用水需求的目标。提高下游灌区的灌溉保证率，灌区主要防护对象得到有效保护，为造福灌区人民</w:t>
            </w:r>
            <w:r>
              <w:rPr>
                <w:rFonts w:hint="eastAsia" w:ascii="宋体" w:hAnsi="宋体"/>
                <w:b w:val="0"/>
                <w:i w:val="0"/>
                <w:sz w:val="18"/>
                <w:lang w:eastAsia="zh-CN"/>
              </w:rPr>
              <w:t>作出</w:t>
            </w:r>
            <w:r>
              <w:rPr>
                <w:rFonts w:ascii="宋体" w:hAnsi="宋体" w:eastAsia="宋体"/>
                <w:b w:val="0"/>
                <w:i w:val="0"/>
                <w:sz w:val="18"/>
              </w:rPr>
              <w:t>贡献，保证农民的增产增收及全灌区农业经济的发展。有效推动单位水资源管理工作的顺利开展，不断提高金沟河流域管理局运行管理水平，促进金沟河流域社会稳定、经济发展、生态改善。</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3CE96">
            <w:pPr>
              <w:spacing w:before="0" w:after="0" w:line="240" w:lineRule="auto"/>
              <w:jc w:val="center"/>
            </w:pPr>
            <w:r>
              <w:rPr>
                <w:rFonts w:ascii="宋体" w:hAnsi="宋体" w:eastAsia="宋体"/>
                <w:b w:val="0"/>
                <w:i w:val="0"/>
                <w:sz w:val="18"/>
              </w:rPr>
              <w:t>按照水利发展资金计划和目标，通过基础维修养护工程，主要实施四站防洪堤进行了加固、10号闸防洪堤修复加固及输沙道进行改造等内容，其中完成了土方开挖回填及压实480立方米、混凝土方量51立方米、格宾石笼244立方米，有效保证干渠引水安全及灌区用水需求的目标。提高了下游灌区的灌溉保证率，灌区主要防护对象得到有效保护，为造福灌区人民做出了贡献，保证了农民的增产增收及全灌区农业经济的发展。进行了流域水质检测，有效保障了金沟河流域水质安全，进行了渠首划定范围，有效推</w:t>
            </w:r>
            <w:r>
              <w:rPr>
                <w:rFonts w:hint="eastAsia" w:ascii="宋体" w:hAnsi="宋体"/>
                <w:b w:val="0"/>
                <w:i w:val="0"/>
                <w:sz w:val="18"/>
                <w:lang w:eastAsia="zh-CN"/>
              </w:rPr>
              <w:t>动了</w:t>
            </w:r>
            <w:r>
              <w:rPr>
                <w:rFonts w:ascii="宋体" w:hAnsi="宋体" w:eastAsia="宋体"/>
                <w:b w:val="0"/>
                <w:i w:val="0"/>
                <w:sz w:val="18"/>
              </w:rPr>
              <w:t>单位水资源管理工作的顺利开展，不断提高金沟河流域管理局运行管理水平，促进金沟河流域社会稳定、经济发展、生态改善。</w:t>
            </w:r>
          </w:p>
        </w:tc>
      </w:tr>
      <w:tr w14:paraId="2DC5F27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FC6ED">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013A4">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BB4B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27EB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72A0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25D5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3795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D126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7AF2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B536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DE8B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876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3A7E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5B81C">
            <w:pPr>
              <w:spacing w:before="0" w:after="0" w:line="240" w:lineRule="auto"/>
              <w:jc w:val="center"/>
            </w:pPr>
            <w:r>
              <w:rPr>
                <w:rFonts w:ascii="宋体" w:hAnsi="宋体" w:eastAsia="宋体"/>
                <w:b/>
                <w:i w:val="0"/>
                <w:sz w:val="18"/>
              </w:rPr>
              <w:t>偏差原因分析及改进措施</w:t>
            </w:r>
          </w:p>
        </w:tc>
      </w:tr>
      <w:tr w14:paraId="4C51A6B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600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EE7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6F87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C437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4D79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F2D7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2BED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FBE7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9E6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B779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20C2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7F5E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E001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721142"/>
        </w:tc>
      </w:tr>
      <w:tr w14:paraId="3BAB791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6655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965C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316F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0814D">
            <w:pPr>
              <w:spacing w:before="0" w:after="0" w:line="240" w:lineRule="auto"/>
              <w:jc w:val="center"/>
            </w:pPr>
            <w:r>
              <w:rPr>
                <w:rFonts w:ascii="宋体" w:hAnsi="宋体" w:eastAsia="宋体"/>
                <w:b w:val="0"/>
                <w:i w:val="0"/>
                <w:color w:val="000000"/>
                <w:sz w:val="18"/>
              </w:rPr>
              <w:t>土方开挖回填压实</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CE2E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009DE">
            <w:pPr>
              <w:spacing w:before="0" w:after="0" w:line="240" w:lineRule="auto"/>
              <w:jc w:val="center"/>
            </w:pPr>
            <w:r>
              <w:rPr>
                <w:rFonts w:ascii="宋体" w:hAnsi="宋体" w:eastAsia="宋体"/>
                <w:b w:val="0"/>
                <w:i w:val="0"/>
                <w:sz w:val="18"/>
              </w:rPr>
              <w:t>&gt;=500立方米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A92C2">
            <w:pPr>
              <w:spacing w:before="0" w:after="0" w:line="240" w:lineRule="auto"/>
              <w:jc w:val="center"/>
            </w:pPr>
            <w:r>
              <w:rPr>
                <w:rFonts w:ascii="宋体" w:hAnsi="宋体" w:eastAsia="宋体"/>
                <w:b w:val="0"/>
                <w:i w:val="0"/>
                <w:sz w:val="18"/>
              </w:rPr>
              <w:t>=480立方米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D825E">
            <w:pPr>
              <w:spacing w:before="0" w:after="0" w:line="240" w:lineRule="auto"/>
              <w:jc w:val="center"/>
            </w:pPr>
            <w:r>
              <w:rPr>
                <w:rFonts w:ascii="宋体" w:hAnsi="宋体" w:eastAsia="宋体"/>
                <w:b w:val="0"/>
                <w:i w:val="0"/>
                <w:sz w:val="18"/>
              </w:rPr>
              <w:t>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71515">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1802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0ED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93A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13B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9EE6A">
            <w:pPr>
              <w:spacing w:before="0" w:after="0" w:line="240" w:lineRule="auto"/>
              <w:jc w:val="center"/>
            </w:pPr>
            <w:r>
              <w:rPr>
                <w:rFonts w:ascii="宋体" w:hAnsi="宋体" w:eastAsia="宋体"/>
                <w:b w:val="0"/>
                <w:i w:val="0"/>
                <w:sz w:val="18"/>
              </w:rPr>
              <w:t>原因分析：现场地质条件与勘察资料存在差异，土方开挖回填压实量、基础处理工程量相应调整。改进措施：细化现场勘察，精准核算工程量，提高绩效目标编制合理性。</w:t>
            </w:r>
          </w:p>
        </w:tc>
      </w:tr>
      <w:tr w14:paraId="5E2DF9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7C28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A9D66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42E3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A716F">
            <w:pPr>
              <w:spacing w:before="0" w:after="0" w:line="240" w:lineRule="auto"/>
              <w:jc w:val="center"/>
            </w:pPr>
            <w:r>
              <w:rPr>
                <w:rFonts w:ascii="宋体" w:hAnsi="宋体" w:eastAsia="宋体"/>
                <w:b w:val="0"/>
                <w:i w:val="0"/>
                <w:color w:val="000000"/>
                <w:sz w:val="18"/>
              </w:rPr>
              <w:t>混凝土方量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055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759FC">
            <w:pPr>
              <w:spacing w:before="0" w:after="0" w:line="240" w:lineRule="auto"/>
              <w:jc w:val="center"/>
            </w:pPr>
            <w:r>
              <w:rPr>
                <w:rFonts w:ascii="宋体" w:hAnsi="宋体" w:eastAsia="宋体"/>
                <w:b w:val="0"/>
                <w:i w:val="0"/>
                <w:sz w:val="18"/>
              </w:rPr>
              <w:t>&gt;=50立方米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79470">
            <w:pPr>
              <w:spacing w:before="0" w:after="0" w:line="240" w:lineRule="auto"/>
              <w:jc w:val="center"/>
            </w:pPr>
            <w:r>
              <w:rPr>
                <w:rFonts w:ascii="宋体" w:hAnsi="宋体" w:eastAsia="宋体"/>
                <w:b w:val="0"/>
                <w:i w:val="0"/>
                <w:sz w:val="18"/>
              </w:rPr>
              <w:t>=51立方米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4DA39">
            <w:pPr>
              <w:spacing w:before="0" w:after="0" w:line="240" w:lineRule="auto"/>
              <w:jc w:val="center"/>
            </w:pPr>
            <w:r>
              <w:rPr>
                <w:rFonts w:ascii="宋体" w:hAnsi="宋体" w:eastAsia="宋体"/>
                <w:b w:val="0"/>
                <w:i w:val="0"/>
                <w:sz w:val="18"/>
              </w:rPr>
              <w:t>102%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31CC1">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DFC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0E3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F7C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7ABC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36213">
            <w:pPr>
              <w:spacing w:before="0" w:after="0" w:line="240" w:lineRule="auto"/>
              <w:jc w:val="center"/>
            </w:pPr>
            <w:r>
              <w:rPr>
                <w:rFonts w:ascii="宋体" w:hAnsi="宋体" w:eastAsia="宋体"/>
                <w:b w:val="0"/>
                <w:i w:val="0"/>
                <w:sz w:val="18"/>
              </w:rPr>
              <w:t>原因分析：施工过程中安装图纸，根据现场实际施工方案，导致混凝土用量发生变化。改进措施：严格按图施工、按规范计量，及时办理工程量变更签证，确保数据真实准确；加强施工过程管控，优化施工组织；定期核对计划与实际完成情况，及时纠偏调整。</w:t>
            </w:r>
          </w:p>
        </w:tc>
      </w:tr>
      <w:tr w14:paraId="0EE635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DE00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2EF73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3B23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AFF91">
            <w:pPr>
              <w:spacing w:before="0" w:after="0" w:line="240" w:lineRule="auto"/>
              <w:jc w:val="center"/>
            </w:pPr>
            <w:r>
              <w:rPr>
                <w:rFonts w:ascii="宋体" w:hAnsi="宋体" w:eastAsia="宋体"/>
                <w:b w:val="0"/>
                <w:i w:val="0"/>
                <w:color w:val="000000"/>
                <w:sz w:val="18"/>
              </w:rPr>
              <w:t>格宾石笼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51B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B381A">
            <w:pPr>
              <w:spacing w:before="0" w:after="0" w:line="240" w:lineRule="auto"/>
              <w:jc w:val="center"/>
            </w:pPr>
            <w:r>
              <w:rPr>
                <w:rFonts w:ascii="宋体" w:hAnsi="宋体" w:eastAsia="宋体"/>
                <w:b w:val="0"/>
                <w:i w:val="0"/>
                <w:sz w:val="18"/>
              </w:rPr>
              <w:t>&gt;=200立方米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AB54F">
            <w:pPr>
              <w:spacing w:before="0" w:after="0" w:line="240" w:lineRule="auto"/>
              <w:jc w:val="center"/>
            </w:pPr>
            <w:r>
              <w:rPr>
                <w:rFonts w:ascii="宋体" w:hAnsi="宋体" w:eastAsia="宋体"/>
                <w:b w:val="0"/>
                <w:i w:val="0"/>
                <w:sz w:val="18"/>
              </w:rPr>
              <w:t>=244立方米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C1FB7">
            <w:pPr>
              <w:spacing w:before="0" w:after="0" w:line="240" w:lineRule="auto"/>
              <w:jc w:val="center"/>
            </w:pPr>
            <w:r>
              <w:rPr>
                <w:rFonts w:ascii="宋体" w:hAnsi="宋体" w:eastAsia="宋体"/>
                <w:b w:val="0"/>
                <w:i w:val="0"/>
                <w:sz w:val="18"/>
              </w:rPr>
              <w:t>122%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84DC6">
            <w:pPr>
              <w:spacing w:before="0" w:after="0" w:line="240" w:lineRule="auto"/>
              <w:jc w:val="center"/>
            </w:pPr>
            <w:r>
              <w:rPr>
                <w:rFonts w:ascii="宋体" w:hAnsi="宋体" w:eastAsia="宋体"/>
                <w:b w:val="0"/>
                <w:i w:val="0"/>
                <w:sz w:val="18"/>
              </w:rPr>
              <w:t>7.8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B65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A88C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8AE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605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BD1FD">
            <w:pPr>
              <w:spacing w:before="0" w:after="0" w:line="240" w:lineRule="auto"/>
              <w:jc w:val="center"/>
            </w:pPr>
            <w:r>
              <w:rPr>
                <w:rFonts w:ascii="宋体" w:hAnsi="宋体" w:eastAsia="宋体"/>
                <w:b w:val="0"/>
                <w:i w:val="0"/>
                <w:sz w:val="18"/>
              </w:rPr>
              <w:t>原因分析：施工过程中安装图纸，根据现场实际施工方案，导致格宾石笼用量发生变化。改进措施：严格按图施工、按规范计量，及时办理工程量变更签证，确保数据真实准确；加强施工过程管控，优化施工组织；定期核对计划与实际完成情况，及时纠偏调整。</w:t>
            </w:r>
          </w:p>
        </w:tc>
      </w:tr>
      <w:tr w14:paraId="4D6818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3BBE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7E7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63EB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943E2">
            <w:pPr>
              <w:spacing w:before="0" w:after="0" w:line="240" w:lineRule="auto"/>
              <w:jc w:val="center"/>
            </w:pPr>
            <w:r>
              <w:rPr>
                <w:rFonts w:ascii="宋体" w:hAnsi="宋体" w:eastAsia="宋体"/>
                <w:b w:val="0"/>
                <w:i w:val="0"/>
                <w:color w:val="000000"/>
                <w:sz w:val="18"/>
              </w:rPr>
              <w:t>质量验收合格率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3229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E23E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3BCA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879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8195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30EA8">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0133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9F76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833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5A2FD">
            <w:pPr>
              <w:spacing w:before="0" w:after="0" w:line="240" w:lineRule="auto"/>
              <w:jc w:val="center"/>
            </w:pPr>
          </w:p>
        </w:tc>
      </w:tr>
      <w:tr w14:paraId="793545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A91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415BF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22F3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845AA">
            <w:pPr>
              <w:spacing w:before="0" w:after="0" w:line="240" w:lineRule="auto"/>
              <w:jc w:val="center"/>
            </w:pPr>
            <w:r>
              <w:rPr>
                <w:rFonts w:ascii="宋体" w:hAnsi="宋体" w:eastAsia="宋体"/>
                <w:b w:val="0"/>
                <w:i w:val="0"/>
                <w:color w:val="000000"/>
                <w:sz w:val="18"/>
              </w:rPr>
              <w:t>基础设施维修养护完成时间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47A2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80475">
            <w:pPr>
              <w:spacing w:before="0" w:after="0" w:line="240" w:lineRule="auto"/>
              <w:jc w:val="center"/>
            </w:pPr>
            <w:r>
              <w:rPr>
                <w:rFonts w:ascii="宋体" w:hAnsi="宋体" w:eastAsia="宋体"/>
                <w:b w:val="0"/>
                <w:i w:val="0"/>
                <w:sz w:val="18"/>
              </w:rPr>
              <w:t>=2025年9月30日前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390A9">
            <w:pPr>
              <w:spacing w:before="0" w:after="0" w:line="240" w:lineRule="auto"/>
              <w:jc w:val="center"/>
            </w:pPr>
            <w:r>
              <w:rPr>
                <w:rFonts w:ascii="宋体" w:hAnsi="宋体" w:eastAsia="宋体"/>
                <w:b w:val="0"/>
                <w:i w:val="0"/>
                <w:sz w:val="18"/>
              </w:rPr>
              <w:t>2025年9月30日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591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7A8E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D0BF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D45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C389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A1A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6D40F">
            <w:pPr>
              <w:spacing w:before="0" w:after="0" w:line="240" w:lineRule="auto"/>
              <w:jc w:val="center"/>
            </w:pPr>
          </w:p>
        </w:tc>
      </w:tr>
      <w:tr w14:paraId="021ACD9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73868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2083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82EC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8659B">
            <w:pPr>
              <w:spacing w:before="0" w:after="0" w:line="240" w:lineRule="auto"/>
              <w:jc w:val="center"/>
            </w:pPr>
            <w:r>
              <w:rPr>
                <w:rFonts w:ascii="宋体" w:hAnsi="宋体" w:eastAsia="宋体"/>
                <w:b w:val="0"/>
                <w:i w:val="0"/>
                <w:color w:val="000000"/>
                <w:sz w:val="18"/>
              </w:rPr>
              <w:t>水利基础设施维修养护工程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7ECB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A0CAD">
            <w:pPr>
              <w:spacing w:before="0" w:after="0" w:line="240" w:lineRule="auto"/>
              <w:jc w:val="center"/>
            </w:pPr>
            <w:r>
              <w:rPr>
                <w:rFonts w:ascii="宋体" w:hAnsi="宋体" w:eastAsia="宋体"/>
                <w:b w:val="0"/>
                <w:i w:val="0"/>
                <w:sz w:val="18"/>
              </w:rPr>
              <w:t>&lt;=144万元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C321B">
            <w:pPr>
              <w:spacing w:before="0" w:after="0" w:line="240" w:lineRule="auto"/>
              <w:jc w:val="center"/>
            </w:pPr>
            <w:r>
              <w:rPr>
                <w:rFonts w:ascii="宋体" w:hAnsi="宋体" w:eastAsia="宋体"/>
                <w:b w:val="0"/>
                <w:i w:val="0"/>
                <w:sz w:val="18"/>
              </w:rPr>
              <w:t>=144万元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6E8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3FA1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DA0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0C32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83D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639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81AED">
            <w:pPr>
              <w:spacing w:before="0" w:after="0" w:line="240" w:lineRule="auto"/>
              <w:jc w:val="center"/>
            </w:pPr>
          </w:p>
        </w:tc>
      </w:tr>
      <w:tr w14:paraId="19A2CA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6A5F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69040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535D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A2F29">
            <w:pPr>
              <w:spacing w:before="0" w:after="0" w:line="240" w:lineRule="auto"/>
              <w:jc w:val="center"/>
            </w:pPr>
            <w:r>
              <w:rPr>
                <w:rFonts w:ascii="宋体" w:hAnsi="宋体" w:eastAsia="宋体"/>
                <w:b w:val="0"/>
                <w:i w:val="0"/>
                <w:color w:val="000000"/>
                <w:sz w:val="18"/>
              </w:rPr>
              <w:t>流域上下游水质检测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8DD7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92BDD">
            <w:pPr>
              <w:spacing w:before="0" w:after="0" w:line="240" w:lineRule="auto"/>
              <w:jc w:val="center"/>
            </w:pPr>
            <w:r>
              <w:rPr>
                <w:rFonts w:ascii="宋体" w:hAnsi="宋体" w:eastAsia="宋体"/>
                <w:b w:val="0"/>
                <w:i w:val="0"/>
                <w:sz w:val="18"/>
              </w:rPr>
              <w:t>&lt;=8万元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DDFA6">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578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3C98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219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1E74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477D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7C2A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04F8E">
            <w:pPr>
              <w:spacing w:before="0" w:after="0" w:line="240" w:lineRule="auto"/>
              <w:jc w:val="center"/>
            </w:pPr>
          </w:p>
        </w:tc>
      </w:tr>
      <w:tr w14:paraId="4EA8D6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D20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D408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287C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7CD03">
            <w:pPr>
              <w:spacing w:before="0" w:after="0" w:line="240" w:lineRule="auto"/>
              <w:jc w:val="center"/>
            </w:pPr>
            <w:r>
              <w:rPr>
                <w:rFonts w:ascii="宋体" w:hAnsi="宋体" w:eastAsia="宋体"/>
                <w:b w:val="0"/>
                <w:i w:val="0"/>
                <w:color w:val="000000"/>
                <w:sz w:val="18"/>
              </w:rPr>
              <w:t>渠首枢纽安全监测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97A7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41D57">
            <w:pPr>
              <w:spacing w:before="0" w:after="0" w:line="240" w:lineRule="auto"/>
              <w:jc w:val="center"/>
            </w:pPr>
            <w:r>
              <w:rPr>
                <w:rFonts w:ascii="宋体" w:hAnsi="宋体" w:eastAsia="宋体"/>
                <w:b w:val="0"/>
                <w:i w:val="0"/>
                <w:sz w:val="18"/>
              </w:rPr>
              <w:t>&lt;=10万元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DCEB7">
            <w:pPr>
              <w:spacing w:before="0" w:after="0" w:line="240" w:lineRule="auto"/>
              <w:jc w:val="center"/>
            </w:pPr>
            <w:r>
              <w:rPr>
                <w:rFonts w:ascii="宋体" w:hAnsi="宋体" w:eastAsia="宋体"/>
                <w:b w:val="0"/>
                <w:i w:val="0"/>
                <w:sz w:val="18"/>
              </w:rPr>
              <w: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441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4FEC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247F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BD43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C20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F59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916AA">
            <w:pPr>
              <w:spacing w:before="0" w:after="0" w:line="240" w:lineRule="auto"/>
              <w:jc w:val="center"/>
            </w:pPr>
          </w:p>
        </w:tc>
      </w:tr>
      <w:tr w14:paraId="0BE86F3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AF6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C1F6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B2CF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7801B">
            <w:pPr>
              <w:spacing w:before="0" w:after="0" w:line="240" w:lineRule="auto"/>
              <w:jc w:val="center"/>
            </w:pPr>
            <w:r>
              <w:rPr>
                <w:rFonts w:ascii="宋体" w:hAnsi="宋体" w:eastAsia="宋体"/>
                <w:b w:val="0"/>
                <w:i w:val="0"/>
                <w:color w:val="000000"/>
                <w:sz w:val="18"/>
              </w:rPr>
              <w:t>渠首保护范围划定及界桩埋设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7F75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521AC">
            <w:pPr>
              <w:spacing w:before="0" w:after="0" w:line="240" w:lineRule="auto"/>
              <w:jc w:val="center"/>
            </w:pPr>
            <w:r>
              <w:rPr>
                <w:rFonts w:ascii="宋体" w:hAnsi="宋体" w:eastAsia="宋体"/>
                <w:b w:val="0"/>
                <w:i w:val="0"/>
                <w:sz w:val="18"/>
              </w:rPr>
              <w:t>&lt;=18万元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D199D">
            <w:pPr>
              <w:spacing w:before="0" w:after="0" w:line="240" w:lineRule="auto"/>
              <w:jc w:val="center"/>
            </w:pPr>
            <w:r>
              <w:rPr>
                <w:rFonts w:ascii="宋体" w:hAnsi="宋体" w:eastAsia="宋体"/>
                <w:b w:val="0"/>
                <w:i w:val="0"/>
                <w:sz w:val="18"/>
              </w:rPr>
              <w:t>=18万元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C98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FB4F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429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FAD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17C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E47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753ED">
            <w:pPr>
              <w:spacing w:before="0" w:after="0" w:line="240" w:lineRule="auto"/>
              <w:jc w:val="center"/>
            </w:pPr>
          </w:p>
        </w:tc>
      </w:tr>
      <w:tr w14:paraId="3522B3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5039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C85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6B63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2A48F">
            <w:pPr>
              <w:spacing w:before="0" w:after="0" w:line="240" w:lineRule="auto"/>
              <w:jc w:val="center"/>
            </w:pPr>
            <w:r>
              <w:rPr>
                <w:rFonts w:ascii="宋体" w:hAnsi="宋体" w:eastAsia="宋体"/>
                <w:b w:val="0"/>
                <w:i w:val="0"/>
                <w:color w:val="000000"/>
                <w:sz w:val="18"/>
              </w:rPr>
              <w:t>运行管理费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38A7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E4B4A">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B806D">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972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9D48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7BFB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1EF0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059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C97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EAE4C">
            <w:pPr>
              <w:spacing w:before="0" w:after="0" w:line="240" w:lineRule="auto"/>
              <w:jc w:val="center"/>
            </w:pPr>
          </w:p>
        </w:tc>
      </w:tr>
      <w:tr w14:paraId="212803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832E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0019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4790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49B20">
            <w:pPr>
              <w:spacing w:before="0" w:after="0" w:line="240" w:lineRule="auto"/>
              <w:jc w:val="center"/>
            </w:pPr>
            <w:r>
              <w:rPr>
                <w:rFonts w:ascii="宋体" w:hAnsi="宋体" w:eastAsia="宋体"/>
                <w:b w:val="0"/>
                <w:i w:val="0"/>
                <w:color w:val="000000"/>
                <w:sz w:val="18"/>
              </w:rPr>
              <w:t>工程维护安全系数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1736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E2C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221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534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5E8C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196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6F2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202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A33D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6E20E">
            <w:pPr>
              <w:spacing w:before="0" w:after="0" w:line="240" w:lineRule="auto"/>
              <w:jc w:val="center"/>
            </w:pPr>
          </w:p>
        </w:tc>
      </w:tr>
      <w:tr w14:paraId="4FEA2F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F22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18B5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9D08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C3383">
            <w:pPr>
              <w:spacing w:before="0" w:after="0" w:line="240" w:lineRule="auto"/>
              <w:jc w:val="center"/>
            </w:pPr>
            <w:r>
              <w:rPr>
                <w:rFonts w:ascii="宋体" w:hAnsi="宋体" w:eastAsia="宋体"/>
                <w:b w:val="0"/>
                <w:i w:val="0"/>
                <w:color w:val="000000"/>
                <w:sz w:val="18"/>
              </w:rPr>
              <w:t>灌区农户满意度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3776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B492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8E34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5B0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310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A5C2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E015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5D02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69E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79E3F">
            <w:pPr>
              <w:spacing w:before="0" w:after="0" w:line="240" w:lineRule="auto"/>
              <w:jc w:val="center"/>
            </w:pPr>
          </w:p>
        </w:tc>
      </w:tr>
      <w:tr w14:paraId="429EE54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D12CA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4C05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58A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3DD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975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53F45">
            <w:pPr>
              <w:spacing w:before="0" w:after="0" w:line="240" w:lineRule="auto"/>
              <w:jc w:val="center"/>
            </w:pPr>
            <w:r>
              <w:rPr>
                <w:rFonts w:ascii="宋体" w:hAnsi="宋体" w:eastAsia="宋体"/>
                <w:b w:val="0"/>
                <w:i w:val="0"/>
                <w:color w:val="000000"/>
                <w:sz w:val="18"/>
              </w:rPr>
              <w:t>96.60分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272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362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677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DB1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BB5CF">
            <w:pPr>
              <w:spacing w:before="0" w:after="0" w:line="240" w:lineRule="auto"/>
              <w:jc w:val="center"/>
            </w:pPr>
          </w:p>
        </w:tc>
      </w:tr>
    </w:tbl>
    <w:p w14:paraId="312E6AA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B473E8F">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46BD3C">
            <w:pPr>
              <w:spacing w:before="0" w:after="0" w:line="240" w:lineRule="auto"/>
              <w:jc w:val="center"/>
            </w:pPr>
            <w:r>
              <w:rPr>
                <w:rFonts w:ascii="宋体" w:hAnsi="宋体" w:eastAsia="宋体"/>
                <w:b/>
                <w:i w:val="0"/>
                <w:sz w:val="32"/>
              </w:rPr>
              <w:t>项目支出绩效自评表</w:t>
            </w:r>
          </w:p>
        </w:tc>
      </w:tr>
      <w:tr w14:paraId="3B6D514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3E53383">
            <w:pPr>
              <w:spacing w:before="0" w:after="0" w:line="240" w:lineRule="auto"/>
              <w:jc w:val="center"/>
            </w:pPr>
            <w:r>
              <w:rPr>
                <w:rFonts w:ascii="宋体" w:hAnsi="宋体" w:eastAsia="宋体"/>
                <w:b w:val="0"/>
                <w:i w:val="0"/>
                <w:sz w:val="22"/>
              </w:rPr>
              <w:t>(2025年度)</w:t>
            </w:r>
          </w:p>
        </w:tc>
      </w:tr>
      <w:tr w14:paraId="5958B71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F0D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FADF7B7">
            <w:pPr>
              <w:spacing w:before="0" w:after="0" w:line="240" w:lineRule="auto"/>
              <w:jc w:val="center"/>
            </w:pPr>
            <w:r>
              <w:rPr>
                <w:rFonts w:ascii="宋体" w:hAnsi="宋体" w:eastAsia="宋体"/>
                <w:b w:val="0"/>
                <w:i w:val="0"/>
                <w:sz w:val="18"/>
              </w:rPr>
              <w:t>自治区水利发展资金</w:t>
            </w:r>
          </w:p>
        </w:tc>
      </w:tr>
      <w:tr w14:paraId="6CB047A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2DD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B6A6A">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84E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FE9427">
            <w:pPr>
              <w:spacing w:before="0" w:after="0" w:line="240" w:lineRule="auto"/>
              <w:jc w:val="center"/>
            </w:pPr>
            <w:r>
              <w:rPr>
                <w:rFonts w:ascii="宋体" w:hAnsi="宋体" w:eastAsia="宋体"/>
                <w:b w:val="0"/>
                <w:i w:val="0"/>
                <w:sz w:val="18"/>
              </w:rPr>
              <w:t>新疆维吾尔自治区金沟河流域水利管理中心</w:t>
            </w:r>
          </w:p>
        </w:tc>
      </w:tr>
      <w:tr w14:paraId="459CBCF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FF2E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F9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D71F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9B6E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3558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BA5C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436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D1C09">
            <w:pPr>
              <w:spacing w:before="0" w:after="0" w:line="240" w:lineRule="auto"/>
              <w:jc w:val="center"/>
            </w:pPr>
            <w:r>
              <w:rPr>
                <w:rFonts w:ascii="宋体" w:hAnsi="宋体" w:eastAsia="宋体"/>
                <w:b/>
                <w:i w:val="0"/>
                <w:sz w:val="18"/>
              </w:rPr>
              <w:t>得分</w:t>
            </w:r>
          </w:p>
        </w:tc>
      </w:tr>
      <w:tr w14:paraId="5A13355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75959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401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5E7DC">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93C33">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A633">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821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D153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B809A">
            <w:pPr>
              <w:spacing w:before="0" w:after="0" w:line="240" w:lineRule="auto"/>
              <w:jc w:val="center"/>
            </w:pPr>
            <w:r>
              <w:rPr>
                <w:rFonts w:ascii="宋体" w:hAnsi="宋体" w:eastAsia="宋体"/>
                <w:b w:val="0"/>
                <w:i w:val="0"/>
                <w:sz w:val="18"/>
              </w:rPr>
              <w:t>10.00</w:t>
            </w:r>
          </w:p>
        </w:tc>
      </w:tr>
      <w:tr w14:paraId="41B390D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69477A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AD7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A6903">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447E">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6EFA">
            <w:pPr>
              <w:spacing w:before="0" w:after="0" w:line="240" w:lineRule="auto"/>
              <w:jc w:val="center"/>
            </w:pPr>
            <w:r>
              <w:rPr>
                <w:rFonts w:ascii="宋体" w:hAnsi="宋体" w:eastAsia="宋体"/>
                <w:b w:val="0"/>
                <w:i w:val="0"/>
                <w:sz w:val="18"/>
              </w:rPr>
              <w:t>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ADAD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5B8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29D0D">
            <w:pPr>
              <w:spacing w:before="0" w:after="0" w:line="240" w:lineRule="auto"/>
              <w:jc w:val="center"/>
            </w:pPr>
            <w:r>
              <w:rPr>
                <w:rFonts w:ascii="宋体" w:hAnsi="宋体" w:eastAsia="宋体"/>
                <w:b w:val="0"/>
                <w:i w:val="0"/>
                <w:sz w:val="18"/>
              </w:rPr>
              <w:t>—</w:t>
            </w:r>
          </w:p>
        </w:tc>
      </w:tr>
      <w:tr w14:paraId="1BFEBD5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889E0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586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7B2F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71BE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073F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901F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A2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6AE28">
            <w:pPr>
              <w:spacing w:before="0" w:after="0" w:line="240" w:lineRule="auto"/>
              <w:jc w:val="center"/>
            </w:pPr>
            <w:r>
              <w:rPr>
                <w:rFonts w:ascii="宋体" w:hAnsi="宋体" w:eastAsia="宋体"/>
                <w:b w:val="0"/>
                <w:i w:val="0"/>
                <w:sz w:val="18"/>
              </w:rPr>
              <w:t>—</w:t>
            </w:r>
          </w:p>
        </w:tc>
      </w:tr>
      <w:tr w14:paraId="4BAEA17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2841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AC4C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A051B">
            <w:pPr>
              <w:spacing w:before="0" w:after="0" w:line="240" w:lineRule="auto"/>
              <w:jc w:val="center"/>
            </w:pPr>
            <w:r>
              <w:rPr>
                <w:rFonts w:ascii="宋体" w:hAnsi="宋体" w:eastAsia="宋体"/>
                <w:b/>
                <w:i w:val="0"/>
                <w:sz w:val="18"/>
              </w:rPr>
              <w:t>实际完成情况</w:t>
            </w:r>
          </w:p>
        </w:tc>
      </w:tr>
      <w:tr w14:paraId="1EAFDFD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B4EE8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CFDE1D">
            <w:pPr>
              <w:spacing w:before="0" w:after="0" w:line="240" w:lineRule="auto"/>
              <w:jc w:val="center"/>
            </w:pPr>
            <w:r>
              <w:rPr>
                <w:rFonts w:ascii="宋体" w:hAnsi="宋体" w:eastAsia="宋体"/>
                <w:b w:val="0"/>
                <w:i w:val="0"/>
                <w:sz w:val="18"/>
              </w:rPr>
              <w:t>2025年公益养护经费52万元，通过渠道维修工程实施，对金沟河所辖水利工程进行维修养护，达到提升渠道安全运行能力，确保供水安全、防汛安全。查缺补漏，提高水利工程运行管理水平，保证干渠引水安全及灌区用水需求的目标。合理调配水资源。提高下游灌区的灌溉保证率，灌区主要防护对象得到有效保护，为造福灌区人民</w:t>
            </w:r>
            <w:bookmarkStart w:id="0" w:name="_GoBack"/>
            <w:r>
              <w:rPr>
                <w:rFonts w:hint="eastAsia" w:ascii="宋体" w:hAnsi="宋体"/>
                <w:b w:val="0"/>
                <w:i w:val="0"/>
                <w:sz w:val="18"/>
                <w:lang w:eastAsia="zh-CN"/>
              </w:rPr>
              <w:t>作出</w:t>
            </w:r>
            <w:bookmarkEnd w:id="0"/>
            <w:r>
              <w:rPr>
                <w:rFonts w:ascii="宋体" w:hAnsi="宋体" w:eastAsia="宋体"/>
                <w:b w:val="0"/>
                <w:i w:val="0"/>
                <w:sz w:val="18"/>
              </w:rPr>
              <w:t>贡献，保证农民的增产增收及全灌区农业经济的发展，为金沟河流域水利高质量发展提供保障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27289">
            <w:pPr>
              <w:spacing w:before="0" w:after="0" w:line="240" w:lineRule="auto"/>
              <w:jc w:val="center"/>
            </w:pPr>
            <w:r>
              <w:rPr>
                <w:rFonts w:ascii="宋体" w:hAnsi="宋体" w:eastAsia="宋体"/>
                <w:b w:val="0"/>
                <w:i w:val="0"/>
                <w:sz w:val="18"/>
              </w:rPr>
              <w:t>按照自治区水利发展资金计划和目标，实施了维修养护工程，完成了工程机械台时30台时，进行了2千米渠道维修，浇筑混凝土30立方米，达到了提升渠道安全运行能力，确保供水安全、防汛安全，查缺补漏，提高水利工程运行管理水平，保证干渠引水安全及灌区用水需求的目标，有效保障了灌区灌溉用水。</w:t>
            </w:r>
          </w:p>
        </w:tc>
      </w:tr>
      <w:tr w14:paraId="79E58C1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26EA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2C93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671C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CE3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A19D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B658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D84E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38F4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A3A7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DD4B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C308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3D72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F2CD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DB275">
            <w:pPr>
              <w:spacing w:before="0" w:after="0" w:line="240" w:lineRule="auto"/>
              <w:jc w:val="center"/>
            </w:pPr>
            <w:r>
              <w:rPr>
                <w:rFonts w:ascii="宋体" w:hAnsi="宋体" w:eastAsia="宋体"/>
                <w:b/>
                <w:i w:val="0"/>
                <w:sz w:val="18"/>
              </w:rPr>
              <w:t>偏差原因分析及改进措施</w:t>
            </w:r>
          </w:p>
        </w:tc>
      </w:tr>
      <w:tr w14:paraId="5235A84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C49B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84FC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1C0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8A3C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732C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367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A31D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755D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6B23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C95B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BCC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BA3C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39D0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AB7F62"/>
        </w:tc>
      </w:tr>
      <w:tr w14:paraId="6800941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B418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136B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25AA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89B4E">
            <w:pPr>
              <w:spacing w:before="0" w:after="0" w:line="240" w:lineRule="auto"/>
              <w:jc w:val="center"/>
            </w:pPr>
            <w:r>
              <w:rPr>
                <w:rFonts w:ascii="宋体" w:hAnsi="宋体" w:eastAsia="宋体"/>
                <w:b w:val="0"/>
                <w:i w:val="0"/>
                <w:color w:val="000000"/>
                <w:sz w:val="18"/>
              </w:rPr>
              <w:t>工程机械台时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E007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BC9BF">
            <w:pPr>
              <w:spacing w:before="0" w:after="0" w:line="240" w:lineRule="auto"/>
              <w:jc w:val="center"/>
            </w:pPr>
            <w:r>
              <w:rPr>
                <w:rFonts w:ascii="宋体" w:hAnsi="宋体" w:eastAsia="宋体"/>
                <w:b w:val="0"/>
                <w:i w:val="0"/>
                <w:sz w:val="18"/>
              </w:rPr>
              <w:t>&gt;=30台时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8C8E8">
            <w:pPr>
              <w:spacing w:before="0" w:after="0" w:line="240" w:lineRule="auto"/>
              <w:jc w:val="center"/>
            </w:pPr>
            <w:r>
              <w:rPr>
                <w:rFonts w:ascii="宋体" w:hAnsi="宋体" w:eastAsia="宋体"/>
                <w:b w:val="0"/>
                <w:i w:val="0"/>
                <w:sz w:val="18"/>
              </w:rPr>
              <w:t>=30台时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A039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DE1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94A2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885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1DB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307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FB00A">
            <w:pPr>
              <w:spacing w:before="0" w:after="0" w:line="240" w:lineRule="auto"/>
              <w:jc w:val="center"/>
            </w:pPr>
          </w:p>
        </w:tc>
      </w:tr>
      <w:tr w14:paraId="63356B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AA8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6337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B967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BD680">
            <w:pPr>
              <w:spacing w:before="0" w:after="0" w:line="240" w:lineRule="auto"/>
              <w:jc w:val="center"/>
            </w:pPr>
            <w:r>
              <w:rPr>
                <w:rFonts w:ascii="宋体" w:hAnsi="宋体" w:eastAsia="宋体"/>
                <w:b w:val="0"/>
                <w:i w:val="0"/>
                <w:color w:val="000000"/>
                <w:sz w:val="18"/>
              </w:rPr>
              <w:t>渠道维修工程量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0E07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28296">
            <w:pPr>
              <w:spacing w:before="0" w:after="0" w:line="240" w:lineRule="auto"/>
              <w:jc w:val="center"/>
            </w:pPr>
            <w:r>
              <w:rPr>
                <w:rFonts w:ascii="宋体" w:hAnsi="宋体" w:eastAsia="宋体"/>
                <w:b w:val="0"/>
                <w:i w:val="0"/>
                <w:sz w:val="18"/>
              </w:rPr>
              <w:t>&gt;=2千米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A5DA0">
            <w:pPr>
              <w:spacing w:before="0" w:after="0" w:line="240" w:lineRule="auto"/>
              <w:jc w:val="center"/>
            </w:pPr>
            <w:r>
              <w:rPr>
                <w:rFonts w:ascii="宋体" w:hAnsi="宋体" w:eastAsia="宋体"/>
                <w:b w:val="0"/>
                <w:i w:val="0"/>
                <w:sz w:val="18"/>
              </w:rPr>
              <w:t>=2千米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722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7B6D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5E21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D2B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CC1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3236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F5DB1">
            <w:pPr>
              <w:spacing w:before="0" w:after="0" w:line="240" w:lineRule="auto"/>
              <w:jc w:val="center"/>
            </w:pPr>
          </w:p>
        </w:tc>
      </w:tr>
      <w:tr w14:paraId="108832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9BFB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F56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3F2F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E55F7">
            <w:pPr>
              <w:spacing w:before="0" w:after="0" w:line="240" w:lineRule="auto"/>
              <w:jc w:val="center"/>
            </w:pPr>
            <w:r>
              <w:rPr>
                <w:rFonts w:ascii="宋体" w:hAnsi="宋体" w:eastAsia="宋体"/>
                <w:b w:val="0"/>
                <w:i w:val="0"/>
                <w:color w:val="000000"/>
                <w:sz w:val="18"/>
              </w:rPr>
              <w:t>浇筑混凝土方量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B5C0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ABE64">
            <w:pPr>
              <w:spacing w:before="0" w:after="0" w:line="240" w:lineRule="auto"/>
              <w:jc w:val="center"/>
            </w:pPr>
            <w:r>
              <w:rPr>
                <w:rFonts w:ascii="宋体" w:hAnsi="宋体" w:eastAsia="宋体"/>
                <w:b w:val="0"/>
                <w:i w:val="0"/>
                <w:sz w:val="18"/>
              </w:rPr>
              <w:t>&gt;=30立方米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BB96A">
            <w:pPr>
              <w:spacing w:before="0" w:after="0" w:line="240" w:lineRule="auto"/>
              <w:jc w:val="center"/>
            </w:pPr>
            <w:r>
              <w:rPr>
                <w:rFonts w:ascii="宋体" w:hAnsi="宋体" w:eastAsia="宋体"/>
                <w:b w:val="0"/>
                <w:i w:val="0"/>
                <w:sz w:val="18"/>
              </w:rPr>
              <w:t>=30立方米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9239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A1F9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A869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E5F5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DF9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9DB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A9468">
            <w:pPr>
              <w:spacing w:before="0" w:after="0" w:line="240" w:lineRule="auto"/>
              <w:jc w:val="center"/>
            </w:pPr>
          </w:p>
        </w:tc>
      </w:tr>
      <w:tr w14:paraId="2A4F51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F9B0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C013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869F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08235">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DFB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6825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BDFB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E9F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419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19320">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E03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E68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6A5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C345D">
            <w:pPr>
              <w:spacing w:before="0" w:after="0" w:line="240" w:lineRule="auto"/>
              <w:jc w:val="center"/>
            </w:pPr>
          </w:p>
        </w:tc>
      </w:tr>
      <w:tr w14:paraId="5A1CB2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AD58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0D22F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9E7A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21710">
            <w:pPr>
              <w:spacing w:before="0" w:after="0" w:line="240" w:lineRule="auto"/>
              <w:jc w:val="center"/>
            </w:pPr>
            <w:r>
              <w:rPr>
                <w:rFonts w:ascii="宋体" w:hAnsi="宋体" w:eastAsia="宋体"/>
                <w:b w:val="0"/>
                <w:i w:val="0"/>
                <w:color w:val="000000"/>
                <w:sz w:val="18"/>
              </w:rPr>
              <w:t>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BBFF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2FFFD">
            <w:pPr>
              <w:spacing w:before="0" w:after="0" w:line="240" w:lineRule="auto"/>
              <w:jc w:val="center"/>
            </w:pPr>
            <w:r>
              <w:rPr>
                <w:rFonts w:ascii="宋体" w:hAnsi="宋体" w:eastAsia="宋体"/>
                <w:b w:val="0"/>
                <w:i w:val="0"/>
                <w:sz w:val="18"/>
              </w:rPr>
              <w:t>&lt;=2025年4月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D4CFC">
            <w:pPr>
              <w:spacing w:before="0" w:after="0" w:line="240" w:lineRule="auto"/>
              <w:jc w:val="center"/>
            </w:pPr>
            <w:r>
              <w:rPr>
                <w:rFonts w:ascii="宋体" w:hAnsi="宋体" w:eastAsia="宋体"/>
                <w:b w:val="0"/>
                <w:i w:val="0"/>
                <w:sz w:val="18"/>
              </w:rPr>
              <w:t>=2025年3月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AE2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663D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7875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3F1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E7F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5FAD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70E56">
            <w:pPr>
              <w:spacing w:before="0" w:after="0" w:line="240" w:lineRule="auto"/>
              <w:jc w:val="center"/>
            </w:pPr>
          </w:p>
        </w:tc>
      </w:tr>
      <w:tr w14:paraId="1778F2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1D6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0FDBC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770B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09237">
            <w:pPr>
              <w:spacing w:before="0" w:after="0" w:line="240" w:lineRule="auto"/>
              <w:jc w:val="center"/>
            </w:pPr>
            <w:r>
              <w:rPr>
                <w:rFonts w:ascii="宋体" w:hAnsi="宋体" w:eastAsia="宋体"/>
                <w:b w:val="0"/>
                <w:i w:val="0"/>
                <w:color w:val="000000"/>
                <w:sz w:val="18"/>
              </w:rPr>
              <w:t>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E0B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93824">
            <w:pPr>
              <w:spacing w:before="0" w:after="0" w:line="240" w:lineRule="auto"/>
              <w:jc w:val="center"/>
            </w:pPr>
            <w:r>
              <w:rPr>
                <w:rFonts w:ascii="宋体" w:hAnsi="宋体" w:eastAsia="宋体"/>
                <w:b w:val="0"/>
                <w:i w:val="0"/>
                <w:sz w:val="18"/>
              </w:rPr>
              <w:t>&lt;=2025年6月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04AB6">
            <w:pPr>
              <w:spacing w:before="0" w:after="0" w:line="240" w:lineRule="auto"/>
              <w:jc w:val="center"/>
            </w:pPr>
            <w:r>
              <w:rPr>
                <w:rFonts w:ascii="宋体" w:hAnsi="宋体" w:eastAsia="宋体"/>
                <w:b w:val="0"/>
                <w:i w:val="0"/>
                <w:sz w:val="18"/>
              </w:rPr>
              <w:t>=2025年6月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47D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FA6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B7FF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E84D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86F7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99E5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62036">
            <w:pPr>
              <w:spacing w:before="0" w:after="0" w:line="240" w:lineRule="auto"/>
              <w:jc w:val="center"/>
            </w:pPr>
          </w:p>
        </w:tc>
      </w:tr>
      <w:tr w14:paraId="634BB2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8DAF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09CA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1211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4D25A">
            <w:pPr>
              <w:spacing w:before="0" w:after="0" w:line="240" w:lineRule="auto"/>
              <w:jc w:val="center"/>
            </w:pPr>
            <w:r>
              <w:rPr>
                <w:rFonts w:ascii="宋体" w:hAnsi="宋体" w:eastAsia="宋体"/>
                <w:b w:val="0"/>
                <w:i w:val="0"/>
                <w:color w:val="000000"/>
                <w:sz w:val="18"/>
              </w:rPr>
              <w:t>渠系维修费用支出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C27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BC02C">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DFBE7">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9B1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7B02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12B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00FE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856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A93B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500B1">
            <w:pPr>
              <w:spacing w:before="0" w:after="0" w:line="240" w:lineRule="auto"/>
              <w:jc w:val="center"/>
            </w:pPr>
          </w:p>
        </w:tc>
      </w:tr>
      <w:tr w14:paraId="4B79A2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C5FC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B7D1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0C12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D7CFA">
            <w:pPr>
              <w:spacing w:before="0" w:after="0" w:line="240" w:lineRule="auto"/>
              <w:jc w:val="center"/>
            </w:pPr>
            <w:r>
              <w:rPr>
                <w:rFonts w:ascii="宋体" w:hAnsi="宋体" w:eastAsia="宋体"/>
                <w:b w:val="0"/>
                <w:i w:val="0"/>
                <w:color w:val="000000"/>
                <w:sz w:val="18"/>
              </w:rPr>
              <w:t>堤防维修费用支出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23B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3B8AA">
            <w:pPr>
              <w:spacing w:before="0" w:after="0" w:line="240" w:lineRule="auto"/>
              <w:jc w:val="center"/>
            </w:pPr>
            <w:r>
              <w:rPr>
                <w:rFonts w:ascii="宋体" w:hAnsi="宋体" w:eastAsia="宋体"/>
                <w:b w:val="0"/>
                <w:i w:val="0"/>
                <w:sz w:val="18"/>
              </w:rPr>
              <w:t>&lt;=32万元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ED957">
            <w:pPr>
              <w:spacing w:before="0" w:after="0" w:line="240" w:lineRule="auto"/>
              <w:jc w:val="center"/>
            </w:pPr>
            <w:r>
              <w:rPr>
                <w:rFonts w:ascii="宋体" w:hAnsi="宋体" w:eastAsia="宋体"/>
                <w:b w:val="0"/>
                <w:i w:val="0"/>
                <w:sz w:val="18"/>
              </w:rPr>
              <w:t>=32万元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CFF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B66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F00C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DDB3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3F3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7BE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9322">
            <w:pPr>
              <w:spacing w:before="0" w:after="0" w:line="240" w:lineRule="auto"/>
              <w:jc w:val="center"/>
            </w:pPr>
          </w:p>
        </w:tc>
      </w:tr>
      <w:tr w14:paraId="15BC34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C1F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CE43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F71B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F1E33">
            <w:pPr>
              <w:spacing w:before="0" w:after="0" w:line="240" w:lineRule="auto"/>
              <w:jc w:val="center"/>
            </w:pPr>
            <w:r>
              <w:rPr>
                <w:rFonts w:ascii="宋体" w:hAnsi="宋体" w:eastAsia="宋体"/>
                <w:b w:val="0"/>
                <w:i w:val="0"/>
                <w:color w:val="000000"/>
                <w:sz w:val="18"/>
              </w:rPr>
              <w:t>渠道正常运转率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211C3">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DBF5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40A1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981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603D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3C72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848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841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9329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9BEC2">
            <w:pPr>
              <w:spacing w:before="0" w:after="0" w:line="240" w:lineRule="auto"/>
              <w:jc w:val="center"/>
            </w:pPr>
          </w:p>
        </w:tc>
      </w:tr>
      <w:tr w14:paraId="7B3455B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9B8144">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D01C8">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29A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E61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4B5D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68433">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DDE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DA6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A517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98A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ACE52">
            <w:pPr>
              <w:spacing w:before="0" w:after="0" w:line="240" w:lineRule="auto"/>
              <w:jc w:val="center"/>
            </w:pPr>
          </w:p>
        </w:tc>
      </w:tr>
    </w:tbl>
    <w:p w14:paraId="65997109">
      <w:r>
        <w:br w:type="page"/>
      </w:r>
    </w:p>
    <w:p w14:paraId="1F6621BC">
      <w:pPr>
        <w:sectPr>
          <w:type w:val="continuous"/>
          <w:pgSz w:w="11906" w:h="16838"/>
          <w:pgMar w:top="1440" w:right="1800" w:bottom="1440" w:left="1800" w:header="851" w:footer="992" w:gutter="0"/>
          <w:cols w:space="720" w:num="1"/>
          <w:docGrid w:type="lines" w:linePitch="312" w:charSpace="0"/>
        </w:sectPr>
      </w:pPr>
    </w:p>
    <w:p w14:paraId="3109D85D">
      <w:pPr>
        <w:spacing w:line="640" w:lineRule="exact"/>
        <w:ind w:firstLine="640"/>
        <w:jc w:val="both"/>
        <w:outlineLvl w:val="2"/>
      </w:pPr>
      <w:r>
        <w:rPr>
          <w:rFonts w:ascii="黑体" w:hAnsi="黑体" w:eastAsia="黑体"/>
          <w:sz w:val="32"/>
        </w:rPr>
        <w:t>十二、其他需说明的事项</w:t>
      </w:r>
    </w:p>
    <w:p w14:paraId="2693F4AE">
      <w:pPr>
        <w:spacing w:line="580" w:lineRule="exact"/>
        <w:ind w:firstLine="640"/>
        <w:jc w:val="both"/>
      </w:pPr>
      <w:r>
        <w:rPr>
          <w:rFonts w:ascii="仿宋_GB2312" w:hAnsi="仿宋_GB2312" w:eastAsia="仿宋_GB2312"/>
          <w:b w:val="0"/>
          <w:sz w:val="32"/>
        </w:rPr>
        <w:t>本单位无其他需说明事项。</w:t>
      </w:r>
    </w:p>
    <w:p w14:paraId="22C778DE">
      <w:r>
        <w:br w:type="page"/>
      </w:r>
    </w:p>
    <w:p w14:paraId="28EC1F70">
      <w:pPr>
        <w:spacing w:line="600" w:lineRule="exact"/>
        <w:jc w:val="center"/>
        <w:outlineLvl w:val="0"/>
      </w:pPr>
      <w:r>
        <w:rPr>
          <w:rFonts w:ascii="黑体" w:hAnsi="黑体" w:eastAsia="黑体"/>
          <w:sz w:val="32"/>
        </w:rPr>
        <w:t>第三部分 专业名词解释</w:t>
      </w:r>
    </w:p>
    <w:p w14:paraId="475E01A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606A06C">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BC28C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13A1F7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8FB36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5AC337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379C79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FBF9BA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D70D77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EE8733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568AA3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5269FB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D69F3A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AC10EB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341493D">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DDED99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2EE05D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0891434">
      <w:r>
        <w:br w:type="page"/>
      </w:r>
    </w:p>
    <w:p w14:paraId="334926E3">
      <w:pPr>
        <w:spacing w:line="240" w:lineRule="auto"/>
        <w:jc w:val="center"/>
        <w:outlineLvl w:val="1"/>
      </w:pPr>
      <w:r>
        <w:rPr>
          <w:rFonts w:ascii="黑体" w:hAnsi="黑体" w:eastAsia="黑体"/>
          <w:sz w:val="32"/>
        </w:rPr>
        <w:t>第四部分 部门决算报表（见附表）</w:t>
      </w:r>
    </w:p>
    <w:p w14:paraId="66A6F8B9">
      <w:pPr>
        <w:autoSpaceDE w:val="0"/>
        <w:autoSpaceDN w:val="0"/>
        <w:spacing w:line="600" w:lineRule="exact"/>
        <w:ind w:firstLine="640" w:firstLineChars="200"/>
      </w:pPr>
      <w:r>
        <w:rPr>
          <w:rFonts w:ascii="仿宋_GB2312" w:hAnsi="仿宋_GB2312" w:eastAsia="仿宋_GB2312"/>
          <w:b w:val="0"/>
          <w:sz w:val="32"/>
        </w:rPr>
        <w:t>一、《收入支出决算总表》</w:t>
      </w:r>
    </w:p>
    <w:p w14:paraId="6FA20E07">
      <w:pPr>
        <w:autoSpaceDE w:val="0"/>
        <w:autoSpaceDN w:val="0"/>
        <w:spacing w:line="600" w:lineRule="exact"/>
        <w:ind w:firstLine="640" w:firstLineChars="200"/>
      </w:pPr>
      <w:r>
        <w:rPr>
          <w:rFonts w:ascii="仿宋_GB2312" w:hAnsi="仿宋_GB2312" w:eastAsia="仿宋_GB2312"/>
          <w:b w:val="0"/>
          <w:sz w:val="32"/>
        </w:rPr>
        <w:t>二、《收入决算表》</w:t>
      </w:r>
    </w:p>
    <w:p w14:paraId="6209C679">
      <w:pPr>
        <w:autoSpaceDE w:val="0"/>
        <w:autoSpaceDN w:val="0"/>
        <w:spacing w:line="600" w:lineRule="exact"/>
        <w:ind w:firstLine="640" w:firstLineChars="200"/>
      </w:pPr>
      <w:r>
        <w:rPr>
          <w:rFonts w:ascii="仿宋_GB2312" w:hAnsi="仿宋_GB2312" w:eastAsia="仿宋_GB2312"/>
          <w:b w:val="0"/>
          <w:sz w:val="32"/>
        </w:rPr>
        <w:t>三、《支出决算表》</w:t>
      </w:r>
    </w:p>
    <w:p w14:paraId="546D187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084E255">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A41B0B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F74883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B92F20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1B7686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C1C1EC7">
      <w:pPr>
        <w:autoSpaceDE w:val="0"/>
        <w:autoSpaceDN w:val="0"/>
        <w:spacing w:line="600" w:lineRule="exact"/>
        <w:ind w:firstLine="640" w:firstLineChars="200"/>
      </w:pPr>
    </w:p>
    <w:p w14:paraId="22DF7E36">
      <w:pPr>
        <w:autoSpaceDE w:val="0"/>
        <w:autoSpaceDN w:val="0"/>
        <w:spacing w:line="600" w:lineRule="exact"/>
        <w:ind w:firstLine="640" w:firstLineChars="200"/>
      </w:pPr>
    </w:p>
    <w:p w14:paraId="7DC73F5B">
      <w:pPr>
        <w:autoSpaceDE w:val="0"/>
        <w:autoSpaceDN w:val="0"/>
        <w:spacing w:line="600" w:lineRule="exact"/>
        <w:ind w:firstLine="640" w:firstLineChars="200"/>
      </w:pPr>
    </w:p>
    <w:p w14:paraId="6454060B">
      <w:pPr>
        <w:autoSpaceDE w:val="0"/>
        <w:autoSpaceDN w:val="0"/>
        <w:spacing w:line="600" w:lineRule="exact"/>
        <w:ind w:firstLine="640" w:firstLineChars="200"/>
      </w:pPr>
    </w:p>
    <w:p w14:paraId="18BEF64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9B42AC-8907-4E1C-97F3-3BD5B7EC9D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1E72FE03-26E2-443A-A991-CE3E92335F5A}"/>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DF8C3B28-52AD-4EEC-BC7F-7F9E3AECFE12}"/>
  </w:font>
  <w:font w:name="楷体_GB2312">
    <w:altName w:val="楷体"/>
    <w:panose1 w:val="00000000000000000000"/>
    <w:charset w:val="00"/>
    <w:family w:val="auto"/>
    <w:pitch w:val="default"/>
    <w:sig w:usb0="00000000" w:usb1="00000000" w:usb2="00000000" w:usb3="00000000" w:csb0="00000000" w:csb1="00000000"/>
    <w:embedRegular r:id="rId4" w:fontKey="{3868A9DE-0314-437B-95E3-CC488AF09546}"/>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372BDE"/>
    <w:rsid w:val="034D4FEF"/>
    <w:rsid w:val="03DE0026"/>
    <w:rsid w:val="03E2747C"/>
    <w:rsid w:val="043E5B56"/>
    <w:rsid w:val="04EF7C1A"/>
    <w:rsid w:val="06792773"/>
    <w:rsid w:val="06896151"/>
    <w:rsid w:val="09A729D8"/>
    <w:rsid w:val="0A7B4867"/>
    <w:rsid w:val="0AC260D6"/>
    <w:rsid w:val="0B8C3ECC"/>
    <w:rsid w:val="0BC24C29"/>
    <w:rsid w:val="0C3613A3"/>
    <w:rsid w:val="0C436DA2"/>
    <w:rsid w:val="0C7227A7"/>
    <w:rsid w:val="0DCA6EF7"/>
    <w:rsid w:val="0E4B1576"/>
    <w:rsid w:val="11E15093"/>
    <w:rsid w:val="120E0809"/>
    <w:rsid w:val="13D34EB0"/>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4C9636D"/>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6E077CD"/>
    <w:rsid w:val="38E075A3"/>
    <w:rsid w:val="390019F4"/>
    <w:rsid w:val="3914510A"/>
    <w:rsid w:val="3B1220C9"/>
    <w:rsid w:val="3D5275AC"/>
    <w:rsid w:val="3D55093B"/>
    <w:rsid w:val="3EA7725F"/>
    <w:rsid w:val="40834692"/>
    <w:rsid w:val="42185F27"/>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D3E7A54"/>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4fba667b-892a-4fe7-afcb-2db59c31620d</errorID>
      <errorWord>构健</errorWord>
      <group>L1_Word</group>
      <groupName>字词问题</groupName>
      <ability>L2_Typo</ability>
      <abilityName>字词错误</abilityName>
      <candidateList>
        <item>构建</item>
      </candidateList>
      <explain>存在发音相同字词的误用。</explain>
      <paraID>4308FC34</paraID>
      <start>71</start>
      <end>73</end>
      <status>modified</status>
      <modifiedWord>构建</modifiedWord>
      <trackRevisions>false</trackRevisions>
    </reviewItem>
    <reviewItem>
      <errorID>24b72551-a695-41ef-8dd8-37053b0a01ff</errorID>
      <errorWord>紧</errorWord>
      <group>L1_Word</group>
      <groupName>字词问题</groupName>
      <ability>L2_Typo</ability>
      <abilityName>字词错误</abilityName>
      <candidateList>
        <item>紧密</item>
      </candidateList>
      <explain/>
      <paraID>4308FC34</paraID>
      <start>256</start>
      <end>258</end>
      <status>modified</status>
      <modifiedWord>紧密</modifiedWord>
      <trackRevisions>false</trackRevisions>
    </reviewItem>
    <reviewItem>
      <errorID>653e3e83-7ee8-423b-a0d1-034c5960b1f0</errorID>
      <errorWord>于部</errorWord>
      <group>L1_Other</group>
      <groupName>其他问题</groupName>
      <ability>L2_UserTypo</ability>
      <abilityName>自定义错误</abilityName>
      <candidateList>
        <item>干部</item>
      </candidateList>
      <explain>来自自定义错词库。</explain>
      <paraID>6B603EA4</paraID>
      <start>6</start>
      <end>8</end>
      <status>unmodified</status>
      <modifiedWord/>
      <trackRevisions>false</trackRevisions>
    </reviewItem>
    <reviewItem>
      <errorID>230af068-d686-41e0-b843-99381ab6a535</errorID>
      <errorWord>做出</errorWord>
      <group>L1_Word</group>
      <groupName>字词问题</groupName>
      <ability>L2_Typo</ability>
      <abilityName>字词错误</abilityName>
      <candidateList>
        <item>作出</item>
      </candidateList>
      <explain/>
      <paraID>1B84DFA3</paraID>
      <start>208</start>
      <end>210</end>
      <status>modified</status>
      <modifiedWord>作出</modifiedWord>
      <trackRevisions>false</trackRevisions>
    </reviewItem>
    <reviewItem>
      <errorID>8da3ce34-5aff-4ca5-b631-ae8e15c47e07</errorID>
      <errorWord>达</errorWord>
      <group>L1_Word</group>
      <groupName>字词问题</groupName>
      <ability>L2_Typo</ability>
      <abilityName>字词错误</abilityName>
      <candidateList>
        <item>达到</item>
      </candidateList>
      <explain/>
      <paraID>7E5E77C4</paraID>
      <start>24</start>
      <end>26</end>
      <status>modified</status>
      <modifiedWord>达到</modifiedWord>
      <trackRevisions>false</trackRevisions>
    </reviewItem>
    <reviewItem>
      <errorID>371a8002-4ef5-4c77-8b2c-e7b9c0a5344e</errorID>
      <errorWord>达</errorWord>
      <group>L1_Word</group>
      <groupName>字词问题</groupName>
      <ability>L2_Typo</ability>
      <abilityName>字词错误</abilityName>
      <candidateList>
        <item>达到</item>
      </candidateList>
      <explain/>
      <paraID>62EBBDDD</paraID>
      <start>24</start>
      <end>26</end>
      <status>modified</status>
      <modifiedWord>达到</modifiedWord>
      <trackRevisions>false</trackRevisions>
    </reviewItem>
    <reviewItem>
      <errorID>b1c3a152-8a2e-42b0-81d0-d336f7a5e79e</errorID>
      <errorWord>达</errorWord>
      <group>L1_Word</group>
      <groupName>字词问题</groupName>
      <ability>L2_Typo</ability>
      <abilityName>字词错误</abilityName>
      <candidateList>
        <item>达到</item>
      </candidateList>
      <explain/>
      <paraID>5613A541</paraID>
      <start>28</start>
      <end>30</end>
      <status>modified</status>
      <modifiedWord>达到</modifiedWord>
      <trackRevisions>false</trackRevisions>
    </reviewItem>
    <reviewItem>
      <errorID>e7518022-5773-477f-9c0f-9147ecb9c413</errorID>
      <errorWord>做出</errorWord>
      <group>L1_Word</group>
      <groupName>字词问题</groupName>
      <ability>L2_Typo</ability>
      <abilityName>字词错误</abilityName>
      <candidateList>
        <item>作出</item>
      </candidateList>
      <explain/>
      <paraID>530B958B</paraID>
      <start>145</start>
      <end>147</end>
      <status>modified</status>
      <modifiedWord>作出</modifiedWord>
      <trackRevisions>false</trackRevisions>
    </reviewItem>
    <reviewItem>
      <errorID>4fdff236-1600-4f53-856a-9a5f7b078482</errorID>
      <errorWord>动</errorWord>
      <group>L1_Word</group>
      <groupName>字词问题</groupName>
      <ability>L2_Typo</ability>
      <abilityName>字词错误</abilityName>
      <candidateList>
        <item>动了</item>
      </candidateList>
      <explain/>
      <paraID>6D33CE96</paraID>
      <start>229</start>
      <end>231</end>
      <status>modified</status>
      <modifiedWord>动了</modifiedWord>
      <trackRevisions>false</trackRevisions>
    </reviewItem>
    <reviewItem>
      <errorID>0f2f334e-f9f1-4ca8-aa91-b920e56fc97f</errorID>
      <errorWord>做出</errorWord>
      <group>L1_Word</group>
      <groupName>字词问题</groupName>
      <ability>L2_Typo</ability>
      <abilityName>字词错误</abilityName>
      <candidateList>
        <item>作出</item>
      </candidateList>
      <explain/>
      <paraID>27CFDE1D</paraID>
      <start>149</start>
      <end>151</end>
      <status>modified</status>
      <modifiedWord>作出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90ae10d-ac45-4401-9ce8-fa981285d3e4}">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6192</Words>
  <Characters>7062</Characters>
  <Lines>10</Lines>
  <Paragraphs>2</Paragraphs>
  <TotalTime>4</TotalTime>
  <ScaleCrop>false</ScaleCrop>
  <LinksUpToDate>false</LinksUpToDate>
  <CharactersWithSpaces>7070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2026-08-28T09:41:17Z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