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773"/>
        </w:tabs>
        <w:topLinePunct/>
        <w:autoSpaceDE w:val="0"/>
        <w:autoSpaceDN w:val="0"/>
        <w:adjustRightInd w:val="0"/>
        <w:snapToGrid w:val="0"/>
        <w:jc w:val="left"/>
        <w:textAlignment w:val="center"/>
        <w:rPr>
          <w:rFonts w:eastAsia="黑体" w:cs="黑体"/>
          <w:color w:val="auto"/>
          <w:sz w:val="32"/>
          <w:szCs w:val="32"/>
          <w:highlight w:val="none"/>
        </w:rPr>
      </w:pPr>
      <w:bookmarkStart w:id="13" w:name="_GoBack"/>
      <w:bookmarkEnd w:id="13"/>
      <w:r>
        <w:rPr>
          <w:rFonts w:hint="eastAsia" w:eastAsia="黑体" w:cs="黑体"/>
          <w:color w:val="auto"/>
          <w:sz w:val="32"/>
          <w:szCs w:val="32"/>
          <w:highlight w:val="none"/>
        </w:rPr>
        <w:t>附件5</w:t>
      </w:r>
    </w:p>
    <w:p>
      <w:pPr>
        <w:widowControl/>
        <w:adjustRightInd w:val="0"/>
        <w:snapToGrid w:val="0"/>
        <w:jc w:val="center"/>
        <w:outlineLvl w:val="2"/>
        <w:rPr>
          <w:rFonts w:eastAsia="方正小标宋简体" w:cs="Nimbus Roman"/>
          <w:color w:val="auto"/>
          <w:kern w:val="0"/>
          <w:sz w:val="32"/>
          <w:szCs w:val="32"/>
          <w:highlight w:val="none"/>
        </w:rPr>
      </w:pPr>
      <w:r>
        <w:rPr>
          <w:rFonts w:hint="eastAsia" w:eastAsia="方正小标宋简体" w:cs="Nimbus Roman"/>
          <w:color w:val="auto"/>
          <w:kern w:val="0"/>
          <w:sz w:val="32"/>
          <w:szCs w:val="32"/>
          <w:highlight w:val="none"/>
        </w:rPr>
        <w:t>各类别乙级资质主要检测项目与参数及必须依据的标准方法清单</w:t>
      </w:r>
    </w:p>
    <w:p>
      <w:pPr>
        <w:widowControl/>
        <w:adjustRightInd w:val="0"/>
        <w:snapToGrid w:val="0"/>
        <w:jc w:val="center"/>
        <w:outlineLvl w:val="2"/>
        <w:rPr>
          <w:rFonts w:eastAsia="方正小标宋简体" w:cs="Nimbus Roman"/>
          <w:color w:val="auto"/>
          <w:kern w:val="0"/>
          <w:sz w:val="32"/>
          <w:szCs w:val="32"/>
          <w:highlight w:val="none"/>
        </w:rPr>
      </w:pPr>
      <w:r>
        <w:rPr>
          <w:rFonts w:hint="eastAsia" w:eastAsia="方正小标宋简体" w:cs="Nimbus Roman"/>
          <w:color w:val="auto"/>
          <w:kern w:val="0"/>
          <w:sz w:val="32"/>
          <w:szCs w:val="32"/>
          <w:highlight w:val="none"/>
        </w:rPr>
        <w:t>一、岩土工程类27项</w:t>
      </w:r>
    </w:p>
    <w:tbl>
      <w:tblPr>
        <w:tblStyle w:val="34"/>
        <w:tblW w:w="99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28" w:type="dxa"/>
          <w:left w:w="28" w:type="dxa"/>
          <w:bottom w:w="28" w:type="dxa"/>
          <w:right w:w="28" w:type="dxa"/>
        </w:tblCellMar>
      </w:tblPr>
      <w:tblGrid>
        <w:gridCol w:w="576"/>
        <w:gridCol w:w="1274"/>
        <w:gridCol w:w="3681"/>
        <w:gridCol w:w="43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tblHeader/>
          <w:jc w:val="center"/>
        </w:trPr>
        <w:tc>
          <w:tcPr>
            <w:tcW w:w="1850" w:type="dxa"/>
            <w:gridSpan w:val="2"/>
            <w:vAlign w:val="center"/>
          </w:tcPr>
          <w:p>
            <w:pPr>
              <w:widowControl/>
              <w:topLinePunct/>
              <w:adjustRightInd w:val="0"/>
              <w:snapToGrid w:val="0"/>
              <w:jc w:val="center"/>
              <w:textAlignment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项目/参数</w:t>
            </w:r>
          </w:p>
        </w:tc>
        <w:tc>
          <w:tcPr>
            <w:tcW w:w="3681" w:type="dxa"/>
            <w:vMerge w:val="restart"/>
            <w:vAlign w:val="center"/>
          </w:tcPr>
          <w:p>
            <w:pPr>
              <w:widowControl/>
              <w:topLinePunct/>
              <w:adjustRightInd w:val="0"/>
              <w:snapToGrid w:val="0"/>
              <w:jc w:val="center"/>
              <w:textAlignment w:val="center"/>
              <w:outlineLvl w:val="2"/>
              <w:rPr>
                <w:rFonts w:hint="eastAsia" w:ascii="黑体" w:hAnsi="黑体" w:eastAsia="黑体" w:cs="黑体"/>
                <w:snapToGrid w:val="0"/>
                <w:color w:val="auto"/>
                <w:kern w:val="0"/>
                <w:szCs w:val="21"/>
                <w:highlight w:val="none"/>
                <w:lang w:eastAsia="zh-CN"/>
                <w14:ligatures w14:val="all"/>
              </w:rPr>
            </w:pPr>
            <w:r>
              <w:rPr>
                <w:rFonts w:hint="eastAsia" w:ascii="黑体" w:hAnsi="黑体" w:eastAsia="黑体" w:cs="黑体"/>
                <w:snapToGrid w:val="0"/>
                <w:color w:val="auto"/>
                <w:kern w:val="0"/>
                <w:szCs w:val="21"/>
                <w:highlight w:val="none"/>
                <w14:ligatures w14:val="all"/>
              </w:rPr>
              <w:t>必须依据的标准名称及编号</w:t>
            </w:r>
            <w:r>
              <w:rPr>
                <w:rFonts w:hint="eastAsia" w:ascii="黑体" w:hAnsi="黑体" w:eastAsia="黑体" w:cs="黑体"/>
                <w:snapToGrid w:val="0"/>
                <w:color w:val="auto"/>
                <w:kern w:val="0"/>
                <w:szCs w:val="21"/>
                <w:highlight w:val="none"/>
                <w:lang w:eastAsia="zh-CN"/>
                <w14:ligatures w14:val="all"/>
              </w:rPr>
              <w:t>（</w:t>
            </w:r>
            <w:r>
              <w:rPr>
                <w:rFonts w:hint="eastAsia" w:ascii="黑体" w:hAnsi="黑体" w:eastAsia="黑体" w:cs="黑体"/>
                <w:snapToGrid w:val="0"/>
                <w:color w:val="auto"/>
                <w:kern w:val="0"/>
                <w:szCs w:val="21"/>
                <w:highlight w:val="none"/>
                <w14:ligatures w14:val="all"/>
              </w:rPr>
              <w:t>含年号</w:t>
            </w:r>
            <w:r>
              <w:rPr>
                <w:rFonts w:hint="eastAsia" w:ascii="黑体" w:hAnsi="黑体" w:eastAsia="黑体" w:cs="黑体"/>
                <w:snapToGrid w:val="0"/>
                <w:color w:val="auto"/>
                <w:kern w:val="0"/>
                <w:szCs w:val="21"/>
                <w:highlight w:val="none"/>
                <w:lang w:eastAsia="zh-CN"/>
                <w14:ligatures w14:val="all"/>
              </w:rPr>
              <w:t>）</w:t>
            </w:r>
          </w:p>
        </w:tc>
        <w:tc>
          <w:tcPr>
            <w:tcW w:w="4392" w:type="dxa"/>
            <w:vMerge w:val="restart"/>
            <w:vAlign w:val="center"/>
          </w:tcPr>
          <w:p>
            <w:pPr>
              <w:widowControl/>
              <w:topLinePunct/>
              <w:adjustRightInd w:val="0"/>
              <w:snapToGrid w:val="0"/>
              <w:jc w:val="center"/>
              <w:textAlignment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tblHeader/>
          <w:jc w:val="center"/>
        </w:trPr>
        <w:tc>
          <w:tcPr>
            <w:tcW w:w="576" w:type="dxa"/>
            <w:vAlign w:val="center"/>
          </w:tcPr>
          <w:p>
            <w:pPr>
              <w:widowControl/>
              <w:topLinePunct/>
              <w:adjustRightInd w:val="0"/>
              <w:snapToGrid w:val="0"/>
              <w:jc w:val="center"/>
              <w:textAlignment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序号</w:t>
            </w:r>
          </w:p>
        </w:tc>
        <w:tc>
          <w:tcPr>
            <w:tcW w:w="1274" w:type="dxa"/>
            <w:vAlign w:val="center"/>
          </w:tcPr>
          <w:p>
            <w:pPr>
              <w:widowControl/>
              <w:topLinePunct/>
              <w:adjustRightInd w:val="0"/>
              <w:snapToGrid w:val="0"/>
              <w:jc w:val="center"/>
              <w:textAlignment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名称</w:t>
            </w:r>
          </w:p>
        </w:tc>
        <w:tc>
          <w:tcPr>
            <w:tcW w:w="3681" w:type="dxa"/>
            <w:vMerge w:val="continue"/>
            <w:vAlign w:val="center"/>
          </w:tcPr>
          <w:p>
            <w:pPr>
              <w:widowControl/>
              <w:topLinePunct/>
              <w:adjustRightInd w:val="0"/>
              <w:snapToGrid w:val="0"/>
              <w:jc w:val="left"/>
              <w:textAlignment w:val="center"/>
              <w:outlineLvl w:val="2"/>
              <w:rPr>
                <w:rFonts w:hint="eastAsia" w:ascii="黑体" w:hAnsi="黑体" w:eastAsia="黑体" w:cs="黑体"/>
                <w:snapToGrid w:val="0"/>
                <w:color w:val="auto"/>
                <w:kern w:val="0"/>
                <w:szCs w:val="21"/>
                <w:highlight w:val="none"/>
                <w14:ligatures w14:val="all"/>
              </w:rPr>
            </w:pPr>
          </w:p>
        </w:tc>
        <w:tc>
          <w:tcPr>
            <w:tcW w:w="4392" w:type="dxa"/>
            <w:vMerge w:val="continue"/>
            <w:vAlign w:val="center"/>
          </w:tcPr>
          <w:p>
            <w:pPr>
              <w:widowControl/>
              <w:topLinePunct/>
              <w:adjustRightInd w:val="0"/>
              <w:snapToGrid w:val="0"/>
              <w:jc w:val="left"/>
              <w:textAlignment w:val="center"/>
              <w:outlineLvl w:val="2"/>
              <w:rPr>
                <w:rFonts w:hint="eastAsia" w:ascii="黑体" w:hAnsi="黑体" w:eastAsia="黑体" w:cs="黑体"/>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9923" w:type="dxa"/>
            <w:gridSpan w:val="4"/>
            <w:vAlign w:val="center"/>
          </w:tcPr>
          <w:p>
            <w:pPr>
              <w:widowControl/>
              <w:topLinePunct/>
              <w:adjustRightInd w:val="0"/>
              <w:snapToGrid w:val="0"/>
              <w:jc w:val="left"/>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（一）土工指标检测</w:t>
            </w:r>
            <w:r>
              <w:rPr>
                <w:rFonts w:hint="eastAsia" w:cs="Nimbus Roman"/>
                <w:snapToGrid w:val="0"/>
                <w:color w:val="auto"/>
                <w:kern w:val="0"/>
                <w:szCs w:val="21"/>
                <w:highlight w:val="none"/>
                <w14:ligatures w14:val="all"/>
              </w:rPr>
              <w:t>12项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w:t>
            </w:r>
          </w:p>
        </w:tc>
        <w:tc>
          <w:tcPr>
            <w:tcW w:w="1274" w:type="dxa"/>
            <w:vAlign w:val="center"/>
          </w:tcPr>
          <w:p>
            <w:pPr>
              <w:topLinePunct/>
              <w:adjustRightInd w:val="0"/>
              <w:snapToGrid w:val="0"/>
              <w:jc w:val="center"/>
              <w:textAlignment w:val="center"/>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含水率</w:t>
            </w:r>
          </w:p>
        </w:tc>
        <w:tc>
          <w:tcPr>
            <w:tcW w:w="3681" w:type="dxa"/>
            <w:vAlign w:val="center"/>
          </w:tcPr>
          <w:p>
            <w:pPr>
              <w:topLinePunct/>
              <w:adjustRightInd w:val="0"/>
              <w:snapToGrid w:val="0"/>
              <w:ind w:leftChars="-11" w:hanging="23" w:hangingChars="11"/>
              <w:textAlignment w:val="center"/>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snapToGrid w:val="0"/>
                <w:color w:val="auto"/>
                <w:kern w:val="0"/>
                <w:highlight w:val="none"/>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烘干法、酒精燃烧法为必选方法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2</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比重</w:t>
            </w:r>
          </w:p>
        </w:tc>
        <w:tc>
          <w:tcPr>
            <w:tcW w:w="3681" w:type="dxa"/>
            <w:vAlign w:val="center"/>
          </w:tcPr>
          <w:p>
            <w:pPr>
              <w:widowControl/>
              <w:topLinePunct/>
              <w:adjustRightInd w:val="0"/>
              <w:snapToGrid w:val="0"/>
              <w:ind w:leftChars="-11" w:hanging="23" w:hangingChars="11"/>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比重瓶法、浮称法、虹吸筒法为必选方法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3</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密度</w:t>
            </w:r>
          </w:p>
        </w:tc>
        <w:tc>
          <w:tcPr>
            <w:tcW w:w="3681" w:type="dxa"/>
            <w:vAlign w:val="center"/>
          </w:tcPr>
          <w:p>
            <w:pPr>
              <w:widowControl/>
              <w:topLinePunct/>
              <w:adjustRightInd w:val="0"/>
              <w:snapToGrid w:val="0"/>
              <w:ind w:leftChars="-11" w:hanging="23" w:hangingChars="11"/>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环刀法、蜡封法为必选方法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4</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颗粒级配</w:t>
            </w:r>
          </w:p>
          <w:p>
            <w:pPr>
              <w:widowControl/>
              <w:topLinePunct/>
              <w:adjustRightInd w:val="0"/>
              <w:snapToGrid w:val="0"/>
              <w:jc w:val="center"/>
              <w:textAlignment w:val="center"/>
              <w:outlineLvl w:val="2"/>
              <w:rPr>
                <w:rFonts w:hint="eastAsia" w:eastAsia="宋体" w:cs="Nimbus Roman"/>
                <w:snapToGrid w:val="0"/>
                <w:color w:val="auto"/>
                <w:kern w:val="0"/>
                <w:szCs w:val="21"/>
                <w:highlight w:val="none"/>
                <w:lang w:val="en" w:eastAsia="zh-CN"/>
                <w14:ligatures w14:val="all"/>
              </w:rPr>
            </w:pPr>
            <w:r>
              <w:rPr>
                <w:rFonts w:hint="eastAsia" w:cs="Nimbus Roman"/>
                <w:snapToGrid w:val="0"/>
                <w:color w:val="auto"/>
                <w:kern w:val="0"/>
                <w:szCs w:val="21"/>
                <w:highlight w:val="none"/>
                <w:lang w:val="en" w:eastAsia="zh-CN"/>
                <w14:ligatures w14:val="all"/>
              </w:rPr>
              <w:t>（</w:t>
            </w:r>
            <w:r>
              <w:rPr>
                <w:rFonts w:cs="Nimbus Roman"/>
                <w:snapToGrid w:val="0"/>
                <w:color w:val="auto"/>
                <w:kern w:val="0"/>
                <w:szCs w:val="21"/>
                <w:highlight w:val="none"/>
                <w14:ligatures w14:val="all"/>
              </w:rPr>
              <w:t>颗粒分析</w:t>
            </w:r>
            <w:r>
              <w:rPr>
                <w:rFonts w:hint="eastAsia" w:cs="Nimbus Roman"/>
                <w:snapToGrid w:val="0"/>
                <w:color w:val="auto"/>
                <w:kern w:val="0"/>
                <w:szCs w:val="21"/>
                <w:highlight w:val="none"/>
                <w:lang w:val="en" w:eastAsia="zh-CN"/>
                <w14:ligatures w14:val="all"/>
              </w:rPr>
              <w:t>）</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筛析法、密度计法为必选方法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5</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相对密度</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漏斗法和量筒法（最小干密度试验）、振动锤击法（最大干密度试验）、表面振动法（粗颗粒土的相对密度试验）为必选方法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6</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最大干密度</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7</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最优含水率</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8</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渗透系数</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常水头渗透试验、变水头渗透试验、粗颗粒土渗透试验法为必选方法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9</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渗透临界</w:t>
            </w:r>
          </w:p>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坡降</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粗颗粒土渗透变形试验法为必选方法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10</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直剪强度</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直接剪切试验、粗粒土直接剪切试验为必选方法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11</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液限</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液塑限联合测定法为必选方法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w:t>
            </w:r>
            <w:r>
              <w:rPr>
                <w:rFonts w:cs="Nimbus Roman"/>
                <w:snapToGrid w:val="0"/>
                <w:color w:val="auto"/>
                <w:kern w:val="0"/>
                <w:szCs w:val="21"/>
                <w:highlight w:val="none"/>
                <w14:ligatures w14:val="all"/>
              </w:rPr>
              <w:t>2</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塑限</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液塑限联合测定法为必选方法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9923" w:type="dxa"/>
            <w:gridSpan w:val="4"/>
            <w:vAlign w:val="center"/>
          </w:tcPr>
          <w:p>
            <w:pPr>
              <w:widowControl/>
              <w:topLinePunct/>
              <w:adjustRightInd w:val="0"/>
              <w:snapToGrid w:val="0"/>
              <w:jc w:val="left"/>
              <w:textAlignment w:val="center"/>
              <w:outlineLvl w:val="2"/>
              <w:rPr>
                <w:rFonts w:cs="Nimbus Roman"/>
                <w:strike/>
                <w:snapToGrid w:val="0"/>
                <w:color w:val="auto"/>
                <w:kern w:val="0"/>
                <w:szCs w:val="21"/>
                <w:highlight w:val="none"/>
                <w14:ligatures w14:val="all"/>
              </w:rPr>
            </w:pPr>
            <w:r>
              <w:rPr>
                <w:rFonts w:cs="Nimbus Roman"/>
                <w:snapToGrid w:val="0"/>
                <w:color w:val="auto"/>
                <w:kern w:val="0"/>
                <w:szCs w:val="21"/>
                <w:highlight w:val="none"/>
                <w14:ligatures w14:val="all"/>
              </w:rPr>
              <w:t>（二）岩石（体）指标检测</w:t>
            </w:r>
            <w:r>
              <w:rPr>
                <w:rFonts w:hint="eastAsia" w:cs="Nimbus Roman"/>
                <w:snapToGrid w:val="0"/>
                <w:color w:val="auto"/>
                <w:kern w:val="0"/>
                <w:szCs w:val="21"/>
                <w:highlight w:val="none"/>
                <w14:ligatures w14:val="all"/>
              </w:rPr>
              <w:t>5项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13</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块体密度</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水利水电工程岩石试验规程SL/T 264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2020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量积法、水中称量法、密封法为必选方法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4</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含水率</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水利水电工程岩石试验规程SL/T 264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2020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5</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单轴抗压</w:t>
            </w:r>
          </w:p>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强度</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水利水电工程岩石试验规程SL/T 264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2020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16</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弹性模量</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水利水电工程岩石试验规程SL/T 264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2020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岩块单轴压缩变形试验电阻应变片法、位移计法2种方法中任意1种；岩体承压板法、岩体狭缝法、岩体单（双）轴压缩法、岩体钻孔径向加压法4种方法中任意1种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400"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17</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变形模量</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水利水电工程岩石试验规程SL/T 264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2020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岩块单轴压缩变形试验电阻应变片法、位移计法2种方法中任意1种；岩体承压板法、岩体狭缝法、岩体单（双）轴压缩法、岩体钻孔径向加压法、岩体隧洞液压枕径向加压法、岩体隧洞水压法6种方法中至少1种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9923" w:type="dxa"/>
            <w:gridSpan w:val="4"/>
            <w:vAlign w:val="center"/>
          </w:tcPr>
          <w:p>
            <w:pPr>
              <w:widowControl/>
              <w:topLinePunct/>
              <w:adjustRightInd w:val="0"/>
              <w:snapToGrid w:val="0"/>
              <w:jc w:val="left"/>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（三）</w:t>
            </w:r>
            <w:r>
              <w:rPr>
                <w:rFonts w:hint="eastAsia" w:cs="Nimbus Roman"/>
                <w:snapToGrid w:val="0"/>
                <w:color w:val="auto"/>
                <w:kern w:val="0"/>
                <w:szCs w:val="21"/>
                <w:highlight w:val="none"/>
                <w14:ligatures w14:val="all"/>
              </w:rPr>
              <w:t>地基</w:t>
            </w:r>
            <w:r>
              <w:rPr>
                <w:rFonts w:cs="Nimbus Roman"/>
                <w:snapToGrid w:val="0"/>
                <w:color w:val="auto"/>
                <w:kern w:val="0"/>
                <w:szCs w:val="21"/>
                <w:highlight w:val="none"/>
                <w14:ligatures w14:val="all"/>
              </w:rPr>
              <w:t>处理工程检测</w:t>
            </w:r>
            <w:r>
              <w:rPr>
                <w:rFonts w:hint="eastAsia" w:cs="Nimbus Roman"/>
                <w:snapToGrid w:val="0"/>
                <w:color w:val="auto"/>
                <w:kern w:val="0"/>
                <w:szCs w:val="21"/>
                <w:highlight w:val="none"/>
                <w14:ligatures w14:val="all"/>
              </w:rPr>
              <w:t>4项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18</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原位密度</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环刀法、灌砂法、灌水法为必选方法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19</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标准贯入</w:t>
            </w:r>
          </w:p>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击数</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restart"/>
            <w:vAlign w:val="center"/>
          </w:tcPr>
          <w:p>
            <w:pPr>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2</w:t>
            </w:r>
            <w:r>
              <w:rPr>
                <w:rFonts w:hint="eastAsia" w:cs="Nimbus Roman"/>
                <w:snapToGrid w:val="0"/>
                <w:color w:val="auto"/>
                <w:kern w:val="0"/>
                <w:szCs w:val="21"/>
                <w:highlight w:val="none"/>
                <w14:ligatures w14:val="all"/>
              </w:rPr>
              <w:t>0</w:t>
            </w:r>
          </w:p>
        </w:tc>
        <w:tc>
          <w:tcPr>
            <w:tcW w:w="1274" w:type="dxa"/>
            <w:vMerge w:val="restart"/>
            <w:vAlign w:val="center"/>
          </w:tcPr>
          <w:p>
            <w:pPr>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地基承载力</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水利水电工程岩石试验规程SL 264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2020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土工试验方法标准 GB/T 50123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2019</w:t>
            </w:r>
          </w:p>
        </w:tc>
        <w:tc>
          <w:tcPr>
            <w:tcW w:w="4392" w:type="dxa"/>
            <w:vAlign w:val="center"/>
          </w:tcPr>
          <w:p>
            <w:pPr>
              <w:topLinePunct/>
              <w:textAlignment w:val="center"/>
              <w:rPr>
                <w:snapToGrid w:val="0"/>
                <w:color w:val="auto"/>
                <w:kern w:val="0"/>
                <w:szCs w:val="21"/>
                <w:highlight w:val="none"/>
                <w14:ligatures w14:val="all"/>
              </w:rPr>
            </w:pPr>
            <w:r>
              <w:rPr>
                <w:rFonts w:hint="eastAsia"/>
                <w:snapToGrid w:val="0"/>
                <w:color w:val="auto"/>
                <w:kern w:val="0"/>
                <w:szCs w:val="21"/>
                <w:highlight w:val="none"/>
                <w14:ligatures w14:val="all"/>
              </w:rPr>
              <w:t>浅层平板载荷试验、深层平板载荷试验为必选方法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建筑地基处理技术规范 JGJ 79</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2012</w:t>
            </w:r>
          </w:p>
        </w:tc>
        <w:tc>
          <w:tcPr>
            <w:tcW w:w="4392" w:type="dxa"/>
            <w:vAlign w:val="center"/>
          </w:tcPr>
          <w:p>
            <w:pPr>
              <w:topLinePunct/>
              <w:textAlignment w:val="center"/>
              <w:rPr>
                <w:snapToGrid w:val="0"/>
                <w:color w:val="auto"/>
                <w:kern w:val="0"/>
                <w:szCs w:val="21"/>
                <w:highlight w:val="none"/>
                <w14:ligatures w14:val="all"/>
              </w:rPr>
            </w:pPr>
            <w:r>
              <w:rPr>
                <w:rFonts w:hint="eastAsia"/>
                <w:snapToGrid w:val="0"/>
                <w:color w:val="auto"/>
                <w:kern w:val="0"/>
                <w:szCs w:val="21"/>
                <w:highlight w:val="none"/>
                <w14:ligatures w14:val="all"/>
              </w:rPr>
              <w:t>处理后地基静载荷试验、复合地基静载荷试验为必选方法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2</w:t>
            </w:r>
            <w:r>
              <w:rPr>
                <w:rFonts w:hint="eastAsia" w:cs="Nimbus Roman"/>
                <w:snapToGrid w:val="0"/>
                <w:color w:val="auto"/>
                <w:kern w:val="0"/>
                <w:szCs w:val="21"/>
                <w:highlight w:val="none"/>
                <w14:ligatures w14:val="all"/>
              </w:rPr>
              <w:t>1</w:t>
            </w:r>
          </w:p>
        </w:tc>
        <w:tc>
          <w:tcPr>
            <w:tcW w:w="1274" w:type="dxa"/>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单桩承载力</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建筑基桩检测技术规范 JGJ 106</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2014</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竖向抗压静载试验、竖向抗拔静载试验、水平静载试验、高应变法为必选方法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9923" w:type="dxa"/>
            <w:gridSpan w:val="4"/>
            <w:vAlign w:val="center"/>
          </w:tcPr>
          <w:p>
            <w:pPr>
              <w:widowControl/>
              <w:topLinePunct/>
              <w:adjustRightInd w:val="0"/>
              <w:snapToGrid w:val="0"/>
              <w:jc w:val="left"/>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（四）土工合成材料检测</w:t>
            </w:r>
            <w:r>
              <w:rPr>
                <w:rFonts w:hint="eastAsia" w:cs="Nimbus Roman"/>
                <w:snapToGrid w:val="0"/>
                <w:color w:val="auto"/>
                <w:kern w:val="0"/>
                <w:szCs w:val="21"/>
                <w:highlight w:val="none"/>
                <w14:ligatures w14:val="all"/>
              </w:rPr>
              <w:t>6项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22</w:t>
            </w:r>
          </w:p>
        </w:tc>
        <w:tc>
          <w:tcPr>
            <w:tcW w:w="1274"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单位面积</w:t>
            </w:r>
          </w:p>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质量</w:t>
            </w:r>
          </w:p>
        </w:tc>
        <w:tc>
          <w:tcPr>
            <w:tcW w:w="3681" w:type="dxa"/>
            <w:vAlign w:val="center"/>
          </w:tcPr>
          <w:p>
            <w:pPr>
              <w:topLinePunct/>
              <w:adjustRightInd w:val="0"/>
              <w:snapToGrid w:val="0"/>
              <w:textAlignment w:val="center"/>
              <w:rPr>
                <w:snapToGrid w:val="0"/>
                <w:color w:val="auto"/>
                <w:kern w:val="0"/>
                <w:szCs w:val="21"/>
                <w:highlight w:val="none"/>
                <w14:ligatures w14:val="all"/>
              </w:rPr>
            </w:pPr>
            <w:r>
              <w:rPr>
                <w:rFonts w:cs="Nimbus Roman"/>
                <w:snapToGrid w:val="0"/>
                <w:color w:val="auto"/>
                <w:kern w:val="0"/>
                <w:szCs w:val="21"/>
                <w:highlight w:val="none"/>
                <w14:ligatures w14:val="all"/>
              </w:rPr>
              <w:t>土工合成材料测试规程 SL 235—2012</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topLinePunct/>
              <w:adjustRightInd w:val="0"/>
              <w:snapToGrid w:val="0"/>
              <w:textAlignment w:val="center"/>
              <w:rPr>
                <w:snapToGrid w:val="0"/>
                <w:color w:val="auto"/>
                <w:kern w:val="0"/>
                <w:szCs w:val="21"/>
                <w:highlight w:val="none"/>
                <w14:ligatures w14:val="all"/>
              </w:rPr>
            </w:pPr>
            <w:r>
              <w:rPr>
                <w:rFonts w:hint="eastAsia"/>
                <w:snapToGrid w:val="0"/>
                <w:color w:val="auto"/>
                <w:kern w:val="0"/>
                <w:szCs w:val="21"/>
                <w:highlight w:val="none"/>
                <w14:ligatures w14:val="all"/>
              </w:rPr>
              <w:t xml:space="preserve">土工合成材料 土工布及土工布有关产品 单位面积质量的测定方法 </w:t>
            </w:r>
            <w:r>
              <w:rPr>
                <w:snapToGrid w:val="0"/>
                <w:color w:val="auto"/>
                <w:kern w:val="0"/>
                <w:szCs w:val="21"/>
                <w:highlight w:val="none"/>
                <w14:ligatures w14:val="all"/>
              </w:rPr>
              <w:t>GB/T 13762—2009</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23</w:t>
            </w:r>
          </w:p>
        </w:tc>
        <w:tc>
          <w:tcPr>
            <w:tcW w:w="1274"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厚度</w:t>
            </w:r>
          </w:p>
        </w:tc>
        <w:tc>
          <w:tcPr>
            <w:tcW w:w="3681"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土工合成材料测试规程 SL 235</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2012</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土工织物厚度测定、土工膜厚度测定为必选方法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 规定压力下厚度的测定 第1部分：单层产品 GB/T 13761.1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2022</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24</w:t>
            </w:r>
          </w:p>
        </w:tc>
        <w:tc>
          <w:tcPr>
            <w:tcW w:w="1274"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拉伸强度（抗拉强度、断裂强力）</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土工合成材料测试规程 SL 235</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2012</w:t>
            </w:r>
          </w:p>
        </w:tc>
        <w:tc>
          <w:tcPr>
            <w:tcW w:w="4392" w:type="dxa"/>
            <w:vAlign w:val="center"/>
          </w:tcPr>
          <w:p>
            <w:pPr>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条带拉伸试验、土工格栅拉伸试验、塑料三维土工网垫拉伸试验、塑料排水带（板）拉伸试验、土工膜拉伸试验为必选方法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 宽条拉伸试验方法  GB/T 15788</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2017</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纺织品 织物拉伸性能 第1 部分：断裂强力和断裂伸长率的测定（条样法）GB/T 3923.1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25</w:t>
            </w:r>
          </w:p>
        </w:tc>
        <w:tc>
          <w:tcPr>
            <w:tcW w:w="1274"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撕裂强力</w:t>
            </w:r>
          </w:p>
          <w:p>
            <w:pPr>
              <w:widowControl/>
              <w:topLinePunct/>
              <w:adjustRightInd w:val="0"/>
              <w:snapToGrid w:val="0"/>
              <w:jc w:val="center"/>
              <w:textAlignment w:val="center"/>
              <w:outlineLvl w:val="2"/>
              <w:rPr>
                <w:rFonts w:hint="eastAsia" w:eastAsia="宋体" w:cs="Nimbus Roman"/>
                <w:snapToGrid w:val="0"/>
                <w:color w:val="auto"/>
                <w:kern w:val="0"/>
                <w:szCs w:val="21"/>
                <w:highlight w:val="none"/>
                <w:lang w:eastAsia="zh-CN"/>
                <w14:ligatures w14:val="all"/>
              </w:rPr>
            </w:pPr>
            <w:r>
              <w:rPr>
                <w:rFonts w:hint="eastAsia" w:cs="Nimbus Roman"/>
                <w:snapToGrid w:val="0"/>
                <w:color w:val="auto"/>
                <w:kern w:val="0"/>
                <w:szCs w:val="21"/>
                <w:highlight w:val="none"/>
                <w:lang w:eastAsia="zh-CN"/>
                <w14:ligatures w14:val="all"/>
              </w:rPr>
              <w:t>（</w:t>
            </w:r>
            <w:r>
              <w:rPr>
                <w:rFonts w:cs="Nimbus Roman"/>
                <w:snapToGrid w:val="0"/>
                <w:color w:val="auto"/>
                <w:kern w:val="0"/>
                <w:szCs w:val="21"/>
                <w:highlight w:val="none"/>
                <w14:ligatures w14:val="all"/>
              </w:rPr>
              <w:t>撕破强力</w:t>
            </w:r>
            <w:r>
              <w:rPr>
                <w:rFonts w:hint="eastAsia" w:cs="Nimbus Roman"/>
                <w:snapToGrid w:val="0"/>
                <w:color w:val="auto"/>
                <w:kern w:val="0"/>
                <w:szCs w:val="21"/>
                <w:highlight w:val="none"/>
                <w:lang w:eastAsia="zh-CN"/>
                <w14:ligatures w14:val="all"/>
              </w:rPr>
              <w:t>）</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土工合成材料测试规程 SL 235</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 xml:space="preserve">2012 </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 梯形法撕破强力的测定</w:t>
            </w:r>
          </w:p>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GB/T 13763</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26</w:t>
            </w:r>
          </w:p>
        </w:tc>
        <w:tc>
          <w:tcPr>
            <w:tcW w:w="1274"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圆柱顶破强力（顶破强力）</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土工合成材料测试规程 SL 235</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 xml:space="preserve">2012 </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 静态顶破试验（CBR 法）</w:t>
            </w:r>
          </w:p>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GB/T 14800</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2010</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27</w:t>
            </w:r>
          </w:p>
        </w:tc>
        <w:tc>
          <w:tcPr>
            <w:tcW w:w="1274" w:type="dxa"/>
            <w:vMerge w:val="restart"/>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伸长率（断裂伸长率）</w:t>
            </w:r>
          </w:p>
        </w:tc>
        <w:tc>
          <w:tcPr>
            <w:tcW w:w="3681"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土工合成材料测试规程 SL 235</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2012</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条带拉伸试验、土工格栅拉伸试验、塑料排水带（板）拉伸试验、土工膜拉伸试验为必选方法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widowControl/>
              <w:topLinePunct/>
              <w:adjustRightInd w:val="0"/>
              <w:snapToGrid w:val="0"/>
              <w:textAlignment w:val="center"/>
              <w:outlineLvl w:val="2"/>
              <w:rPr>
                <w:snapToGrid w:val="0"/>
                <w:color w:val="auto"/>
                <w:kern w:val="0"/>
                <w:szCs w:val="21"/>
                <w:highlight w:val="none"/>
                <w14:ligatures w14:val="all"/>
              </w:rPr>
            </w:pPr>
            <w:r>
              <w:rPr>
                <w:rFonts w:cs="Nimbus Roman"/>
                <w:snapToGrid w:val="0"/>
                <w:color w:val="auto"/>
                <w:kern w:val="0"/>
                <w:szCs w:val="21"/>
                <w:highlight w:val="none"/>
                <w14:ligatures w14:val="all"/>
              </w:rPr>
              <w:t>土工合成材料 宽条拉伸试验方法 GB/T 15788</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2017</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13" w:hRule="atLeast"/>
          <w:jc w:val="center"/>
        </w:trPr>
        <w:tc>
          <w:tcPr>
            <w:tcW w:w="576"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1274" w:type="dxa"/>
            <w:vMerge w:val="continue"/>
            <w:vAlign w:val="center"/>
          </w:tcPr>
          <w:p>
            <w:pPr>
              <w:widowControl/>
              <w:topLinePunct/>
              <w:adjustRightInd w:val="0"/>
              <w:snapToGrid w:val="0"/>
              <w:jc w:val="center"/>
              <w:textAlignment w:val="center"/>
              <w:outlineLvl w:val="2"/>
              <w:rPr>
                <w:rFonts w:cs="Nimbus Roman"/>
                <w:snapToGrid w:val="0"/>
                <w:color w:val="auto"/>
                <w:kern w:val="0"/>
                <w:szCs w:val="21"/>
                <w:highlight w:val="none"/>
                <w14:ligatures w14:val="all"/>
              </w:rPr>
            </w:pPr>
          </w:p>
        </w:tc>
        <w:tc>
          <w:tcPr>
            <w:tcW w:w="3681" w:type="dxa"/>
            <w:vAlign w:val="center"/>
          </w:tcPr>
          <w:p>
            <w:pPr>
              <w:topLinePunct/>
              <w:adjustRightInd w:val="0"/>
              <w:snapToGrid w:val="0"/>
              <w:textAlignment w:val="center"/>
              <w:rPr>
                <w:snapToGrid w:val="0"/>
                <w:color w:val="auto"/>
                <w:kern w:val="0"/>
                <w:szCs w:val="21"/>
                <w:highlight w:val="none"/>
                <w14:ligatures w14:val="all"/>
              </w:rPr>
            </w:pPr>
            <w:r>
              <w:rPr>
                <w:rFonts w:cs="Nimbus Roman"/>
                <w:snapToGrid w:val="0"/>
                <w:color w:val="auto"/>
                <w:kern w:val="0"/>
                <w:szCs w:val="21"/>
                <w:highlight w:val="none"/>
                <w14:ligatures w14:val="all"/>
              </w:rPr>
              <w:t>纺织品 织物拉伸性能 第</w:t>
            </w:r>
            <w:r>
              <w:rPr>
                <w:rFonts w:hint="eastAsia" w:cs="Nimbus Roman"/>
                <w:snapToGrid w:val="0"/>
                <w:color w:val="auto"/>
                <w:kern w:val="0"/>
                <w:szCs w:val="21"/>
                <w:highlight w:val="none"/>
                <w14:ligatures w14:val="all"/>
              </w:rPr>
              <w:t xml:space="preserve"> </w:t>
            </w: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 xml:space="preserve"> </w:t>
            </w:r>
            <w:r>
              <w:rPr>
                <w:rFonts w:cs="Nimbus Roman"/>
                <w:snapToGrid w:val="0"/>
                <w:color w:val="auto"/>
                <w:kern w:val="0"/>
                <w:szCs w:val="21"/>
                <w:highlight w:val="none"/>
                <w14:ligatures w14:val="all"/>
              </w:rPr>
              <w:t>部分</w:t>
            </w:r>
            <w:r>
              <w:rPr>
                <w:rFonts w:hint="eastAsia" w:cs="Nimbus Roman"/>
                <w:snapToGrid w:val="0"/>
                <w:color w:val="auto"/>
                <w:kern w:val="0"/>
                <w:szCs w:val="21"/>
                <w:highlight w:val="none"/>
                <w14:ligatures w14:val="all"/>
              </w:rPr>
              <w:t>：</w:t>
            </w:r>
            <w:r>
              <w:rPr>
                <w:rFonts w:cs="Nimbus Roman"/>
                <w:snapToGrid w:val="0"/>
                <w:color w:val="auto"/>
                <w:kern w:val="0"/>
                <w:szCs w:val="21"/>
                <w:highlight w:val="none"/>
                <w14:ligatures w14:val="all"/>
              </w:rPr>
              <w:t>断裂强力和断裂伸长率的测定（条样法）</w:t>
            </w:r>
            <w:r>
              <w:rPr>
                <w:rFonts w:hint="eastAsia" w:cs="Nimbus Roman"/>
                <w:snapToGrid w:val="0"/>
                <w:color w:val="auto"/>
                <w:kern w:val="0"/>
                <w:szCs w:val="21"/>
                <w:highlight w:val="none"/>
                <w14:ligatures w14:val="all"/>
              </w:rPr>
              <w:t xml:space="preserve"> </w:t>
            </w:r>
            <w:r>
              <w:rPr>
                <w:rFonts w:cs="Nimbus Roman"/>
                <w:snapToGrid w:val="0"/>
                <w:color w:val="auto"/>
                <w:kern w:val="0"/>
                <w:szCs w:val="21"/>
                <w:highlight w:val="none"/>
                <w14:ligatures w14:val="all"/>
              </w:rPr>
              <w:t>GB/T 3923.1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392" w:type="dxa"/>
            <w:vAlign w:val="center"/>
          </w:tcPr>
          <w:p>
            <w:pPr>
              <w:widowControl/>
              <w:topLinePunct/>
              <w:adjustRightInd w:val="0"/>
              <w:snapToGrid w:val="0"/>
              <w:textAlignment w:val="center"/>
              <w:outlineLvl w:val="2"/>
              <w:rPr>
                <w:rFonts w:cs="Nimbus Roman"/>
                <w:snapToGrid w:val="0"/>
                <w:color w:val="auto"/>
                <w:kern w:val="0"/>
                <w:szCs w:val="21"/>
                <w:highlight w:val="none"/>
                <w14:ligatures w14:val="all"/>
              </w:rPr>
            </w:pPr>
          </w:p>
        </w:tc>
      </w:tr>
    </w:tbl>
    <w:p>
      <w:pPr>
        <w:rPr>
          <w:color w:val="auto"/>
          <w:sz w:val="10"/>
          <w:szCs w:val="10"/>
          <w:highlight w:val="none"/>
        </w:rPr>
      </w:pPr>
    </w:p>
    <w:p>
      <w:pPr>
        <w:rPr>
          <w:rFonts w:cs="Nimbus Roman"/>
          <w:color w:val="auto"/>
          <w:sz w:val="10"/>
          <w:szCs w:val="10"/>
          <w:highlight w:val="none"/>
        </w:rPr>
        <w:sectPr>
          <w:footerReference r:id="rId4" w:type="first"/>
          <w:footerReference r:id="rId3" w:type="default"/>
          <w:pgSz w:w="11906" w:h="16838"/>
          <w:pgMar w:top="1134" w:right="851" w:bottom="851" w:left="851" w:header="851" w:footer="567" w:gutter="284"/>
          <w:pgNumType w:fmt="numberInDash" w:start="1"/>
          <w:cols w:space="720" w:num="1"/>
          <w:docGrid w:linePitch="312" w:charSpace="0"/>
        </w:sectPr>
      </w:pPr>
    </w:p>
    <w:p>
      <w:pPr>
        <w:widowControl/>
        <w:adjustRightInd w:val="0"/>
        <w:snapToGrid w:val="0"/>
        <w:jc w:val="center"/>
        <w:outlineLvl w:val="2"/>
        <w:rPr>
          <w:rFonts w:eastAsia="方正小标宋简体" w:cs="Nimbus Roman"/>
          <w:color w:val="auto"/>
          <w:kern w:val="0"/>
          <w:sz w:val="32"/>
          <w:szCs w:val="32"/>
          <w:highlight w:val="none"/>
        </w:rPr>
      </w:pPr>
      <w:r>
        <w:rPr>
          <w:rFonts w:hint="eastAsia" w:eastAsia="方正小标宋简体" w:cs="Nimbus Roman"/>
          <w:color w:val="auto"/>
          <w:kern w:val="0"/>
          <w:sz w:val="32"/>
          <w:szCs w:val="32"/>
          <w:highlight w:val="none"/>
        </w:rPr>
        <w:t>二、混凝土工程类40项</w:t>
      </w:r>
    </w:p>
    <w:tbl>
      <w:tblPr>
        <w:tblStyle w:val="34"/>
        <w:tblW w:w="99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28" w:type="dxa"/>
          <w:left w:w="28" w:type="dxa"/>
          <w:bottom w:w="28" w:type="dxa"/>
          <w:right w:w="28" w:type="dxa"/>
        </w:tblCellMar>
      </w:tblPr>
      <w:tblGrid>
        <w:gridCol w:w="548"/>
        <w:gridCol w:w="1623"/>
        <w:gridCol w:w="5964"/>
        <w:gridCol w:w="17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tblHeader/>
          <w:jc w:val="center"/>
        </w:trPr>
        <w:tc>
          <w:tcPr>
            <w:tcW w:w="2171" w:type="dxa"/>
            <w:gridSpan w:val="2"/>
            <w:vAlign w:val="center"/>
          </w:tcPr>
          <w:p>
            <w:pPr>
              <w:widowControl/>
              <w:wordWrap w:val="0"/>
              <w:topLinePunct/>
              <w:adjustRightInd w:val="0"/>
              <w:snapToGrid w:val="0"/>
              <w:jc w:val="center"/>
              <w:textAlignment w:val="center"/>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项目/参数</w:t>
            </w:r>
          </w:p>
        </w:tc>
        <w:tc>
          <w:tcPr>
            <w:tcW w:w="5964" w:type="dxa"/>
            <w:vMerge w:val="restart"/>
            <w:vAlign w:val="center"/>
          </w:tcPr>
          <w:p>
            <w:pPr>
              <w:widowControl/>
              <w:wordWrap w:val="0"/>
              <w:topLinePunct/>
              <w:adjustRightInd w:val="0"/>
              <w:snapToGrid w:val="0"/>
              <w:jc w:val="center"/>
              <w:textAlignment w:val="center"/>
              <w:outlineLvl w:val="2"/>
              <w:rPr>
                <w:rFonts w:hint="eastAsia" w:ascii="黑体" w:hAnsi="黑体" w:eastAsia="黑体" w:cs="黑体"/>
                <w:snapToGrid w:val="0"/>
                <w:color w:val="auto"/>
                <w:kern w:val="0"/>
                <w:szCs w:val="21"/>
                <w:highlight w:val="none"/>
                <w:lang w:eastAsia="zh-CN"/>
              </w:rPr>
            </w:pPr>
            <w:r>
              <w:rPr>
                <w:rFonts w:hint="eastAsia" w:ascii="黑体" w:hAnsi="黑体" w:eastAsia="黑体" w:cs="黑体"/>
                <w:snapToGrid w:val="0"/>
                <w:color w:val="auto"/>
                <w:kern w:val="0"/>
                <w:szCs w:val="21"/>
                <w:highlight w:val="none"/>
              </w:rPr>
              <w:t>必须依据的标准名称及编号</w:t>
            </w:r>
            <w:r>
              <w:rPr>
                <w:rFonts w:hint="eastAsia" w:ascii="黑体" w:hAnsi="黑体" w:eastAsia="黑体" w:cs="黑体"/>
                <w:snapToGrid w:val="0"/>
                <w:color w:val="auto"/>
                <w:kern w:val="0"/>
                <w:szCs w:val="21"/>
                <w:highlight w:val="none"/>
                <w:lang w:eastAsia="zh-CN"/>
              </w:rPr>
              <w:t>（</w:t>
            </w:r>
            <w:r>
              <w:rPr>
                <w:rFonts w:hint="eastAsia" w:ascii="黑体" w:hAnsi="黑体" w:eastAsia="黑体" w:cs="黑体"/>
                <w:snapToGrid w:val="0"/>
                <w:color w:val="auto"/>
                <w:kern w:val="0"/>
                <w:szCs w:val="21"/>
                <w:highlight w:val="none"/>
              </w:rPr>
              <w:t>含年号</w:t>
            </w:r>
            <w:r>
              <w:rPr>
                <w:rFonts w:hint="eastAsia" w:ascii="黑体" w:hAnsi="黑体" w:eastAsia="黑体" w:cs="黑体"/>
                <w:snapToGrid w:val="0"/>
                <w:color w:val="auto"/>
                <w:kern w:val="0"/>
                <w:szCs w:val="21"/>
                <w:highlight w:val="none"/>
                <w:lang w:eastAsia="zh-CN"/>
              </w:rPr>
              <w:t>）</w:t>
            </w:r>
          </w:p>
        </w:tc>
        <w:tc>
          <w:tcPr>
            <w:tcW w:w="1788" w:type="dxa"/>
            <w:vMerge w:val="restart"/>
            <w:vAlign w:val="center"/>
          </w:tcPr>
          <w:p>
            <w:pPr>
              <w:widowControl/>
              <w:wordWrap w:val="0"/>
              <w:topLinePunct/>
              <w:adjustRightInd w:val="0"/>
              <w:snapToGrid w:val="0"/>
              <w:jc w:val="center"/>
              <w:textAlignment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备 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tblHeader/>
          <w:jc w:val="center"/>
        </w:trPr>
        <w:tc>
          <w:tcPr>
            <w:tcW w:w="548" w:type="dxa"/>
            <w:vAlign w:val="center"/>
          </w:tcPr>
          <w:p>
            <w:pPr>
              <w:widowControl/>
              <w:wordWrap w:val="0"/>
              <w:topLinePunct/>
              <w:adjustRightInd w:val="0"/>
              <w:snapToGrid w:val="0"/>
              <w:jc w:val="center"/>
              <w:textAlignment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序号</w:t>
            </w:r>
          </w:p>
        </w:tc>
        <w:tc>
          <w:tcPr>
            <w:tcW w:w="1623" w:type="dxa"/>
            <w:vAlign w:val="center"/>
          </w:tcPr>
          <w:p>
            <w:pPr>
              <w:widowControl/>
              <w:wordWrap w:val="0"/>
              <w:topLinePunct/>
              <w:adjustRightInd w:val="0"/>
              <w:snapToGrid w:val="0"/>
              <w:ind w:right="-38" w:rightChars="-18"/>
              <w:jc w:val="center"/>
              <w:textAlignment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名称</w:t>
            </w:r>
          </w:p>
        </w:tc>
        <w:tc>
          <w:tcPr>
            <w:tcW w:w="5964" w:type="dxa"/>
            <w:vMerge w:val="continue"/>
            <w:vAlign w:val="center"/>
          </w:tcPr>
          <w:p>
            <w:pPr>
              <w:widowControl/>
              <w:wordWrap w:val="0"/>
              <w:topLinePunct/>
              <w:adjustRightInd w:val="0"/>
              <w:snapToGrid w:val="0"/>
              <w:jc w:val="center"/>
              <w:textAlignment w:val="center"/>
              <w:outlineLvl w:val="2"/>
              <w:rPr>
                <w:rFonts w:hint="eastAsia" w:ascii="黑体" w:hAnsi="黑体" w:eastAsia="黑体" w:cs="黑体"/>
                <w:snapToGrid w:val="0"/>
                <w:color w:val="auto"/>
                <w:kern w:val="0"/>
                <w:szCs w:val="21"/>
                <w:highlight w:val="none"/>
              </w:rPr>
            </w:pPr>
          </w:p>
        </w:tc>
        <w:tc>
          <w:tcPr>
            <w:tcW w:w="1788" w:type="dxa"/>
            <w:vMerge w:val="continue"/>
            <w:vAlign w:val="center"/>
          </w:tcPr>
          <w:p>
            <w:pPr>
              <w:widowControl/>
              <w:wordWrap w:val="0"/>
              <w:topLinePunct/>
              <w:adjustRightInd w:val="0"/>
              <w:snapToGrid w:val="0"/>
              <w:textAlignment w:val="center"/>
              <w:outlineLvl w:val="2"/>
              <w:rPr>
                <w:rFonts w:hint="eastAsia" w:ascii="黑体" w:hAnsi="黑体" w:eastAsia="黑体" w:cs="黑体"/>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9923" w:type="dxa"/>
            <w:gridSpan w:val="4"/>
            <w:vAlign w:val="center"/>
          </w:tcPr>
          <w:p>
            <w:pPr>
              <w:widowControl/>
              <w:wordWrap w:val="0"/>
              <w:topLinePunct/>
              <w:adjustRightInd w:val="0"/>
              <w:snapToGrid w:val="0"/>
              <w:jc w:val="left"/>
              <w:textAlignment w:val="center"/>
              <w:outlineLvl w:val="2"/>
              <w:rPr>
                <w:rFonts w:cs="Nimbus Roman" w:eastAsiaTheme="minorEastAsia"/>
                <w:bCs/>
                <w:snapToGrid w:val="0"/>
                <w:color w:val="auto"/>
                <w:kern w:val="0"/>
                <w:szCs w:val="21"/>
                <w:highlight w:val="none"/>
              </w:rPr>
            </w:pPr>
            <w:r>
              <w:rPr>
                <w:rFonts w:cs="Nimbus Roman" w:eastAsiaTheme="minorEastAsia"/>
                <w:bCs/>
                <w:snapToGrid w:val="0"/>
                <w:color w:val="auto"/>
                <w:kern w:val="0"/>
                <w:szCs w:val="21"/>
                <w:highlight w:val="none"/>
              </w:rPr>
              <w:t>（一）水泥</w:t>
            </w:r>
            <w:r>
              <w:rPr>
                <w:rFonts w:hint="eastAsia" w:cs="Nimbus Roman" w:eastAsiaTheme="minorEastAsia"/>
                <w:bCs/>
                <w:snapToGrid w:val="0"/>
                <w:color w:val="auto"/>
                <w:kern w:val="0"/>
                <w:szCs w:val="21"/>
                <w:highlight w:val="none"/>
              </w:rPr>
              <w:t>6项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1</w:t>
            </w:r>
          </w:p>
        </w:tc>
        <w:tc>
          <w:tcPr>
            <w:tcW w:w="1623" w:type="dxa"/>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细度</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水泥细度检验方法 筛析法 GB/T 1345</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2005</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负压筛析法为必选方法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2</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标准稠度</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用水量</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 xml:space="preserve">水泥标准稠度用水量、凝结时间、安定性检验方法 </w:t>
            </w:r>
            <w:r>
              <w:rPr>
                <w:color w:val="auto"/>
                <w:kern w:val="0"/>
                <w:szCs w:val="21"/>
                <w:highlight w:val="none"/>
              </w:rPr>
              <w:t>GB/T 1346</w:t>
            </w:r>
            <w:r>
              <w:rPr>
                <w:color w:val="auto"/>
                <w:kern w:val="0"/>
                <w:szCs w:val="21"/>
                <w:highlight w:val="none"/>
                <w:lang w:val="en"/>
              </w:rPr>
              <w:t>—</w:t>
            </w:r>
            <w:r>
              <w:rPr>
                <w:color w:val="auto"/>
                <w:kern w:val="0"/>
                <w:szCs w:val="21"/>
                <w:highlight w:val="none"/>
              </w:rPr>
              <w:t>20</w:t>
            </w:r>
            <w:r>
              <w:rPr>
                <w:rFonts w:hint="eastAsia"/>
                <w:color w:val="auto"/>
                <w:kern w:val="0"/>
                <w:szCs w:val="21"/>
                <w:highlight w:val="none"/>
              </w:rPr>
              <w:t>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hint="eastAsia"/>
                <w:color w:val="auto"/>
                <w:kern w:val="0"/>
                <w:szCs w:val="21"/>
                <w:highlight w:val="none"/>
              </w:rPr>
              <w:t>试杆法（基</w:t>
            </w:r>
            <w:r>
              <w:rPr>
                <w:color w:val="auto"/>
                <w:kern w:val="0"/>
                <w:szCs w:val="21"/>
                <w:highlight w:val="none"/>
              </w:rPr>
              <w:t>准法</w:t>
            </w:r>
            <w:r>
              <w:rPr>
                <w:rFonts w:hint="eastAsia"/>
                <w:color w:val="auto"/>
                <w:kern w:val="0"/>
                <w:szCs w:val="21"/>
                <w:highlight w:val="none"/>
              </w:rPr>
              <w:t>）</w:t>
            </w:r>
            <w:r>
              <w:rPr>
                <w:color w:val="auto"/>
                <w:kern w:val="0"/>
                <w:szCs w:val="21"/>
                <w:highlight w:val="none"/>
              </w:rPr>
              <w:t>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3</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凝结时间</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 xml:space="preserve">水泥标准稠度用水量、凝结时间、安定性检验方法 </w:t>
            </w:r>
            <w:r>
              <w:rPr>
                <w:color w:val="auto"/>
                <w:kern w:val="0"/>
                <w:szCs w:val="21"/>
                <w:highlight w:val="none"/>
              </w:rPr>
              <w:t>GB/T 1346</w:t>
            </w:r>
            <w:r>
              <w:rPr>
                <w:color w:val="auto"/>
                <w:kern w:val="0"/>
                <w:szCs w:val="21"/>
                <w:highlight w:val="none"/>
                <w:lang w:val="en"/>
              </w:rPr>
              <w:t>—</w:t>
            </w:r>
            <w:r>
              <w:rPr>
                <w:color w:val="auto"/>
                <w:kern w:val="0"/>
                <w:szCs w:val="21"/>
                <w:highlight w:val="none"/>
              </w:rPr>
              <w:t>20</w:t>
            </w:r>
            <w:r>
              <w:rPr>
                <w:rFonts w:hint="eastAsia"/>
                <w:color w:val="auto"/>
                <w:kern w:val="0"/>
                <w:szCs w:val="21"/>
                <w:highlight w:val="none"/>
              </w:rPr>
              <w:t>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4</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安定性</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 xml:space="preserve">水泥标准稠度用水量、凝结时间、安定性检验方法 </w:t>
            </w:r>
            <w:r>
              <w:rPr>
                <w:color w:val="auto"/>
                <w:kern w:val="0"/>
                <w:szCs w:val="21"/>
                <w:highlight w:val="none"/>
              </w:rPr>
              <w:t>GB/T 1346</w:t>
            </w:r>
            <w:r>
              <w:rPr>
                <w:color w:val="auto"/>
                <w:kern w:val="0"/>
                <w:szCs w:val="21"/>
                <w:highlight w:val="none"/>
                <w:lang w:val="en"/>
              </w:rPr>
              <w:t>—</w:t>
            </w:r>
            <w:r>
              <w:rPr>
                <w:color w:val="auto"/>
                <w:kern w:val="0"/>
                <w:szCs w:val="21"/>
                <w:highlight w:val="none"/>
              </w:rPr>
              <w:t>20</w:t>
            </w:r>
            <w:r>
              <w:rPr>
                <w:rFonts w:hint="eastAsia"/>
                <w:color w:val="auto"/>
                <w:kern w:val="0"/>
                <w:szCs w:val="21"/>
                <w:highlight w:val="none"/>
              </w:rPr>
              <w:t>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hint="eastAsia"/>
                <w:color w:val="auto"/>
                <w:kern w:val="0"/>
                <w:szCs w:val="21"/>
                <w:highlight w:val="none"/>
              </w:rPr>
              <w:t>雷氏法（基</w:t>
            </w:r>
            <w:r>
              <w:rPr>
                <w:color w:val="auto"/>
                <w:kern w:val="0"/>
                <w:szCs w:val="21"/>
                <w:highlight w:val="none"/>
              </w:rPr>
              <w:t>准法</w:t>
            </w:r>
            <w:r>
              <w:rPr>
                <w:rFonts w:hint="eastAsia"/>
                <w:color w:val="auto"/>
                <w:kern w:val="0"/>
                <w:szCs w:val="21"/>
                <w:highlight w:val="none"/>
              </w:rPr>
              <w:t>）</w:t>
            </w:r>
            <w:r>
              <w:rPr>
                <w:color w:val="auto"/>
                <w:kern w:val="0"/>
                <w:szCs w:val="21"/>
                <w:highlight w:val="none"/>
              </w:rPr>
              <w:t>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5</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胶砂流动度</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水泥胶砂流动度测定方法 GB/T 2419</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2005</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6</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胶砂强度</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水泥胶砂强度检验方法（ISO法） GB/T 17671</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2021</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9923" w:type="dxa"/>
            <w:gridSpan w:val="4"/>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（二）</w:t>
            </w:r>
            <w:r>
              <w:rPr>
                <w:rFonts w:hint="eastAsia" w:cs="Nimbus Roman" w:eastAsiaTheme="minorEastAsia"/>
                <w:snapToGrid w:val="0"/>
                <w:color w:val="auto"/>
                <w:kern w:val="0"/>
                <w:szCs w:val="21"/>
                <w:highlight w:val="none"/>
              </w:rPr>
              <w:t>混凝土骨料9项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7</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细度模数</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8</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lang w:eastAsia="zh-CN"/>
              </w:rPr>
              <w:t>（</w:t>
            </w:r>
            <w:r>
              <w:rPr>
                <w:rFonts w:cs="Nimbus Roman" w:eastAsiaTheme="minorEastAsia"/>
                <w:snapToGrid w:val="0"/>
                <w:color w:val="auto"/>
                <w:kern w:val="0"/>
                <w:szCs w:val="21"/>
                <w:highlight w:val="none"/>
              </w:rPr>
              <w:t>砂</w:t>
            </w:r>
            <w:r>
              <w:rPr>
                <w:rFonts w:cs="Nimbus Roman" w:eastAsiaTheme="minorEastAsia"/>
                <w:snapToGrid w:val="0"/>
                <w:color w:val="auto"/>
                <w:spacing w:val="-40"/>
                <w:kern w:val="0"/>
                <w:szCs w:val="21"/>
                <w:highlight w:val="none"/>
              </w:rPr>
              <w:t>、</w:t>
            </w:r>
            <w:r>
              <w:rPr>
                <w:rFonts w:cs="Nimbus Roman" w:eastAsiaTheme="minorEastAsia"/>
                <w:snapToGrid w:val="0"/>
                <w:color w:val="auto"/>
                <w:kern w:val="0"/>
                <w:szCs w:val="21"/>
                <w:highlight w:val="none"/>
              </w:rPr>
              <w:t>石</w:t>
            </w:r>
            <w:r>
              <w:rPr>
                <w:rFonts w:hint="eastAsia" w:cs="Nimbus Roman" w:eastAsiaTheme="minorEastAsia"/>
                <w:snapToGrid w:val="0"/>
                <w:color w:val="auto"/>
                <w:kern w:val="0"/>
                <w:szCs w:val="21"/>
                <w:highlight w:val="none"/>
                <w:lang w:eastAsia="zh-CN"/>
              </w:rPr>
              <w:t>）</w:t>
            </w:r>
            <w:r>
              <w:rPr>
                <w:rFonts w:cs="Nimbus Roman" w:eastAsiaTheme="minorEastAsia"/>
                <w:snapToGrid w:val="0"/>
                <w:color w:val="auto"/>
                <w:kern w:val="0"/>
                <w:szCs w:val="21"/>
                <w:highlight w:val="none"/>
              </w:rPr>
              <w:t>饱和</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面干吸水率</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9</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含泥量</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10</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堆积密度</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11</w:t>
            </w:r>
          </w:p>
        </w:tc>
        <w:tc>
          <w:tcPr>
            <w:tcW w:w="1623" w:type="dxa"/>
            <w:vAlign w:val="center"/>
          </w:tcPr>
          <w:p>
            <w:pPr>
              <w:widowControl/>
              <w:wordWrap w:val="0"/>
              <w:topLinePunct/>
              <w:adjustRightInd w:val="0"/>
              <w:snapToGrid w:val="0"/>
              <w:jc w:val="center"/>
              <w:textAlignment w:val="center"/>
              <w:outlineLvl w:val="2"/>
              <w:rPr>
                <w:rFonts w:hint="eastAsia" w:cs="Nimbus Roman" w:eastAsiaTheme="minorEastAsia"/>
                <w:snapToGrid w:val="0"/>
                <w:color w:val="auto"/>
                <w:kern w:val="0"/>
                <w:szCs w:val="21"/>
                <w:highlight w:val="none"/>
                <w:lang w:eastAsia="zh-CN"/>
              </w:rPr>
            </w:pPr>
            <w:r>
              <w:rPr>
                <w:rFonts w:cs="Nimbus Roman" w:eastAsiaTheme="minorEastAsia"/>
                <w:snapToGrid w:val="0"/>
                <w:color w:val="auto"/>
                <w:kern w:val="0"/>
                <w:szCs w:val="21"/>
                <w:highlight w:val="none"/>
              </w:rPr>
              <w:t>表观密度</w:t>
            </w:r>
            <w:r>
              <w:rPr>
                <w:rFonts w:hint="eastAsia" w:cs="Nimbus Roman" w:eastAsiaTheme="minorEastAsia"/>
                <w:snapToGrid w:val="0"/>
                <w:color w:val="auto"/>
                <w:kern w:val="0"/>
                <w:szCs w:val="21"/>
                <w:highlight w:val="none"/>
                <w:lang w:eastAsia="zh-CN"/>
              </w:rPr>
              <w:t>（</w:t>
            </w:r>
            <w:r>
              <w:rPr>
                <w:rFonts w:cs="Nimbus Roman" w:eastAsiaTheme="minorEastAsia"/>
                <w:snapToGrid w:val="0"/>
                <w:color w:val="auto"/>
                <w:kern w:val="0"/>
                <w:szCs w:val="21"/>
                <w:highlight w:val="none"/>
              </w:rPr>
              <w:t>饱和面干表观密度</w:t>
            </w:r>
            <w:r>
              <w:rPr>
                <w:rFonts w:hint="eastAsia" w:cs="Nimbus Roman" w:eastAsiaTheme="minorEastAsia"/>
                <w:snapToGrid w:val="0"/>
                <w:color w:val="auto"/>
                <w:kern w:val="0"/>
                <w:szCs w:val="21"/>
                <w:highlight w:val="none"/>
                <w:lang w:eastAsia="zh-CN"/>
              </w:rPr>
              <w:t>）</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12</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针片状颗粒含量</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13</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坚固性</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14</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压碎指标</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（压碎值）</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15</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软弱颗粒含量</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9923" w:type="dxa"/>
            <w:gridSpan w:val="4"/>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（四）混凝土和混凝土结构</w:t>
            </w:r>
            <w:r>
              <w:rPr>
                <w:rFonts w:hint="eastAsia" w:cs="Nimbus Roman" w:eastAsiaTheme="minorEastAsia"/>
                <w:snapToGrid w:val="0"/>
                <w:color w:val="auto"/>
                <w:kern w:val="0"/>
                <w:szCs w:val="21"/>
                <w:highlight w:val="none"/>
              </w:rPr>
              <w:t>9项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16</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拌和物</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坍落度</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普通混凝土拌合物性能试验方法标准 GB/T 50080</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2016</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17</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拌和物</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泌水率</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普通混凝土拌合物性能试验方法标准 GB/T 50080</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2016</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18</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拌和物均匀性</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19</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拌和物含气量</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普通混凝土拌合物性能试验方法标准 GB/T 50080</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2016</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2</w:t>
            </w:r>
            <w:r>
              <w:rPr>
                <w:rFonts w:hint="eastAsia" w:cs="Nimbus Roman" w:eastAsiaTheme="minorEastAsia"/>
                <w:snapToGrid w:val="0"/>
                <w:color w:val="auto"/>
                <w:kern w:val="0"/>
                <w:szCs w:val="21"/>
                <w:highlight w:val="none"/>
              </w:rPr>
              <w:t>0</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拌和物表观密度</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2</w:t>
            </w:r>
            <w:r>
              <w:rPr>
                <w:rFonts w:hint="eastAsia" w:cs="Nimbus Roman" w:eastAsiaTheme="minorEastAsia"/>
                <w:snapToGrid w:val="0"/>
                <w:color w:val="auto"/>
                <w:kern w:val="0"/>
                <w:szCs w:val="21"/>
                <w:highlight w:val="none"/>
              </w:rPr>
              <w:t>1</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拌和物凝结时间</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普通混凝土拌合物性能试验方法标准 GB/T 50080</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2016</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2</w:t>
            </w:r>
            <w:r>
              <w:rPr>
                <w:rFonts w:hint="eastAsia" w:cs="Nimbus Roman" w:eastAsiaTheme="minorEastAsia"/>
                <w:snapToGrid w:val="0"/>
                <w:color w:val="auto"/>
                <w:kern w:val="0"/>
                <w:szCs w:val="21"/>
                <w:highlight w:val="none"/>
              </w:rPr>
              <w:t>2</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拌和物水胶比</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水洗法和炒干法2种方法中任意1种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23</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抗压强度</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bookmarkStart w:id="0" w:name="_Hlk24378610"/>
            <w:r>
              <w:rPr>
                <w:rFonts w:cs="Nimbus Roman" w:eastAsiaTheme="minorEastAsia"/>
                <w:snapToGrid w:val="0"/>
                <w:color w:val="auto"/>
                <w:kern w:val="0"/>
                <w:szCs w:val="21"/>
                <w:highlight w:val="none"/>
              </w:rPr>
              <w:t>混凝土物理力学性能试验方法标准GB/T 50081</w:t>
            </w:r>
            <w:bookmarkEnd w:id="0"/>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2019</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2</w:t>
            </w:r>
            <w:r>
              <w:rPr>
                <w:rFonts w:hint="eastAsia" w:cs="Nimbus Roman" w:eastAsiaTheme="minorEastAsia"/>
                <w:snapToGrid w:val="0"/>
                <w:color w:val="auto"/>
                <w:kern w:val="0"/>
                <w:szCs w:val="21"/>
                <w:highlight w:val="none"/>
              </w:rPr>
              <w:t>4</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抗折强度</w:t>
            </w:r>
          </w:p>
          <w:p>
            <w:pPr>
              <w:widowControl/>
              <w:wordWrap w:val="0"/>
              <w:topLinePunct/>
              <w:adjustRightInd w:val="0"/>
              <w:snapToGrid w:val="0"/>
              <w:jc w:val="center"/>
              <w:textAlignment w:val="center"/>
              <w:outlineLvl w:val="2"/>
              <w:rPr>
                <w:rFonts w:hint="eastAsia" w:cs="Nimbus Roman" w:eastAsiaTheme="minorEastAsia"/>
                <w:snapToGrid w:val="0"/>
                <w:color w:val="auto"/>
                <w:kern w:val="0"/>
                <w:szCs w:val="21"/>
                <w:highlight w:val="none"/>
                <w:lang w:eastAsia="zh-CN"/>
              </w:rPr>
            </w:pPr>
            <w:r>
              <w:rPr>
                <w:rFonts w:hint="eastAsia" w:cs="Nimbus Roman" w:eastAsiaTheme="minorEastAsia"/>
                <w:snapToGrid w:val="0"/>
                <w:color w:val="auto"/>
                <w:kern w:val="0"/>
                <w:szCs w:val="21"/>
                <w:highlight w:val="none"/>
                <w:lang w:eastAsia="zh-CN"/>
              </w:rPr>
              <w:t>（</w:t>
            </w:r>
            <w:r>
              <w:rPr>
                <w:rFonts w:cs="Nimbus Roman" w:eastAsiaTheme="minorEastAsia"/>
                <w:snapToGrid w:val="0"/>
                <w:color w:val="auto"/>
                <w:kern w:val="0"/>
                <w:szCs w:val="21"/>
                <w:highlight w:val="none"/>
              </w:rPr>
              <w:t>抗弯强度</w:t>
            </w:r>
            <w:r>
              <w:rPr>
                <w:rFonts w:hint="eastAsia" w:cs="Nimbus Roman" w:eastAsiaTheme="minorEastAsia"/>
                <w:snapToGrid w:val="0"/>
                <w:color w:val="auto"/>
                <w:kern w:val="0"/>
                <w:szCs w:val="21"/>
                <w:highlight w:val="none"/>
                <w:lang w:eastAsia="zh-CN"/>
              </w:rPr>
              <w:t>）</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 xml:space="preserve">2020 </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9923" w:type="dxa"/>
            <w:gridSpan w:val="4"/>
            <w:vAlign w:val="center"/>
          </w:tcPr>
          <w:p>
            <w:pPr>
              <w:widowControl/>
              <w:wordWrap w:val="0"/>
              <w:topLinePunct/>
              <w:adjustRightInd w:val="0"/>
              <w:snapToGrid w:val="0"/>
              <w:jc w:val="left"/>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（五）钢筋</w:t>
            </w:r>
            <w:r>
              <w:rPr>
                <w:rFonts w:hint="eastAsia" w:cs="Nimbus Roman" w:eastAsiaTheme="minorEastAsia"/>
                <w:snapToGrid w:val="0"/>
                <w:color w:val="auto"/>
                <w:kern w:val="0"/>
                <w:szCs w:val="21"/>
                <w:highlight w:val="none"/>
              </w:rPr>
              <w:t>5项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25</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抗拉强度</w:t>
            </w:r>
          </w:p>
        </w:tc>
        <w:tc>
          <w:tcPr>
            <w:tcW w:w="5964" w:type="dxa"/>
            <w:vAlign w:val="center"/>
          </w:tcPr>
          <w:p>
            <w:pPr>
              <w:wordWrap w:val="0"/>
              <w:topLinePunct/>
              <w:adjustRightInd w:val="0"/>
              <w:snapToGrid w:val="0"/>
              <w:textAlignment w:val="center"/>
              <w:rPr>
                <w:rFonts w:eastAsiaTheme="minorEastAsia"/>
                <w:color w:val="auto"/>
                <w:szCs w:val="21"/>
                <w:highlight w:val="none"/>
              </w:rPr>
            </w:pPr>
            <w:r>
              <w:rPr>
                <w:rFonts w:cs="Nimbus Roman" w:eastAsiaTheme="minorEastAsia"/>
                <w:color w:val="auto"/>
                <w:kern w:val="0"/>
                <w:szCs w:val="21"/>
                <w:highlight w:val="none"/>
              </w:rPr>
              <w:t>金属材料 拉伸试验 第1部分：室温试验方法 GB/T 228.1</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2021</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outlineLvl w:val="2"/>
              <w:rPr>
                <w:rFonts w:cs="Nimbus Roman" w:eastAsiaTheme="minorEastAsia"/>
                <w:color w:val="auto"/>
                <w:kern w:val="0"/>
                <w:szCs w:val="21"/>
                <w:highlight w:val="none"/>
              </w:rPr>
            </w:pPr>
            <w:r>
              <w:rPr>
                <w:rFonts w:cs="Nimbus Roman" w:eastAsiaTheme="minorEastAsia"/>
                <w:color w:val="auto"/>
                <w:kern w:val="0"/>
                <w:szCs w:val="21"/>
                <w:highlight w:val="none"/>
              </w:rPr>
              <w:t>钢筋混凝土用钢材试验方法 GB/T 28900</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2022</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rPr>
                <w:rFonts w:cs="Nimbus Roman" w:eastAsiaTheme="minorEastAsia"/>
                <w:color w:val="auto"/>
                <w:kern w:val="0"/>
                <w:szCs w:val="21"/>
                <w:highlight w:val="none"/>
              </w:rPr>
            </w:pPr>
            <w:r>
              <w:rPr>
                <w:rFonts w:cs="Nimbus Roman" w:eastAsiaTheme="minorEastAsia"/>
                <w:color w:val="auto"/>
                <w:kern w:val="0"/>
                <w:szCs w:val="21"/>
                <w:highlight w:val="none"/>
              </w:rPr>
              <w:t>钢筋混凝土用钢 第1部分：热轧光圆钢筋</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 1499.1</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rPr>
                <w:rFonts w:eastAsiaTheme="minorEastAsia"/>
                <w:color w:val="auto"/>
                <w:szCs w:val="21"/>
                <w:highlight w:val="none"/>
              </w:rPr>
            </w:pPr>
            <w:r>
              <w:rPr>
                <w:rFonts w:cs="Nimbus Roman" w:eastAsiaTheme="minorEastAsia"/>
                <w:color w:val="auto"/>
                <w:kern w:val="0"/>
                <w:szCs w:val="21"/>
                <w:highlight w:val="none"/>
              </w:rPr>
              <w:t>钢筋混凝土用钢 第2部分:热轧带肋钢筋</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 1499.2</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26</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屈服强度</w:t>
            </w:r>
          </w:p>
        </w:tc>
        <w:tc>
          <w:tcPr>
            <w:tcW w:w="5964" w:type="dxa"/>
            <w:vAlign w:val="center"/>
          </w:tcPr>
          <w:p>
            <w:pPr>
              <w:wordWrap w:val="0"/>
              <w:topLinePunct/>
              <w:adjustRightInd w:val="0"/>
              <w:snapToGrid w:val="0"/>
              <w:textAlignment w:val="center"/>
              <w:rPr>
                <w:rFonts w:eastAsiaTheme="minorEastAsia"/>
                <w:color w:val="auto"/>
                <w:szCs w:val="21"/>
                <w:highlight w:val="none"/>
              </w:rPr>
            </w:pPr>
            <w:r>
              <w:rPr>
                <w:rFonts w:cs="Nimbus Roman" w:eastAsiaTheme="minorEastAsia"/>
                <w:color w:val="auto"/>
                <w:kern w:val="0"/>
                <w:szCs w:val="21"/>
                <w:highlight w:val="none"/>
              </w:rPr>
              <w:t>金属材料 拉伸试验 第1部分：室温试验方法 GB/T 228.1</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2021</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outlineLvl w:val="2"/>
              <w:rPr>
                <w:rFonts w:cs="Nimbus Roman" w:eastAsiaTheme="minorEastAsia"/>
                <w:color w:val="auto"/>
                <w:kern w:val="0"/>
                <w:szCs w:val="21"/>
                <w:highlight w:val="none"/>
              </w:rPr>
            </w:pPr>
            <w:r>
              <w:rPr>
                <w:rFonts w:cs="Nimbus Roman" w:eastAsiaTheme="minorEastAsia"/>
                <w:color w:val="auto"/>
                <w:kern w:val="0"/>
                <w:szCs w:val="21"/>
                <w:highlight w:val="none"/>
              </w:rPr>
              <w:t>钢筋混凝土用钢材试验方法</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GB/T 28900</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2022</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rPr>
                <w:rFonts w:cs="Nimbus Roman" w:eastAsiaTheme="minorEastAsia"/>
                <w:color w:val="auto"/>
                <w:kern w:val="0"/>
                <w:szCs w:val="21"/>
                <w:highlight w:val="none"/>
              </w:rPr>
            </w:pPr>
            <w:r>
              <w:rPr>
                <w:rFonts w:cs="Nimbus Roman" w:eastAsiaTheme="minorEastAsia"/>
                <w:color w:val="auto"/>
                <w:kern w:val="0"/>
                <w:szCs w:val="21"/>
                <w:highlight w:val="none"/>
              </w:rPr>
              <w:t>钢筋混凝土用钢 第1部分：热轧光圆钢筋</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 1499.1</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rPr>
                <w:rFonts w:eastAsiaTheme="minorEastAsia"/>
                <w:color w:val="auto"/>
                <w:szCs w:val="21"/>
                <w:highlight w:val="none"/>
              </w:rPr>
            </w:pPr>
            <w:r>
              <w:rPr>
                <w:rFonts w:cs="Nimbus Roman" w:eastAsiaTheme="minorEastAsia"/>
                <w:color w:val="auto"/>
                <w:kern w:val="0"/>
                <w:szCs w:val="21"/>
                <w:highlight w:val="none"/>
              </w:rPr>
              <w:t>钢筋混凝土用钢 第2部分:热轧带肋钢筋</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 1499.2</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27</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断后</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伸长率</w:t>
            </w:r>
          </w:p>
        </w:tc>
        <w:tc>
          <w:tcPr>
            <w:tcW w:w="5964" w:type="dxa"/>
            <w:vAlign w:val="center"/>
          </w:tcPr>
          <w:p>
            <w:pPr>
              <w:wordWrap w:val="0"/>
              <w:topLinePunct/>
              <w:adjustRightInd w:val="0"/>
              <w:snapToGrid w:val="0"/>
              <w:textAlignment w:val="center"/>
              <w:rPr>
                <w:rFonts w:eastAsiaTheme="minorEastAsia"/>
                <w:color w:val="auto"/>
                <w:szCs w:val="21"/>
                <w:highlight w:val="none"/>
              </w:rPr>
            </w:pPr>
            <w:r>
              <w:rPr>
                <w:rFonts w:cs="Nimbus Roman" w:eastAsiaTheme="minorEastAsia"/>
                <w:color w:val="auto"/>
                <w:kern w:val="0"/>
                <w:szCs w:val="21"/>
                <w:highlight w:val="none"/>
              </w:rPr>
              <w:t>金属材料 拉伸试验 第1部分：室温试验方法 GB/T 228.1</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2021</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outlineLvl w:val="2"/>
              <w:rPr>
                <w:rFonts w:cs="Nimbus Roman" w:eastAsiaTheme="minorEastAsia"/>
                <w:color w:val="auto"/>
                <w:kern w:val="0"/>
                <w:szCs w:val="21"/>
                <w:highlight w:val="none"/>
              </w:rPr>
            </w:pPr>
            <w:r>
              <w:rPr>
                <w:rFonts w:cs="Nimbus Roman" w:eastAsiaTheme="minorEastAsia"/>
                <w:color w:val="auto"/>
                <w:kern w:val="0"/>
                <w:szCs w:val="21"/>
                <w:highlight w:val="none"/>
              </w:rPr>
              <w:t>钢筋混凝土用钢材试验方法</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GB/T 28900</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2022</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rPr>
                <w:rFonts w:cs="Nimbus Roman" w:eastAsiaTheme="minorEastAsia"/>
                <w:color w:val="auto"/>
                <w:kern w:val="0"/>
                <w:szCs w:val="21"/>
                <w:highlight w:val="none"/>
              </w:rPr>
            </w:pPr>
            <w:r>
              <w:rPr>
                <w:rFonts w:cs="Nimbus Roman" w:eastAsiaTheme="minorEastAsia"/>
                <w:color w:val="auto"/>
                <w:kern w:val="0"/>
                <w:szCs w:val="21"/>
                <w:highlight w:val="none"/>
              </w:rPr>
              <w:t>钢筋混凝土用钢 第1部分：热轧光圆钢筋</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 1499.1</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rPr>
                <w:rFonts w:eastAsiaTheme="minorEastAsia"/>
                <w:color w:val="auto"/>
                <w:szCs w:val="21"/>
                <w:highlight w:val="none"/>
              </w:rPr>
            </w:pPr>
            <w:r>
              <w:rPr>
                <w:rFonts w:cs="Nimbus Roman" w:eastAsiaTheme="minorEastAsia"/>
                <w:color w:val="auto"/>
                <w:kern w:val="0"/>
                <w:szCs w:val="21"/>
                <w:highlight w:val="none"/>
              </w:rPr>
              <w:t>钢筋混凝土用钢 第2部分:热轧带肋钢筋</w:t>
            </w:r>
            <w:r>
              <w:rPr>
                <w:rFonts w:hint="eastAsia" w:cs="Nimbus Roman" w:eastAsiaTheme="minorEastAsia"/>
                <w:color w:val="auto"/>
                <w:kern w:val="0"/>
                <w:szCs w:val="21"/>
                <w:highlight w:val="none"/>
              </w:rPr>
              <w:t xml:space="preserve"> </w:t>
            </w:r>
            <w:r>
              <w:rPr>
                <w:rFonts w:cs="Nimbus Roman" w:eastAsiaTheme="minorEastAsia"/>
                <w:color w:val="auto"/>
                <w:kern w:val="0"/>
                <w:szCs w:val="21"/>
                <w:highlight w:val="none"/>
              </w:rPr>
              <w:t>GB 1499.2</w:t>
            </w:r>
            <w:r>
              <w:rPr>
                <w:rFonts w:cs="Nimbus Roman" w:eastAsiaTheme="minorEastAsia"/>
                <w:color w:val="auto"/>
                <w:kern w:val="0"/>
                <w:szCs w:val="21"/>
                <w:highlight w:val="none"/>
                <w:lang w:val="en"/>
              </w:rPr>
              <w:t>—</w:t>
            </w:r>
            <w:r>
              <w:rPr>
                <w:rFonts w:cs="Nimbus Roman" w:eastAsiaTheme="minorEastAsia"/>
                <w:color w:val="auto"/>
                <w:kern w:val="0"/>
                <w:szCs w:val="21"/>
                <w:highlight w:val="none"/>
              </w:rPr>
              <w:t>2024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28</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接头</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抗拉强度</w:t>
            </w:r>
          </w:p>
        </w:tc>
        <w:tc>
          <w:tcPr>
            <w:tcW w:w="5964" w:type="dxa"/>
            <w:vAlign w:val="center"/>
          </w:tcPr>
          <w:p>
            <w:pPr>
              <w:wordWrap w:val="0"/>
              <w:topLinePunct/>
              <w:adjustRightInd w:val="0"/>
              <w:snapToGrid w:val="0"/>
              <w:textAlignment w:val="center"/>
              <w:rPr>
                <w:rFonts w:cs="宋体" w:eastAsiaTheme="minorEastAsia"/>
                <w:color w:val="auto"/>
                <w:szCs w:val="21"/>
                <w:highlight w:val="none"/>
              </w:rPr>
            </w:pPr>
            <w:r>
              <w:rPr>
                <w:rFonts w:hint="eastAsia" w:cs="Nimbus Roman" w:eastAsiaTheme="minorEastAsia"/>
                <w:color w:val="auto"/>
                <w:kern w:val="0"/>
                <w:szCs w:val="21"/>
                <w:highlight w:val="none"/>
              </w:rPr>
              <w:t xml:space="preserve">金属材料焊缝破坏性试验 横向拉伸试验 </w:t>
            </w:r>
            <w:r>
              <w:rPr>
                <w:rFonts w:hint="eastAsia" w:cs="宋体" w:eastAsiaTheme="minorEastAsia"/>
                <w:color w:val="auto"/>
                <w:szCs w:val="21"/>
                <w:highlight w:val="none"/>
              </w:rPr>
              <w:t>GB/T 2651</w:t>
            </w:r>
            <w:r>
              <w:rPr>
                <w:rFonts w:hint="eastAsia" w:eastAsiaTheme="minorEastAsia"/>
                <w:color w:val="auto"/>
                <w:szCs w:val="21"/>
                <w:highlight w:val="none"/>
              </w:rPr>
              <w:t>—</w:t>
            </w:r>
            <w:r>
              <w:rPr>
                <w:rFonts w:hint="eastAsia" w:cs="Nimbus Roman" w:eastAsiaTheme="minorEastAsia"/>
                <w:color w:val="auto"/>
                <w:kern w:val="0"/>
                <w:szCs w:val="21"/>
                <w:highlight w:val="none"/>
              </w:rPr>
              <w:t>2023</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金属材料 拉伸试验 第1部分：室温试验方法 GB/T 228.1</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2021</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钢筋焊接接头试验方法标准 JGJ/T 27</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2014</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jc w:val="left"/>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钢筋机械连接技术规程 JGJ 107</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2016</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29</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反复弯曲</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金属材料 线材 反复弯曲试验方法GB/T 238</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2013</w:t>
            </w:r>
          </w:p>
        </w:tc>
        <w:tc>
          <w:tcPr>
            <w:tcW w:w="1788" w:type="dxa"/>
            <w:vAlign w:val="center"/>
          </w:tcPr>
          <w:p>
            <w:pPr>
              <w:wordWrap w:val="0"/>
              <w:topLinePunct/>
              <w:adjustRightInd w:val="0"/>
              <w:snapToGrid w:val="0"/>
              <w:textAlignment w:val="center"/>
              <w:rPr>
                <w:rFonts w:eastAsiaTheme="minorEastAsia"/>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95"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预应力混凝土用钢材试验方法</w:t>
            </w:r>
            <w:r>
              <w:rPr>
                <w:rFonts w:hint="eastAsia" w:cs="Nimbus Roman" w:eastAsiaTheme="minorEastAsia"/>
                <w:snapToGrid w:val="0"/>
                <w:color w:val="auto"/>
                <w:kern w:val="0"/>
                <w:szCs w:val="21"/>
                <w:highlight w:val="none"/>
              </w:rPr>
              <w:t xml:space="preserve"> </w:t>
            </w:r>
            <w:r>
              <w:rPr>
                <w:rFonts w:cs="Nimbus Roman" w:eastAsiaTheme="minorEastAsia"/>
                <w:snapToGrid w:val="0"/>
                <w:color w:val="auto"/>
                <w:kern w:val="0"/>
                <w:szCs w:val="21"/>
                <w:highlight w:val="none"/>
              </w:rPr>
              <w:t>GB/T 21839</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2019</w:t>
            </w:r>
          </w:p>
        </w:tc>
        <w:tc>
          <w:tcPr>
            <w:tcW w:w="1788" w:type="dxa"/>
            <w:vAlign w:val="center"/>
          </w:tcPr>
          <w:p>
            <w:pPr>
              <w:wordWrap w:val="0"/>
              <w:topLinePunct/>
              <w:adjustRightInd w:val="0"/>
              <w:snapToGrid w:val="0"/>
              <w:textAlignment w:val="center"/>
              <w:outlineLvl w:val="2"/>
              <w:rPr>
                <w:rFonts w:cs="Nimbus Roman" w:eastAsiaTheme="minorEastAsia"/>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9923" w:type="dxa"/>
            <w:gridSpan w:val="4"/>
            <w:vAlign w:val="center"/>
          </w:tcPr>
          <w:p>
            <w:pPr>
              <w:widowControl/>
              <w:wordWrap w:val="0"/>
              <w:topLinePunct/>
              <w:adjustRightInd w:val="0"/>
              <w:snapToGrid w:val="0"/>
              <w:jc w:val="left"/>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（六）砂浆</w:t>
            </w:r>
            <w:r>
              <w:rPr>
                <w:rFonts w:hint="eastAsia" w:cs="Nimbus Roman" w:eastAsiaTheme="minorEastAsia"/>
                <w:snapToGrid w:val="0"/>
                <w:color w:val="auto"/>
                <w:kern w:val="0"/>
                <w:szCs w:val="21"/>
                <w:highlight w:val="none"/>
              </w:rPr>
              <w:t>4项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30</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稠度</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31</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泌水率</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32</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表观密度</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33</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抗压强度</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水工混凝土试验规程 SL/T 352</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2020</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9923" w:type="dxa"/>
            <w:gridSpan w:val="4"/>
            <w:vAlign w:val="center"/>
          </w:tcPr>
          <w:p>
            <w:pPr>
              <w:widowControl/>
              <w:wordWrap w:val="0"/>
              <w:topLinePunct/>
              <w:adjustRightInd w:val="0"/>
              <w:snapToGrid w:val="0"/>
              <w:jc w:val="left"/>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（七）外加剂</w:t>
            </w:r>
            <w:r>
              <w:rPr>
                <w:rFonts w:hint="eastAsia" w:cs="Nimbus Roman" w:eastAsiaTheme="minorEastAsia"/>
                <w:snapToGrid w:val="0"/>
                <w:color w:val="auto"/>
                <w:kern w:val="0"/>
                <w:szCs w:val="21"/>
                <w:highlight w:val="none"/>
              </w:rPr>
              <w:t>7项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34</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减水率</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混凝土外加剂 GB 8076</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2008</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continue"/>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idowControl/>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普通混凝土拌合物性能试验方法标准GB/T 50080</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2016</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35</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固体含量</w:t>
            </w:r>
          </w:p>
          <w:p>
            <w:pPr>
              <w:widowControl/>
              <w:wordWrap w:val="0"/>
              <w:topLinePunct/>
              <w:adjustRightInd w:val="0"/>
              <w:snapToGrid w:val="0"/>
              <w:jc w:val="center"/>
              <w:textAlignment w:val="center"/>
              <w:outlineLvl w:val="2"/>
              <w:rPr>
                <w:rFonts w:hint="eastAsia" w:cs="Nimbus Roman" w:eastAsiaTheme="minorEastAsia"/>
                <w:snapToGrid w:val="0"/>
                <w:color w:val="auto"/>
                <w:kern w:val="0"/>
                <w:szCs w:val="21"/>
                <w:highlight w:val="none"/>
                <w:lang w:eastAsia="zh-CN"/>
              </w:rPr>
            </w:pPr>
            <w:r>
              <w:rPr>
                <w:rFonts w:hint="eastAsia" w:cs="Nimbus Roman" w:eastAsiaTheme="minorEastAsia"/>
                <w:snapToGrid w:val="0"/>
                <w:color w:val="auto"/>
                <w:kern w:val="0"/>
                <w:szCs w:val="21"/>
                <w:highlight w:val="none"/>
                <w:lang w:eastAsia="zh-CN"/>
              </w:rPr>
              <w:t>（</w:t>
            </w:r>
            <w:r>
              <w:rPr>
                <w:rFonts w:cs="Nimbus Roman" w:eastAsiaTheme="minorEastAsia"/>
                <w:snapToGrid w:val="0"/>
                <w:color w:val="auto"/>
                <w:kern w:val="0"/>
                <w:szCs w:val="21"/>
                <w:highlight w:val="none"/>
              </w:rPr>
              <w:t>含固量</w:t>
            </w:r>
            <w:r>
              <w:rPr>
                <w:rFonts w:hint="eastAsia" w:cs="Nimbus Roman" w:eastAsiaTheme="minorEastAsia"/>
                <w:snapToGrid w:val="0"/>
                <w:color w:val="auto"/>
                <w:kern w:val="0"/>
                <w:szCs w:val="21"/>
                <w:highlight w:val="none"/>
                <w:lang w:eastAsia="zh-CN"/>
              </w:rPr>
              <w:t>）</w:t>
            </w:r>
          </w:p>
        </w:tc>
        <w:tc>
          <w:tcPr>
            <w:tcW w:w="5964" w:type="dxa"/>
            <w:vAlign w:val="center"/>
          </w:tcPr>
          <w:p>
            <w:pPr>
              <w:widowControl/>
              <w:topLinePunct/>
              <w:adjustRightInd w:val="0"/>
              <w:snapToGrid w:val="0"/>
              <w:textAlignment w:val="center"/>
              <w:outlineLvl w:val="2"/>
              <w:rPr>
                <w:rFonts w:eastAsiaTheme="minorEastAsia"/>
                <w:color w:val="auto"/>
                <w:kern w:val="0"/>
                <w:szCs w:val="21"/>
                <w:highlight w:val="none"/>
              </w:rPr>
            </w:pPr>
            <w:r>
              <w:rPr>
                <w:rFonts w:eastAsiaTheme="minorEastAsia"/>
                <w:color w:val="auto"/>
                <w:kern w:val="0"/>
                <w:szCs w:val="21"/>
                <w:highlight w:val="none"/>
              </w:rPr>
              <w:t>混凝土外加剂匀质性试验方法</w:t>
            </w:r>
            <w:r>
              <w:rPr>
                <w:rFonts w:hint="eastAsia" w:eastAsiaTheme="minorEastAsia"/>
                <w:color w:val="auto"/>
                <w:kern w:val="0"/>
                <w:szCs w:val="21"/>
                <w:highlight w:val="none"/>
              </w:rPr>
              <w:t xml:space="preserve"> </w:t>
            </w:r>
            <w:r>
              <w:rPr>
                <w:rFonts w:eastAsiaTheme="minorEastAsia"/>
                <w:color w:val="auto"/>
                <w:kern w:val="0"/>
                <w:szCs w:val="21"/>
                <w:highlight w:val="none"/>
              </w:rPr>
              <w:t>GB/T 8077</w:t>
            </w:r>
            <w:r>
              <w:rPr>
                <w:rFonts w:eastAsiaTheme="minorEastAsia"/>
                <w:color w:val="auto"/>
                <w:kern w:val="0"/>
                <w:szCs w:val="21"/>
                <w:highlight w:val="none"/>
                <w:lang w:val="en"/>
              </w:rPr>
              <w:t>—</w:t>
            </w:r>
            <w:r>
              <w:rPr>
                <w:rFonts w:eastAsiaTheme="minorEastAsia"/>
                <w:color w:val="auto"/>
                <w:kern w:val="0"/>
                <w:szCs w:val="21"/>
                <w:highlight w:val="none"/>
              </w:rPr>
              <w:t>20</w:t>
            </w:r>
            <w:r>
              <w:rPr>
                <w:rFonts w:hint="eastAsia" w:eastAsiaTheme="minorEastAsia"/>
                <w:color w:val="auto"/>
                <w:kern w:val="0"/>
                <w:szCs w:val="21"/>
                <w:highlight w:val="none"/>
              </w:rPr>
              <w:t>23</w:t>
            </w:r>
          </w:p>
        </w:tc>
        <w:tc>
          <w:tcPr>
            <w:tcW w:w="1788" w:type="dxa"/>
            <w:vAlign w:val="center"/>
          </w:tcPr>
          <w:p>
            <w:pPr>
              <w:wordWrap w:val="0"/>
              <w:topLinePunct/>
              <w:adjustRightInd w:val="0"/>
              <w:snapToGrid w:val="0"/>
              <w:textAlignment w:val="center"/>
              <w:rPr>
                <w:rFonts w:eastAsiaTheme="minorEastAsia"/>
                <w:color w:val="auto"/>
                <w:szCs w:val="21"/>
                <w:highlight w:val="none"/>
              </w:rPr>
            </w:pPr>
            <w:r>
              <w:rPr>
                <w:rFonts w:hint="eastAsia" w:eastAsiaTheme="minorEastAsia"/>
                <w:color w:val="auto"/>
                <w:szCs w:val="21"/>
                <w:highlight w:val="none"/>
              </w:rPr>
              <w:t>干燥</w:t>
            </w:r>
            <w:r>
              <w:rPr>
                <w:rFonts w:eastAsiaTheme="minorEastAsia"/>
                <w:color w:val="auto"/>
                <w:szCs w:val="21"/>
                <w:highlight w:val="none"/>
              </w:rPr>
              <w:t>法</w:t>
            </w:r>
            <w:r>
              <w:rPr>
                <w:rFonts w:hint="eastAsia" w:eastAsiaTheme="minorEastAsia"/>
                <w:color w:val="auto"/>
                <w:szCs w:val="21"/>
                <w:highlight w:val="none"/>
              </w:rPr>
              <w:t>为必选方法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36</w:t>
            </w:r>
          </w:p>
        </w:tc>
        <w:tc>
          <w:tcPr>
            <w:tcW w:w="1623" w:type="dxa"/>
            <w:vMerge w:val="restart"/>
            <w:vAlign w:val="center"/>
          </w:tcPr>
          <w:p>
            <w:pPr>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含气量</w:t>
            </w:r>
          </w:p>
        </w:tc>
        <w:tc>
          <w:tcPr>
            <w:tcW w:w="5964"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混凝土外加剂 GB 8076</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2008</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 xml:space="preserve">普通混凝土拌合物性能试验方法标准GB/T 50080 </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2016</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37</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pH值</w:t>
            </w:r>
          </w:p>
        </w:tc>
        <w:tc>
          <w:tcPr>
            <w:tcW w:w="5964" w:type="dxa"/>
            <w:vAlign w:val="center"/>
          </w:tcPr>
          <w:p>
            <w:pPr>
              <w:widowControl/>
              <w:wordWrap w:val="0"/>
              <w:topLinePunct/>
              <w:adjustRightInd w:val="0"/>
              <w:snapToGrid w:val="0"/>
              <w:textAlignment w:val="center"/>
              <w:outlineLvl w:val="2"/>
              <w:rPr>
                <w:rFonts w:eastAsiaTheme="minorEastAsia"/>
                <w:color w:val="auto"/>
                <w:kern w:val="0"/>
                <w:szCs w:val="21"/>
                <w:highlight w:val="none"/>
              </w:rPr>
            </w:pPr>
            <w:r>
              <w:rPr>
                <w:rFonts w:eastAsiaTheme="minorEastAsia"/>
                <w:color w:val="auto"/>
                <w:kern w:val="0"/>
                <w:szCs w:val="21"/>
                <w:highlight w:val="none"/>
              </w:rPr>
              <w:t>混凝土外加剂匀质性试验方法</w:t>
            </w:r>
            <w:r>
              <w:rPr>
                <w:rFonts w:hint="eastAsia" w:eastAsiaTheme="minorEastAsia"/>
                <w:color w:val="auto"/>
                <w:kern w:val="0"/>
                <w:szCs w:val="21"/>
                <w:highlight w:val="none"/>
              </w:rPr>
              <w:t xml:space="preserve"> </w:t>
            </w:r>
            <w:r>
              <w:rPr>
                <w:rFonts w:eastAsiaTheme="minorEastAsia"/>
                <w:color w:val="auto"/>
                <w:kern w:val="0"/>
                <w:szCs w:val="21"/>
                <w:highlight w:val="none"/>
              </w:rPr>
              <w:t>GB/T 8077</w:t>
            </w:r>
            <w:r>
              <w:rPr>
                <w:rFonts w:eastAsiaTheme="minorEastAsia"/>
                <w:color w:val="auto"/>
                <w:kern w:val="0"/>
                <w:szCs w:val="21"/>
                <w:highlight w:val="none"/>
                <w:lang w:val="en"/>
              </w:rPr>
              <w:t>—</w:t>
            </w:r>
            <w:r>
              <w:rPr>
                <w:rFonts w:eastAsiaTheme="minorEastAsia"/>
                <w:color w:val="auto"/>
                <w:kern w:val="0"/>
                <w:szCs w:val="21"/>
                <w:highlight w:val="none"/>
              </w:rPr>
              <w:t>20</w:t>
            </w:r>
            <w:r>
              <w:rPr>
                <w:rFonts w:hint="eastAsia" w:eastAsiaTheme="minorEastAsia"/>
                <w:color w:val="auto"/>
                <w:kern w:val="0"/>
                <w:szCs w:val="21"/>
                <w:highlight w:val="none"/>
              </w:rPr>
              <w:t>23</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38</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细度</w:t>
            </w:r>
          </w:p>
        </w:tc>
        <w:tc>
          <w:tcPr>
            <w:tcW w:w="5964" w:type="dxa"/>
            <w:vAlign w:val="center"/>
          </w:tcPr>
          <w:p>
            <w:pPr>
              <w:widowControl/>
              <w:wordWrap w:val="0"/>
              <w:topLinePunct/>
              <w:adjustRightInd w:val="0"/>
              <w:snapToGrid w:val="0"/>
              <w:textAlignment w:val="center"/>
              <w:outlineLvl w:val="2"/>
              <w:rPr>
                <w:rFonts w:eastAsiaTheme="minorEastAsia"/>
                <w:color w:val="auto"/>
                <w:kern w:val="0"/>
                <w:szCs w:val="21"/>
                <w:highlight w:val="none"/>
              </w:rPr>
            </w:pPr>
            <w:r>
              <w:rPr>
                <w:rFonts w:eastAsiaTheme="minorEastAsia"/>
                <w:color w:val="auto"/>
                <w:kern w:val="0"/>
                <w:szCs w:val="21"/>
                <w:highlight w:val="none"/>
              </w:rPr>
              <w:t>混凝土外加剂匀质性试验方法</w:t>
            </w:r>
            <w:r>
              <w:rPr>
                <w:rFonts w:hint="eastAsia" w:eastAsiaTheme="minorEastAsia"/>
                <w:color w:val="auto"/>
                <w:kern w:val="0"/>
                <w:szCs w:val="21"/>
                <w:highlight w:val="none"/>
              </w:rPr>
              <w:t xml:space="preserve"> </w:t>
            </w:r>
            <w:r>
              <w:rPr>
                <w:rFonts w:eastAsiaTheme="minorEastAsia"/>
                <w:color w:val="auto"/>
                <w:kern w:val="0"/>
                <w:szCs w:val="21"/>
                <w:highlight w:val="none"/>
              </w:rPr>
              <w:t>GB/T 8077</w:t>
            </w:r>
            <w:r>
              <w:rPr>
                <w:rFonts w:eastAsiaTheme="minorEastAsia"/>
                <w:color w:val="auto"/>
                <w:kern w:val="0"/>
                <w:szCs w:val="21"/>
                <w:highlight w:val="none"/>
                <w:lang w:val="en"/>
              </w:rPr>
              <w:t>—</w:t>
            </w:r>
            <w:r>
              <w:rPr>
                <w:rFonts w:eastAsiaTheme="minorEastAsia"/>
                <w:color w:val="auto"/>
                <w:kern w:val="0"/>
                <w:szCs w:val="21"/>
                <w:highlight w:val="none"/>
              </w:rPr>
              <w:t>20</w:t>
            </w:r>
            <w:r>
              <w:rPr>
                <w:rFonts w:hint="eastAsia" w:eastAsiaTheme="minorEastAsia"/>
                <w:color w:val="auto"/>
                <w:kern w:val="0"/>
                <w:szCs w:val="21"/>
                <w:highlight w:val="none"/>
              </w:rPr>
              <w:t>23</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39</w:t>
            </w:r>
          </w:p>
        </w:tc>
        <w:tc>
          <w:tcPr>
            <w:tcW w:w="1623" w:type="dxa"/>
            <w:vMerge w:val="restart"/>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抗压</w:t>
            </w:r>
          </w:p>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强度比</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混凝土外加剂 GB 8076</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2008</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1623" w:type="dxa"/>
            <w:vMerge w:val="continue"/>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混凝土物理力学性能试验方法标准</w:t>
            </w:r>
          </w:p>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GB/T 50081</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2019</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68" w:hRule="atLeast"/>
          <w:jc w:val="center"/>
        </w:trPr>
        <w:tc>
          <w:tcPr>
            <w:tcW w:w="548"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hint="eastAsia" w:cs="Nimbus Roman" w:eastAsiaTheme="minorEastAsia"/>
                <w:snapToGrid w:val="0"/>
                <w:color w:val="auto"/>
                <w:kern w:val="0"/>
                <w:szCs w:val="21"/>
                <w:highlight w:val="none"/>
              </w:rPr>
              <w:t>40</w:t>
            </w:r>
          </w:p>
        </w:tc>
        <w:tc>
          <w:tcPr>
            <w:tcW w:w="1623" w:type="dxa"/>
            <w:vAlign w:val="center"/>
          </w:tcPr>
          <w:p>
            <w:pPr>
              <w:widowControl/>
              <w:wordWrap w:val="0"/>
              <w:topLinePunct/>
              <w:adjustRightInd w:val="0"/>
              <w:snapToGrid w:val="0"/>
              <w:jc w:val="center"/>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凝结时间差</w:t>
            </w:r>
          </w:p>
        </w:tc>
        <w:tc>
          <w:tcPr>
            <w:tcW w:w="5964" w:type="dxa"/>
            <w:vAlign w:val="center"/>
          </w:tcPr>
          <w:p>
            <w:pPr>
              <w:wordWrap w:val="0"/>
              <w:topLinePunct/>
              <w:adjustRightInd w:val="0"/>
              <w:snapToGrid w:val="0"/>
              <w:textAlignment w:val="center"/>
              <w:outlineLvl w:val="2"/>
              <w:rPr>
                <w:rFonts w:cs="Nimbus Roman" w:eastAsiaTheme="minorEastAsia"/>
                <w:snapToGrid w:val="0"/>
                <w:color w:val="auto"/>
                <w:kern w:val="0"/>
                <w:szCs w:val="21"/>
                <w:highlight w:val="none"/>
              </w:rPr>
            </w:pPr>
            <w:r>
              <w:rPr>
                <w:rFonts w:cs="Nimbus Roman" w:eastAsiaTheme="minorEastAsia"/>
                <w:snapToGrid w:val="0"/>
                <w:color w:val="auto"/>
                <w:kern w:val="0"/>
                <w:szCs w:val="21"/>
                <w:highlight w:val="none"/>
              </w:rPr>
              <w:t>混凝土外加剂 GB 8076</w:t>
            </w:r>
            <w:r>
              <w:rPr>
                <w:rFonts w:cs="Nimbus Roman" w:eastAsiaTheme="minorEastAsia"/>
                <w:snapToGrid w:val="0"/>
                <w:color w:val="auto"/>
                <w:kern w:val="0"/>
                <w:szCs w:val="21"/>
                <w:highlight w:val="none"/>
                <w:lang w:val="en"/>
              </w:rPr>
              <w:t>—</w:t>
            </w:r>
            <w:r>
              <w:rPr>
                <w:rFonts w:cs="Nimbus Roman" w:eastAsiaTheme="minorEastAsia"/>
                <w:snapToGrid w:val="0"/>
                <w:color w:val="auto"/>
                <w:kern w:val="0"/>
                <w:szCs w:val="21"/>
                <w:highlight w:val="none"/>
              </w:rPr>
              <w:t>2008</w:t>
            </w:r>
          </w:p>
        </w:tc>
        <w:tc>
          <w:tcPr>
            <w:tcW w:w="1788" w:type="dxa"/>
            <w:vAlign w:val="center"/>
          </w:tcPr>
          <w:p>
            <w:pPr>
              <w:widowControl/>
              <w:wordWrap w:val="0"/>
              <w:topLinePunct/>
              <w:adjustRightInd w:val="0"/>
              <w:snapToGrid w:val="0"/>
              <w:textAlignment w:val="center"/>
              <w:outlineLvl w:val="2"/>
              <w:rPr>
                <w:rFonts w:cs="Nimbus Roman" w:eastAsiaTheme="minorEastAsia"/>
                <w:snapToGrid w:val="0"/>
                <w:color w:val="auto"/>
                <w:kern w:val="0"/>
                <w:szCs w:val="21"/>
                <w:highlight w:val="none"/>
              </w:rPr>
            </w:pPr>
          </w:p>
        </w:tc>
      </w:tr>
    </w:tbl>
    <w:p>
      <w:pPr>
        <w:rPr>
          <w:color w:val="auto"/>
          <w:highlight w:val="none"/>
        </w:rPr>
      </w:pPr>
    </w:p>
    <w:p>
      <w:pPr>
        <w:rPr>
          <w:rFonts w:cs="Nimbus Roman"/>
          <w:color w:val="auto"/>
          <w:sz w:val="28"/>
          <w:szCs w:val="28"/>
          <w:highlight w:val="none"/>
        </w:rPr>
        <w:sectPr>
          <w:headerReference r:id="rId5" w:type="default"/>
          <w:footerReference r:id="rId6" w:type="default"/>
          <w:pgSz w:w="11906" w:h="16838"/>
          <w:pgMar w:top="1440" w:right="851" w:bottom="851" w:left="851" w:header="851" w:footer="992" w:gutter="284"/>
          <w:pgNumType w:fmt="numberInDash"/>
          <w:cols w:space="720" w:num="1"/>
          <w:docGrid w:linePitch="312" w:charSpace="0"/>
        </w:sectPr>
      </w:pPr>
    </w:p>
    <w:p>
      <w:pPr>
        <w:widowControl/>
        <w:adjustRightInd w:val="0"/>
        <w:snapToGrid w:val="0"/>
        <w:jc w:val="center"/>
        <w:outlineLvl w:val="2"/>
        <w:rPr>
          <w:rFonts w:eastAsia="方正小标宋简体" w:cs="Nimbus Roman"/>
          <w:color w:val="auto"/>
          <w:kern w:val="0"/>
          <w:sz w:val="32"/>
          <w:szCs w:val="32"/>
          <w:highlight w:val="none"/>
        </w:rPr>
      </w:pPr>
      <w:r>
        <w:rPr>
          <w:rFonts w:hint="eastAsia" w:eastAsia="方正小标宋简体" w:cs="Nimbus Roman"/>
          <w:color w:val="auto"/>
          <w:kern w:val="0"/>
          <w:sz w:val="32"/>
          <w:szCs w:val="32"/>
          <w:highlight w:val="none"/>
        </w:rPr>
        <w:t>三、金属结构类18项</w:t>
      </w:r>
    </w:p>
    <w:tbl>
      <w:tblPr>
        <w:tblStyle w:val="34"/>
        <w:tblW w:w="99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28" w:type="dxa"/>
          <w:left w:w="28" w:type="dxa"/>
          <w:bottom w:w="28" w:type="dxa"/>
          <w:right w:w="28" w:type="dxa"/>
        </w:tblCellMar>
      </w:tblPr>
      <w:tblGrid>
        <w:gridCol w:w="547"/>
        <w:gridCol w:w="1457"/>
        <w:gridCol w:w="5416"/>
        <w:gridCol w:w="25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tblHeader/>
          <w:jc w:val="center"/>
        </w:trPr>
        <w:tc>
          <w:tcPr>
            <w:tcW w:w="2004" w:type="dxa"/>
            <w:gridSpan w:val="2"/>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项目/参数</w:t>
            </w:r>
          </w:p>
        </w:tc>
        <w:tc>
          <w:tcPr>
            <w:tcW w:w="5416" w:type="dxa"/>
            <w:vMerge w:val="restart"/>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必须依据的标准名称及编号（含年号）</w:t>
            </w:r>
          </w:p>
        </w:tc>
        <w:tc>
          <w:tcPr>
            <w:tcW w:w="2503" w:type="dxa"/>
            <w:vMerge w:val="restart"/>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tblHeader/>
          <w:jc w:val="center"/>
        </w:trPr>
        <w:tc>
          <w:tcPr>
            <w:tcW w:w="547" w:type="dxa"/>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序号</w:t>
            </w:r>
          </w:p>
        </w:tc>
        <w:tc>
          <w:tcPr>
            <w:tcW w:w="1457" w:type="dxa"/>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rPr>
            </w:pPr>
            <w:r>
              <w:rPr>
                <w:rFonts w:hint="eastAsia" w:ascii="黑体" w:hAnsi="黑体" w:eastAsia="黑体" w:cs="黑体"/>
                <w:snapToGrid w:val="0"/>
                <w:color w:val="auto"/>
                <w:kern w:val="0"/>
                <w:szCs w:val="21"/>
                <w:highlight w:val="none"/>
              </w:rPr>
              <w:t>名称</w:t>
            </w:r>
          </w:p>
        </w:tc>
        <w:tc>
          <w:tcPr>
            <w:tcW w:w="5416" w:type="dxa"/>
            <w:vMerge w:val="continue"/>
            <w:vAlign w:val="center"/>
          </w:tcPr>
          <w:p>
            <w:pPr>
              <w:widowControl/>
              <w:adjustRightInd w:val="0"/>
              <w:snapToGrid w:val="0"/>
              <w:jc w:val="left"/>
              <w:outlineLvl w:val="2"/>
              <w:rPr>
                <w:rFonts w:hint="eastAsia" w:ascii="黑体" w:hAnsi="黑体" w:eastAsia="黑体" w:cs="黑体"/>
                <w:snapToGrid w:val="0"/>
                <w:color w:val="auto"/>
                <w:kern w:val="0"/>
                <w:szCs w:val="21"/>
                <w:highlight w:val="none"/>
              </w:rPr>
            </w:pPr>
          </w:p>
        </w:tc>
        <w:tc>
          <w:tcPr>
            <w:tcW w:w="2503" w:type="dxa"/>
            <w:vMerge w:val="continue"/>
            <w:vAlign w:val="center"/>
          </w:tcPr>
          <w:p>
            <w:pPr>
              <w:widowControl/>
              <w:adjustRightInd w:val="0"/>
              <w:snapToGrid w:val="0"/>
              <w:jc w:val="left"/>
              <w:outlineLvl w:val="2"/>
              <w:rPr>
                <w:rFonts w:hint="eastAsia" w:ascii="黑体" w:hAnsi="黑体" w:eastAsia="黑体" w:cs="黑体"/>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9923" w:type="dxa"/>
            <w:gridSpan w:val="4"/>
            <w:vAlign w:val="center"/>
          </w:tcPr>
          <w:p>
            <w:pPr>
              <w:widowControl/>
              <w:adjustRightInd w:val="0"/>
              <w:snapToGrid w:val="0"/>
              <w:jc w:val="left"/>
              <w:outlineLvl w:val="2"/>
              <w:rPr>
                <w:rFonts w:cs="Nimbus Roman"/>
                <w:snapToGrid w:val="0"/>
                <w:color w:val="auto"/>
                <w:kern w:val="0"/>
                <w:szCs w:val="21"/>
                <w:highlight w:val="none"/>
              </w:rPr>
            </w:pPr>
            <w:r>
              <w:rPr>
                <w:rFonts w:cs="Nimbus Roman"/>
                <w:snapToGrid w:val="0"/>
                <w:color w:val="auto"/>
                <w:kern w:val="0"/>
                <w:szCs w:val="21"/>
                <w:highlight w:val="none"/>
              </w:rPr>
              <w:t>（一）铸锻、焊接、材料质量与防腐涂层质量检测</w:t>
            </w:r>
            <w:r>
              <w:rPr>
                <w:rFonts w:hint="eastAsia" w:cs="Nimbus Roman"/>
                <w:snapToGrid w:val="0"/>
                <w:color w:val="auto"/>
                <w:kern w:val="0"/>
                <w:szCs w:val="21"/>
                <w:highlight w:val="none"/>
              </w:rPr>
              <w:t>7项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1</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bookmarkStart w:id="1" w:name="OLE_LINK5"/>
            <w:bookmarkStart w:id="2" w:name="OLE_LINK6"/>
            <w:r>
              <w:rPr>
                <w:rFonts w:cs="Nimbus Roman"/>
                <w:snapToGrid w:val="0"/>
                <w:color w:val="auto"/>
                <w:kern w:val="0"/>
                <w:szCs w:val="21"/>
                <w:highlight w:val="none"/>
              </w:rPr>
              <w:t>铸锻件表面缺陷</w:t>
            </w:r>
            <w:bookmarkEnd w:id="1"/>
            <w:bookmarkEnd w:id="2"/>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w:t>
            </w:r>
            <w:r>
              <w:rPr>
                <w:rFonts w:cs="Nimbus Roman"/>
                <w:snapToGrid w:val="0"/>
                <w:color w:val="auto"/>
                <w:kern w:val="0"/>
                <w:szCs w:val="21"/>
                <w:highlight w:val="none"/>
              </w:rPr>
              <w:t xml:space="preserve"> </w:t>
            </w:r>
            <w:r>
              <w:rPr>
                <w:rFonts w:hint="eastAsia" w:cs="Nimbus Roman"/>
                <w:snapToGrid w:val="0"/>
                <w:color w:val="auto"/>
                <w:kern w:val="0"/>
                <w:szCs w:val="21"/>
                <w:highlight w:val="none"/>
              </w:rPr>
              <w:t>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铸钢铸铁件 渗透检测GB/T 9443</w:t>
            </w:r>
            <w:r>
              <w:rPr>
                <w:rFonts w:cs="Nimbus Roman"/>
                <w:snapToGrid w:val="0"/>
                <w:color w:val="auto"/>
                <w:kern w:val="0"/>
                <w:szCs w:val="21"/>
                <w:highlight w:val="none"/>
                <w:lang w:val="en"/>
              </w:rPr>
              <w:t>—</w:t>
            </w:r>
            <w:r>
              <w:rPr>
                <w:rFonts w:cs="Nimbus Roman"/>
                <w:snapToGrid w:val="0"/>
                <w:color w:val="auto"/>
                <w:kern w:val="0"/>
                <w:szCs w:val="21"/>
                <w:highlight w:val="none"/>
              </w:rPr>
              <w:t>2019</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铸钢铸铁件 磁粉检测GB/T 9444</w:t>
            </w:r>
            <w:r>
              <w:rPr>
                <w:rFonts w:cs="Nimbus Roman"/>
                <w:snapToGrid w:val="0"/>
                <w:color w:val="auto"/>
                <w:kern w:val="0"/>
                <w:szCs w:val="21"/>
                <w:highlight w:val="none"/>
                <w:lang w:val="en"/>
              </w:rPr>
              <w:t>—</w:t>
            </w:r>
            <w:r>
              <w:rPr>
                <w:rFonts w:cs="Nimbus Roman"/>
                <w:snapToGrid w:val="0"/>
                <w:color w:val="auto"/>
                <w:kern w:val="0"/>
                <w:szCs w:val="21"/>
                <w:highlight w:val="none"/>
              </w:rPr>
              <w:t>2019</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承压设备无损检测 第4部分：磁粉检测NB/T 47013.4</w:t>
            </w:r>
            <w:r>
              <w:rPr>
                <w:rFonts w:cs="Nimbus Roman"/>
                <w:snapToGrid w:val="0"/>
                <w:color w:val="auto"/>
                <w:kern w:val="0"/>
                <w:szCs w:val="21"/>
                <w:highlight w:val="none"/>
                <w:lang w:val="en"/>
              </w:rPr>
              <w:t>—</w:t>
            </w:r>
            <w:r>
              <w:rPr>
                <w:rFonts w:cs="Nimbus Roman"/>
                <w:snapToGrid w:val="0"/>
                <w:color w:val="auto"/>
                <w:kern w:val="0"/>
                <w:szCs w:val="21"/>
                <w:highlight w:val="none"/>
              </w:rPr>
              <w:t>2015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承压设备无损检测 第5部分：渗透检测NB/T 47013.5</w:t>
            </w:r>
            <w:r>
              <w:rPr>
                <w:rFonts w:cs="Nimbus Roman"/>
                <w:snapToGrid w:val="0"/>
                <w:color w:val="auto"/>
                <w:kern w:val="0"/>
                <w:szCs w:val="21"/>
                <w:highlight w:val="none"/>
                <w:lang w:val="en"/>
              </w:rPr>
              <w:t>—</w:t>
            </w:r>
            <w:r>
              <w:rPr>
                <w:rFonts w:cs="Nimbus Roman"/>
                <w:snapToGrid w:val="0"/>
                <w:color w:val="auto"/>
                <w:kern w:val="0"/>
                <w:szCs w:val="21"/>
                <w:highlight w:val="none"/>
              </w:rPr>
              <w:t>2015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2</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bookmarkStart w:id="3" w:name="OLE_LINK8"/>
            <w:bookmarkStart w:id="4" w:name="OLE_LINK7"/>
            <w:r>
              <w:rPr>
                <w:rFonts w:cs="Nimbus Roman"/>
                <w:snapToGrid w:val="0"/>
                <w:color w:val="auto"/>
                <w:kern w:val="0"/>
                <w:szCs w:val="21"/>
                <w:highlight w:val="none"/>
              </w:rPr>
              <w:t>钢板表面缺陷</w:t>
            </w:r>
            <w:bookmarkEnd w:id="3"/>
            <w:bookmarkEnd w:id="4"/>
          </w:p>
        </w:tc>
        <w:tc>
          <w:tcPr>
            <w:tcW w:w="5416" w:type="dxa"/>
            <w:vAlign w:val="center"/>
          </w:tcPr>
          <w:p>
            <w:pPr>
              <w:widowControl/>
              <w:adjustRightInd w:val="0"/>
              <w:snapToGrid w:val="0"/>
              <w:outlineLvl w:val="2"/>
              <w:rPr>
                <w:rFonts w:cs="Nimbus Roman"/>
                <w:snapToGrid w:val="0"/>
                <w:color w:val="auto"/>
                <w:kern w:val="0"/>
                <w:szCs w:val="21"/>
                <w:highlight w:val="none"/>
              </w:rPr>
            </w:pPr>
            <w:bookmarkStart w:id="5" w:name="OLE_LINK3"/>
            <w:bookmarkStart w:id="6" w:name="OLE_LINK4"/>
            <w:r>
              <w:rPr>
                <w:rFonts w:hint="eastAsia" w:cs="Nimbus Roman"/>
                <w:snapToGrid w:val="0"/>
                <w:color w:val="auto"/>
                <w:kern w:val="0"/>
                <w:szCs w:val="21"/>
                <w:highlight w:val="none"/>
              </w:rPr>
              <w:t xml:space="preserve">水工金属结构制造安装质量检验检测规程 </w:t>
            </w:r>
            <w:bookmarkEnd w:id="5"/>
            <w:bookmarkEnd w:id="6"/>
            <w:r>
              <w:rPr>
                <w:rFonts w:hint="eastAsia" w:cs="Nimbus Roman"/>
                <w:snapToGrid w:val="0"/>
                <w:color w:val="auto"/>
                <w:kern w:val="0"/>
                <w:szCs w:val="21"/>
                <w:highlight w:val="none"/>
              </w:rPr>
              <w:t>S</w:t>
            </w:r>
            <w:r>
              <w:rPr>
                <w:color w:val="auto"/>
                <w:kern w:val="0"/>
                <w:szCs w:val="21"/>
                <w:highlight w:val="none"/>
              </w:rPr>
              <w:t>L/T 582—2025</w:t>
            </w:r>
          </w:p>
        </w:tc>
        <w:tc>
          <w:tcPr>
            <w:tcW w:w="2503" w:type="dxa"/>
            <w:vAlign w:val="center"/>
          </w:tcPr>
          <w:p>
            <w:pPr>
              <w:adjustRightInd w:val="0"/>
              <w:snapToGrid w:val="0"/>
              <w:jc w:val="left"/>
              <w:rPr>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adjustRightInd w:val="0"/>
              <w:snapToGrid w:val="0"/>
              <w:jc w:val="left"/>
              <w:rPr>
                <w:snapToGrid w:val="0"/>
                <w:color w:val="auto"/>
                <w:kern w:val="0"/>
                <w:szCs w:val="21"/>
                <w:highlight w:val="none"/>
              </w:rPr>
            </w:pPr>
            <w:r>
              <w:rPr>
                <w:rFonts w:hint="eastAsia"/>
                <w:snapToGrid w:val="0"/>
                <w:color w:val="auto"/>
                <w:kern w:val="0"/>
                <w:szCs w:val="21"/>
                <w:highlight w:val="none"/>
              </w:rPr>
              <w:t>热轧钢板表面质量的一般要求 GB/T</w:t>
            </w:r>
            <w:r>
              <w:rPr>
                <w:snapToGrid w:val="0"/>
                <w:color w:val="auto"/>
                <w:kern w:val="0"/>
                <w:szCs w:val="21"/>
                <w:highlight w:val="none"/>
              </w:rPr>
              <w:t xml:space="preserve"> </w:t>
            </w:r>
            <w:r>
              <w:rPr>
                <w:rFonts w:hint="eastAsia"/>
                <w:snapToGrid w:val="0"/>
                <w:color w:val="auto"/>
                <w:kern w:val="0"/>
                <w:szCs w:val="21"/>
                <w:highlight w:val="none"/>
              </w:rPr>
              <w:t>14977—2008</w:t>
            </w:r>
          </w:p>
        </w:tc>
        <w:tc>
          <w:tcPr>
            <w:tcW w:w="2503" w:type="dxa"/>
            <w:vAlign w:val="center"/>
          </w:tcPr>
          <w:p>
            <w:pPr>
              <w:adjustRightInd w:val="0"/>
              <w:snapToGrid w:val="0"/>
              <w:jc w:val="left"/>
              <w:rPr>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承压设备无损检测 第4部分：磁粉检测</w:t>
            </w:r>
            <w:r>
              <w:rPr>
                <w:rFonts w:hint="eastAsia" w:cs="Nimbus Roman"/>
                <w:snapToGrid w:val="0"/>
                <w:color w:val="auto"/>
                <w:kern w:val="0"/>
                <w:szCs w:val="21"/>
                <w:highlight w:val="none"/>
              </w:rPr>
              <w:t xml:space="preserve"> </w:t>
            </w:r>
            <w:r>
              <w:rPr>
                <w:rFonts w:cs="Nimbus Roman"/>
                <w:snapToGrid w:val="0"/>
                <w:color w:val="auto"/>
                <w:kern w:val="0"/>
                <w:szCs w:val="21"/>
                <w:highlight w:val="none"/>
              </w:rPr>
              <w:t>NB/T 47013.4</w:t>
            </w:r>
            <w:r>
              <w:rPr>
                <w:rFonts w:cs="Nimbus Roman"/>
                <w:snapToGrid w:val="0"/>
                <w:color w:val="auto"/>
                <w:kern w:val="0"/>
                <w:szCs w:val="21"/>
                <w:highlight w:val="none"/>
                <w:lang w:val="en"/>
              </w:rPr>
              <w:t>—</w:t>
            </w:r>
            <w:r>
              <w:rPr>
                <w:rFonts w:cs="Nimbus Roman"/>
                <w:snapToGrid w:val="0"/>
                <w:color w:val="auto"/>
                <w:kern w:val="0"/>
                <w:szCs w:val="21"/>
                <w:highlight w:val="none"/>
              </w:rPr>
              <w:t>2015</w:t>
            </w:r>
          </w:p>
        </w:tc>
        <w:tc>
          <w:tcPr>
            <w:tcW w:w="2503" w:type="dxa"/>
            <w:vAlign w:val="center"/>
          </w:tcPr>
          <w:p>
            <w:pPr>
              <w:adjustRightInd w:val="0"/>
              <w:snapToGrid w:val="0"/>
              <w:jc w:val="left"/>
              <w:rPr>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承压设备无损检测 第5部分：渗透检测</w:t>
            </w:r>
            <w:r>
              <w:rPr>
                <w:rFonts w:hint="eastAsia" w:cs="Nimbus Roman"/>
                <w:snapToGrid w:val="0"/>
                <w:color w:val="auto"/>
                <w:kern w:val="0"/>
                <w:szCs w:val="21"/>
                <w:highlight w:val="none"/>
              </w:rPr>
              <w:t xml:space="preserve"> </w:t>
            </w:r>
            <w:r>
              <w:rPr>
                <w:rFonts w:cs="Nimbus Roman"/>
                <w:snapToGrid w:val="0"/>
                <w:color w:val="auto"/>
                <w:kern w:val="0"/>
                <w:szCs w:val="21"/>
                <w:highlight w:val="none"/>
              </w:rPr>
              <w:t>NB/T 47013.5</w:t>
            </w:r>
            <w:r>
              <w:rPr>
                <w:rFonts w:cs="Nimbus Roman"/>
                <w:snapToGrid w:val="0"/>
                <w:color w:val="auto"/>
                <w:kern w:val="0"/>
                <w:szCs w:val="21"/>
                <w:highlight w:val="none"/>
                <w:lang w:val="en"/>
              </w:rPr>
              <w:t>—</w:t>
            </w:r>
            <w:r>
              <w:rPr>
                <w:rFonts w:cs="Nimbus Roman"/>
                <w:snapToGrid w:val="0"/>
                <w:color w:val="auto"/>
                <w:kern w:val="0"/>
                <w:szCs w:val="21"/>
                <w:highlight w:val="none"/>
              </w:rPr>
              <w:t>2015</w:t>
            </w:r>
          </w:p>
        </w:tc>
        <w:tc>
          <w:tcPr>
            <w:tcW w:w="2503" w:type="dxa"/>
            <w:vAlign w:val="center"/>
          </w:tcPr>
          <w:p>
            <w:pPr>
              <w:adjustRightInd w:val="0"/>
              <w:snapToGrid w:val="0"/>
              <w:jc w:val="left"/>
              <w:rPr>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3</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bookmarkStart w:id="7" w:name="OLE_LINK10"/>
            <w:bookmarkStart w:id="8" w:name="OLE_LINK9"/>
            <w:r>
              <w:rPr>
                <w:rFonts w:cs="Nimbus Roman"/>
                <w:snapToGrid w:val="0"/>
                <w:color w:val="auto"/>
                <w:kern w:val="0"/>
                <w:szCs w:val="21"/>
                <w:highlight w:val="none"/>
              </w:rPr>
              <w:t>焊缝表面缺陷</w:t>
            </w:r>
            <w:bookmarkEnd w:id="7"/>
            <w:bookmarkEnd w:id="8"/>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w:t>
            </w:r>
            <w:r>
              <w:rPr>
                <w:rFonts w:cs="Nimbus Roman"/>
                <w:snapToGrid w:val="0"/>
                <w:color w:val="auto"/>
                <w:kern w:val="0"/>
                <w:szCs w:val="21"/>
                <w:highlight w:val="none"/>
              </w:rPr>
              <w:t xml:space="preserve"> </w:t>
            </w:r>
            <w:r>
              <w:rPr>
                <w:rFonts w:hint="eastAsia" w:cs="Nimbus Roman"/>
                <w:snapToGrid w:val="0"/>
                <w:color w:val="auto"/>
                <w:kern w:val="0"/>
                <w:szCs w:val="21"/>
                <w:highlight w:val="none"/>
              </w:rPr>
              <w:t>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承压设备无损检测 第4部分：磁粉检测NB/T 47013.4</w:t>
            </w:r>
            <w:r>
              <w:rPr>
                <w:rFonts w:cs="Nimbus Roman"/>
                <w:snapToGrid w:val="0"/>
                <w:color w:val="auto"/>
                <w:kern w:val="0"/>
                <w:szCs w:val="21"/>
                <w:highlight w:val="none"/>
                <w:lang w:val="en"/>
              </w:rPr>
              <w:t>—</w:t>
            </w:r>
            <w:r>
              <w:rPr>
                <w:rFonts w:cs="Nimbus Roman"/>
                <w:snapToGrid w:val="0"/>
                <w:color w:val="auto"/>
                <w:kern w:val="0"/>
                <w:szCs w:val="21"/>
                <w:highlight w:val="none"/>
              </w:rPr>
              <w:t>2015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承压设备无损检测 第5部分：渗透检测NB/T 47013.5</w:t>
            </w:r>
            <w:r>
              <w:rPr>
                <w:rFonts w:cs="Nimbus Roman"/>
                <w:snapToGrid w:val="0"/>
                <w:color w:val="auto"/>
                <w:kern w:val="0"/>
                <w:szCs w:val="21"/>
                <w:highlight w:val="none"/>
                <w:lang w:val="en"/>
              </w:rPr>
              <w:t>—</w:t>
            </w:r>
            <w:r>
              <w:rPr>
                <w:rFonts w:cs="Nimbus Roman"/>
                <w:snapToGrid w:val="0"/>
                <w:color w:val="auto"/>
                <w:kern w:val="0"/>
                <w:szCs w:val="21"/>
                <w:highlight w:val="none"/>
              </w:rPr>
              <w:t>2015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4</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bookmarkStart w:id="9" w:name="OLE_LINK12"/>
            <w:bookmarkStart w:id="10" w:name="OLE_LINK11"/>
            <w:r>
              <w:rPr>
                <w:rFonts w:cs="Nimbus Roman"/>
                <w:snapToGrid w:val="0"/>
                <w:color w:val="auto"/>
                <w:kern w:val="0"/>
                <w:szCs w:val="21"/>
                <w:highlight w:val="none"/>
              </w:rPr>
              <w:t>焊缝内部缺陷</w:t>
            </w:r>
            <w:bookmarkEnd w:id="9"/>
            <w:bookmarkEnd w:id="10"/>
          </w:p>
        </w:tc>
        <w:tc>
          <w:tcPr>
            <w:tcW w:w="5416" w:type="dxa"/>
            <w:vAlign w:val="center"/>
          </w:tcPr>
          <w:p>
            <w:pPr>
              <w:adjustRightInd w:val="0"/>
              <w:snapToGrid w:val="0"/>
              <w:rPr>
                <w:rFonts w:cs="Nimbus Roman"/>
                <w:snapToGrid w:val="0"/>
                <w:color w:val="auto"/>
                <w:kern w:val="0"/>
                <w:szCs w:val="21"/>
                <w:highlight w:val="none"/>
              </w:rPr>
            </w:pPr>
            <w:r>
              <w:rPr>
                <w:rFonts w:hint="eastAsia" w:cs="Nimbus Roman"/>
                <w:snapToGrid w:val="0"/>
                <w:color w:val="auto"/>
                <w:kern w:val="0"/>
                <w:szCs w:val="21"/>
                <w:highlight w:val="none"/>
              </w:rPr>
              <w:t>焊缝无损检测 超声检测 技术、检测等级和评定 GB/T 11345—2023</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宋体"/>
                <w:snapToGrid w:val="0"/>
                <w:color w:val="auto"/>
                <w:kern w:val="0"/>
                <w:szCs w:val="21"/>
                <w:highlight w:val="none"/>
              </w:rPr>
            </w:pPr>
            <w:r>
              <w:rPr>
                <w:rFonts w:cs="Nimbus Roman"/>
                <w:snapToGrid w:val="0"/>
                <w:color w:val="auto"/>
                <w:kern w:val="0"/>
                <w:szCs w:val="21"/>
                <w:highlight w:val="none"/>
              </w:rPr>
              <w:t>焊缝无损检测 射线检测 第1部分：X和伽玛射线的胶片技术</w:t>
            </w:r>
            <w:r>
              <w:rPr>
                <w:rFonts w:hint="eastAsia" w:cs="Nimbus Roman"/>
                <w:snapToGrid w:val="0"/>
                <w:color w:val="auto"/>
                <w:kern w:val="0"/>
                <w:szCs w:val="21"/>
                <w:highlight w:val="none"/>
              </w:rPr>
              <w:t xml:space="preserve"> </w:t>
            </w:r>
            <w:r>
              <w:rPr>
                <w:rFonts w:cs="Nimbus Roman"/>
                <w:snapToGrid w:val="0"/>
                <w:color w:val="auto"/>
                <w:kern w:val="0"/>
                <w:szCs w:val="21"/>
                <w:highlight w:val="none"/>
              </w:rPr>
              <w:t>GB/T 3323.1</w:t>
            </w:r>
            <w:r>
              <w:rPr>
                <w:rFonts w:cs="Nimbus Roman"/>
                <w:snapToGrid w:val="0"/>
                <w:color w:val="auto"/>
                <w:kern w:val="0"/>
                <w:szCs w:val="21"/>
                <w:highlight w:val="none"/>
                <w:lang w:val="en"/>
              </w:rPr>
              <w:t>—</w:t>
            </w:r>
            <w:r>
              <w:rPr>
                <w:rFonts w:cs="Nimbus Roman"/>
                <w:snapToGrid w:val="0"/>
                <w:color w:val="auto"/>
                <w:kern w:val="0"/>
                <w:szCs w:val="21"/>
                <w:highlight w:val="none"/>
              </w:rPr>
              <w:t>2019</w:t>
            </w:r>
          </w:p>
        </w:tc>
        <w:tc>
          <w:tcPr>
            <w:tcW w:w="2503" w:type="dxa"/>
            <w:vMerge w:val="restart"/>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射线检测法和衍射时差法超声检测（TOFD）2种方法中任意1种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承压设备无损检测 第10部分：衍射时差法超声检测 NB/T 47013.10—2015</w:t>
            </w:r>
          </w:p>
        </w:tc>
        <w:tc>
          <w:tcPr>
            <w:tcW w:w="2503" w:type="dxa"/>
            <w:vMerge w:val="continue"/>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5</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表面</w:t>
            </w:r>
          </w:p>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清洁度</w:t>
            </w:r>
          </w:p>
        </w:tc>
        <w:tc>
          <w:tcPr>
            <w:tcW w:w="5416" w:type="dxa"/>
            <w:vAlign w:val="center"/>
          </w:tcPr>
          <w:p>
            <w:pPr>
              <w:adjustRightInd w:val="0"/>
              <w:snapToGrid w:val="0"/>
              <w:jc w:val="left"/>
              <w:rPr>
                <w:rFonts w:cs="宋体"/>
                <w:snapToGrid w:val="0"/>
                <w:color w:val="auto"/>
                <w:kern w:val="0"/>
                <w:szCs w:val="21"/>
                <w:highlight w:val="none"/>
              </w:rPr>
            </w:pPr>
            <w:r>
              <w:rPr>
                <w:rFonts w:hint="eastAsia"/>
                <w:snapToGrid w:val="0"/>
                <w:color w:val="auto"/>
                <w:kern w:val="0"/>
                <w:szCs w:val="21"/>
                <w:highlight w:val="none"/>
              </w:rPr>
              <w:t xml:space="preserve">涂覆涂料前钢材表面处理 </w:t>
            </w:r>
            <w:r>
              <w:rPr>
                <w:snapToGrid w:val="0"/>
                <w:color w:val="auto"/>
                <w:kern w:val="0"/>
                <w:szCs w:val="21"/>
                <w:highlight w:val="none"/>
              </w:rPr>
              <w:t xml:space="preserve"> </w:t>
            </w:r>
            <w:r>
              <w:rPr>
                <w:rFonts w:hint="eastAsia"/>
                <w:snapToGrid w:val="0"/>
                <w:color w:val="auto"/>
                <w:kern w:val="0"/>
                <w:szCs w:val="21"/>
                <w:highlight w:val="none"/>
              </w:rPr>
              <w:t>表面清洁度的目视评定 第1部分：未涂覆过的钢材表面和全面清除原有涂层后的钢材表面的锈蚀等级和处理等级 GB/T 8923.1—2011</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adjustRightInd w:val="0"/>
              <w:snapToGrid w:val="0"/>
              <w:jc w:val="left"/>
              <w:rPr>
                <w:snapToGrid w:val="0"/>
                <w:color w:val="auto"/>
                <w:kern w:val="0"/>
                <w:szCs w:val="21"/>
                <w:highlight w:val="none"/>
              </w:rPr>
            </w:pPr>
            <w:r>
              <w:rPr>
                <w:rFonts w:hint="eastAsia"/>
                <w:snapToGrid w:val="0"/>
                <w:color w:val="auto"/>
                <w:kern w:val="0"/>
                <w:szCs w:val="21"/>
                <w:highlight w:val="none"/>
              </w:rPr>
              <w:t xml:space="preserve">涂覆涂料前钢材表面处理 </w:t>
            </w:r>
            <w:r>
              <w:rPr>
                <w:snapToGrid w:val="0"/>
                <w:color w:val="auto"/>
                <w:kern w:val="0"/>
                <w:szCs w:val="21"/>
                <w:highlight w:val="none"/>
              </w:rPr>
              <w:t xml:space="preserve"> </w:t>
            </w:r>
            <w:r>
              <w:rPr>
                <w:rFonts w:hint="eastAsia"/>
                <w:snapToGrid w:val="0"/>
                <w:color w:val="auto"/>
                <w:kern w:val="0"/>
                <w:szCs w:val="21"/>
                <w:highlight w:val="none"/>
              </w:rPr>
              <w:t>表面清洁度的目视评定 第2部分：已涂覆过的钢材表面局部清除原有涂层后的处理等级 GB/T 8923.2—2008</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adjustRightInd w:val="0"/>
              <w:snapToGrid w:val="0"/>
              <w:jc w:val="left"/>
              <w:rPr>
                <w:snapToGrid w:val="0"/>
                <w:color w:val="auto"/>
                <w:kern w:val="0"/>
                <w:szCs w:val="21"/>
                <w:highlight w:val="none"/>
              </w:rPr>
            </w:pPr>
            <w:r>
              <w:rPr>
                <w:rFonts w:hint="eastAsia"/>
                <w:snapToGrid w:val="0"/>
                <w:color w:val="auto"/>
                <w:kern w:val="0"/>
                <w:szCs w:val="21"/>
                <w:highlight w:val="none"/>
              </w:rPr>
              <w:t>涂覆涂料前钢材表面处理  表面清洁度的目视评定 第3部分：焊缝、边缘和其他区域的表面缺陷的处理等级 GB/T</w:t>
            </w:r>
            <w:r>
              <w:rPr>
                <w:snapToGrid w:val="0"/>
                <w:color w:val="auto"/>
                <w:kern w:val="0"/>
                <w:szCs w:val="21"/>
                <w:highlight w:val="none"/>
              </w:rPr>
              <w:t xml:space="preserve"> </w:t>
            </w:r>
            <w:r>
              <w:rPr>
                <w:rFonts w:hint="eastAsia"/>
                <w:snapToGrid w:val="0"/>
                <w:color w:val="auto"/>
                <w:kern w:val="0"/>
                <w:szCs w:val="21"/>
                <w:highlight w:val="none"/>
              </w:rPr>
              <w:t>8923.3—2009</w:t>
            </w:r>
          </w:p>
        </w:tc>
        <w:tc>
          <w:tcPr>
            <w:tcW w:w="2503" w:type="dxa"/>
            <w:vAlign w:val="center"/>
          </w:tcPr>
          <w:p>
            <w:pPr>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6</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涂料涂层</w:t>
            </w:r>
          </w:p>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厚度</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水工金属结构防腐蚀技术规范</w:t>
            </w:r>
            <w:r>
              <w:rPr>
                <w:rFonts w:cs="Nimbus Roman"/>
                <w:snapToGrid w:val="0"/>
                <w:color w:val="auto"/>
                <w:kern w:val="0"/>
                <w:szCs w:val="21"/>
                <w:highlight w:val="none"/>
              </w:rPr>
              <w:t xml:space="preserve"> </w:t>
            </w:r>
            <w:r>
              <w:rPr>
                <w:rFonts w:hint="eastAsia" w:cs="Nimbus Roman"/>
                <w:snapToGrid w:val="0"/>
                <w:color w:val="auto"/>
                <w:kern w:val="0"/>
                <w:szCs w:val="21"/>
                <w:highlight w:val="none"/>
              </w:rPr>
              <w:t>S</w:t>
            </w:r>
            <w:r>
              <w:rPr>
                <w:color w:val="auto"/>
                <w:kern w:val="0"/>
                <w:szCs w:val="21"/>
                <w:highlight w:val="none"/>
              </w:rPr>
              <w:t>L/T 105—2025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7</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涂料涂层</w:t>
            </w:r>
          </w:p>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附着力</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水工金属结构防腐蚀技术规范</w:t>
            </w:r>
            <w:r>
              <w:rPr>
                <w:rFonts w:cs="Nimbus Roman"/>
                <w:snapToGrid w:val="0"/>
                <w:color w:val="auto"/>
                <w:kern w:val="0"/>
                <w:szCs w:val="21"/>
                <w:highlight w:val="none"/>
              </w:rPr>
              <w:t xml:space="preserve"> </w:t>
            </w:r>
            <w:r>
              <w:rPr>
                <w:rFonts w:hint="eastAsia" w:cs="Nimbus Roman"/>
                <w:snapToGrid w:val="0"/>
                <w:color w:val="auto"/>
                <w:kern w:val="0"/>
                <w:szCs w:val="21"/>
                <w:highlight w:val="none"/>
              </w:rPr>
              <w:t>S</w:t>
            </w:r>
            <w:r>
              <w:rPr>
                <w:color w:val="auto"/>
                <w:kern w:val="0"/>
                <w:szCs w:val="21"/>
                <w:highlight w:val="none"/>
              </w:rPr>
              <w:t>L/T 105—2025</w:t>
            </w:r>
          </w:p>
        </w:tc>
        <w:tc>
          <w:tcPr>
            <w:tcW w:w="2503"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切割试验法、仪器测试法2种方法中任意1种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58"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rFonts w:cs="Nimbus Roman"/>
                <w:snapToGrid w:val="0"/>
                <w:color w:val="auto"/>
                <w:kern w:val="0"/>
                <w:szCs w:val="21"/>
                <w:highlight w:val="none"/>
              </w:rPr>
            </w:pPr>
            <w:r>
              <w:rPr>
                <w:color w:val="auto"/>
                <w:kern w:val="0"/>
                <w:szCs w:val="21"/>
                <w:highlight w:val="none"/>
              </w:rPr>
              <w:t xml:space="preserve">防护涂料体系对钢结构的防腐蚀保护 涂层附着力/内聚力 </w:t>
            </w:r>
            <w:r>
              <w:rPr>
                <w:rFonts w:hint="eastAsia"/>
                <w:color w:val="auto"/>
                <w:kern w:val="0"/>
                <w:szCs w:val="21"/>
                <w:highlight w:val="none"/>
                <w:lang w:eastAsia="zh-CN"/>
              </w:rPr>
              <w:t>（</w:t>
            </w:r>
            <w:r>
              <w:rPr>
                <w:color w:val="auto"/>
                <w:kern w:val="0"/>
                <w:szCs w:val="21"/>
                <w:highlight w:val="none"/>
              </w:rPr>
              <w:t>破坏强度</w:t>
            </w:r>
            <w:r>
              <w:rPr>
                <w:rFonts w:hint="eastAsia"/>
                <w:color w:val="auto"/>
                <w:kern w:val="0"/>
                <w:szCs w:val="21"/>
                <w:highlight w:val="none"/>
                <w:lang w:eastAsia="zh-CN"/>
              </w:rPr>
              <w:t>）</w:t>
            </w:r>
            <w:r>
              <w:rPr>
                <w:color w:val="auto"/>
                <w:kern w:val="0"/>
                <w:szCs w:val="21"/>
                <w:highlight w:val="none"/>
              </w:rPr>
              <w:t>的评定和验收准则 第1部分：拉开法试验GB/T 31586.1</w:t>
            </w:r>
            <w:r>
              <w:rPr>
                <w:color w:val="auto"/>
                <w:kern w:val="0"/>
                <w:szCs w:val="21"/>
                <w:highlight w:val="none"/>
                <w:lang w:bidi="ar"/>
              </w:rPr>
              <w:t>—</w:t>
            </w:r>
            <w:r>
              <w:rPr>
                <w:color w:val="auto"/>
                <w:kern w:val="0"/>
                <w:szCs w:val="21"/>
                <w:highlight w:val="none"/>
              </w:rPr>
              <w:t>2015</w:t>
            </w:r>
          </w:p>
        </w:tc>
        <w:tc>
          <w:tcPr>
            <w:tcW w:w="2503" w:type="dxa"/>
            <w:vAlign w:val="center"/>
          </w:tcPr>
          <w:p>
            <w:pPr>
              <w:widowControl/>
              <w:adjustRightInd w:val="0"/>
              <w:snapToGrid w:val="0"/>
              <w:outlineLvl w:val="2"/>
              <w:rPr>
                <w:rFonts w:cs="Nimbus Roman"/>
                <w:snapToGrid w:val="0"/>
                <w:color w:val="auto"/>
                <w:kern w:val="0"/>
                <w:szCs w:val="21"/>
                <w:highlight w:val="none"/>
              </w:rPr>
            </w:pPr>
            <w:r>
              <w:rPr>
                <w:rFonts w:hint="eastAsia"/>
                <w:color w:val="auto"/>
                <w:kern w:val="0"/>
                <w:szCs w:val="21"/>
                <w:highlight w:val="none"/>
              </w:rPr>
              <w:t>划格法和划叉法</w:t>
            </w:r>
            <w:r>
              <w:rPr>
                <w:color w:val="auto"/>
                <w:kern w:val="0"/>
                <w:szCs w:val="21"/>
                <w:highlight w:val="none"/>
              </w:rPr>
              <w:t>、</w:t>
            </w:r>
            <w:r>
              <w:rPr>
                <w:rFonts w:hint="eastAsia"/>
                <w:color w:val="auto"/>
                <w:kern w:val="0"/>
                <w:szCs w:val="21"/>
                <w:highlight w:val="none"/>
              </w:rPr>
              <w:t>拉开</w:t>
            </w:r>
            <w:r>
              <w:rPr>
                <w:color w:val="auto"/>
                <w:kern w:val="0"/>
                <w:szCs w:val="21"/>
                <w:highlight w:val="none"/>
              </w:rPr>
              <w:t>法2</w:t>
            </w:r>
            <w:r>
              <w:rPr>
                <w:rFonts w:hint="eastAsia"/>
                <w:color w:val="auto"/>
                <w:kern w:val="0"/>
                <w:szCs w:val="21"/>
                <w:highlight w:val="none"/>
              </w:rPr>
              <w:t>种</w:t>
            </w:r>
            <w:r>
              <w:rPr>
                <w:color w:val="auto"/>
                <w:kern w:val="0"/>
                <w:szCs w:val="21"/>
                <w:highlight w:val="none"/>
              </w:rPr>
              <w:t>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9923" w:type="dxa"/>
            <w:gridSpan w:val="4"/>
            <w:vAlign w:val="center"/>
          </w:tcPr>
          <w:p>
            <w:pPr>
              <w:widowControl/>
              <w:adjustRightInd w:val="0"/>
              <w:snapToGrid w:val="0"/>
              <w:jc w:val="left"/>
              <w:outlineLvl w:val="2"/>
              <w:rPr>
                <w:rFonts w:cs="Nimbus Roman"/>
                <w:snapToGrid w:val="0"/>
                <w:color w:val="auto"/>
                <w:kern w:val="0"/>
                <w:szCs w:val="21"/>
                <w:highlight w:val="none"/>
              </w:rPr>
            </w:pPr>
            <w:r>
              <w:rPr>
                <w:rFonts w:cs="Nimbus Roman"/>
                <w:snapToGrid w:val="0"/>
                <w:color w:val="auto"/>
                <w:kern w:val="0"/>
                <w:szCs w:val="21"/>
                <w:highlight w:val="none"/>
              </w:rPr>
              <w:t>（二）制造安装与在役质量检测</w:t>
            </w:r>
            <w:r>
              <w:rPr>
                <w:rFonts w:hint="eastAsia" w:cs="Nimbus Roman"/>
                <w:snapToGrid w:val="0"/>
                <w:color w:val="auto"/>
                <w:kern w:val="0"/>
                <w:szCs w:val="21"/>
                <w:highlight w:val="none"/>
              </w:rPr>
              <w:t>4项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8</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几何尺寸</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w:t>
            </w:r>
            <w:r>
              <w:rPr>
                <w:rFonts w:cs="Nimbus Roman"/>
                <w:snapToGrid w:val="0"/>
                <w:color w:val="auto"/>
                <w:kern w:val="0"/>
                <w:szCs w:val="21"/>
                <w:highlight w:val="none"/>
              </w:rPr>
              <w:t xml:space="preserve"> </w:t>
            </w:r>
            <w:r>
              <w:rPr>
                <w:rFonts w:hint="eastAsia" w:cs="Nimbus Roman"/>
                <w:snapToGrid w:val="0"/>
                <w:color w:val="auto"/>
                <w:kern w:val="0"/>
                <w:szCs w:val="21"/>
                <w:highlight w:val="none"/>
              </w:rPr>
              <w:t>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必须具备水准仪和经纬仪，全站仪2类中任意1类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9</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bookmarkStart w:id="11" w:name="OLE_LINK16"/>
            <w:bookmarkStart w:id="12" w:name="OLE_LINK15"/>
            <w:r>
              <w:rPr>
                <w:rFonts w:cs="Nimbus Roman"/>
                <w:snapToGrid w:val="0"/>
                <w:color w:val="auto"/>
                <w:kern w:val="0"/>
                <w:szCs w:val="21"/>
                <w:highlight w:val="none"/>
              </w:rPr>
              <w:t>表面缺陷（局部平面度）</w:t>
            </w:r>
            <w:bookmarkEnd w:id="11"/>
            <w:bookmarkEnd w:id="12"/>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w:t>
            </w:r>
            <w:r>
              <w:rPr>
                <w:rFonts w:cs="Nimbus Roman"/>
                <w:snapToGrid w:val="0"/>
                <w:color w:val="auto"/>
                <w:kern w:val="0"/>
                <w:szCs w:val="21"/>
                <w:highlight w:val="none"/>
              </w:rPr>
              <w:t xml:space="preserve"> </w:t>
            </w:r>
            <w:r>
              <w:rPr>
                <w:rFonts w:hint="eastAsia" w:cs="Nimbus Roman"/>
                <w:snapToGrid w:val="0"/>
                <w:color w:val="auto"/>
                <w:kern w:val="0"/>
                <w:szCs w:val="21"/>
                <w:highlight w:val="none"/>
              </w:rPr>
              <w:t>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10</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温度</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w:t>
            </w:r>
            <w:r>
              <w:rPr>
                <w:rFonts w:cs="Nimbus Roman"/>
                <w:snapToGrid w:val="0"/>
                <w:color w:val="auto"/>
                <w:kern w:val="0"/>
                <w:szCs w:val="21"/>
                <w:highlight w:val="none"/>
              </w:rPr>
              <w:t xml:space="preserve"> </w:t>
            </w:r>
            <w:r>
              <w:rPr>
                <w:rFonts w:hint="eastAsia" w:cs="Nimbus Roman"/>
                <w:snapToGrid w:val="0"/>
                <w:color w:val="auto"/>
                <w:kern w:val="0"/>
                <w:szCs w:val="21"/>
                <w:highlight w:val="none"/>
              </w:rPr>
              <w:t>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11</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水压试验</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水利</w:t>
            </w:r>
            <w:r>
              <w:rPr>
                <w:rFonts w:hint="eastAsia" w:cs="Nimbus Roman"/>
                <w:snapToGrid w:val="0"/>
                <w:color w:val="auto"/>
                <w:kern w:val="0"/>
                <w:szCs w:val="21"/>
                <w:highlight w:val="none"/>
              </w:rPr>
              <w:t>水电</w:t>
            </w:r>
            <w:r>
              <w:rPr>
                <w:rFonts w:cs="Nimbus Roman"/>
                <w:snapToGrid w:val="0"/>
                <w:color w:val="auto"/>
                <w:kern w:val="0"/>
                <w:szCs w:val="21"/>
                <w:highlight w:val="none"/>
              </w:rPr>
              <w:t xml:space="preserve">工程压力钢管制造安装及验收规范 </w:t>
            </w:r>
            <w:r>
              <w:rPr>
                <w:b/>
                <w:bCs/>
                <w:color w:val="auto"/>
                <w:kern w:val="0"/>
                <w:szCs w:val="21"/>
                <w:highlight w:val="none"/>
              </w:rPr>
              <w:t>SL/T 432</w:t>
            </w:r>
            <w:r>
              <w:rPr>
                <w:b/>
                <w:bCs/>
                <w:color w:val="auto"/>
                <w:kern w:val="0"/>
                <w:szCs w:val="21"/>
                <w:highlight w:val="none"/>
                <w:lang w:val="en"/>
              </w:rPr>
              <w:t>—</w:t>
            </w:r>
            <w:r>
              <w:rPr>
                <w:b/>
                <w:bCs/>
                <w:color w:val="auto"/>
                <w:kern w:val="0"/>
                <w:szCs w:val="21"/>
                <w:highlight w:val="none"/>
              </w:rPr>
              <w:t>2024</w:t>
            </w:r>
            <w:r>
              <w:rPr>
                <w:color w:val="auto"/>
                <w:kern w:val="0"/>
                <w:szCs w:val="21"/>
                <w:highlight w:val="none"/>
              </w:rPr>
              <w:t xml:space="preserve"> </w:t>
            </w:r>
            <w:r>
              <w:rPr>
                <w:rFonts w:cs="Nimbus Roman"/>
                <w:snapToGrid w:val="0"/>
                <w:color w:val="auto"/>
                <w:kern w:val="0"/>
                <w:szCs w:val="21"/>
                <w:highlight w:val="none"/>
              </w:rPr>
              <w:t xml:space="preserve"> </w:t>
            </w:r>
          </w:p>
        </w:tc>
        <w:tc>
          <w:tcPr>
            <w:tcW w:w="2503" w:type="dxa"/>
            <w:vAlign w:val="center"/>
          </w:tcPr>
          <w:p>
            <w:pPr>
              <w:widowControl/>
              <w:adjustRightInd w:val="0"/>
              <w:snapToGrid w:val="0"/>
              <w:outlineLvl w:val="2"/>
              <w:rPr>
                <w:rFonts w:cs="Nimbus Roman"/>
                <w:snapToGrid w:val="0"/>
                <w:color w:val="auto"/>
                <w:kern w:val="0"/>
                <w:szCs w:val="21"/>
                <w:highlight w:val="none"/>
              </w:rPr>
            </w:pPr>
            <w:r>
              <w:rPr>
                <w:rFonts w:cs="Nimbus Roman"/>
                <w:snapToGrid w:val="0"/>
                <w:color w:val="auto"/>
                <w:kern w:val="0"/>
                <w:szCs w:val="21"/>
                <w:highlight w:val="none"/>
              </w:rPr>
              <w:t>必须具有压力监测手段和应力监测手段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9923" w:type="dxa"/>
            <w:gridSpan w:val="4"/>
            <w:vAlign w:val="center"/>
          </w:tcPr>
          <w:p>
            <w:pPr>
              <w:widowControl/>
              <w:adjustRightInd w:val="0"/>
              <w:snapToGrid w:val="0"/>
              <w:jc w:val="left"/>
              <w:outlineLvl w:val="2"/>
              <w:rPr>
                <w:rFonts w:cs="Nimbus Roman"/>
                <w:snapToGrid w:val="0"/>
                <w:color w:val="auto"/>
                <w:kern w:val="0"/>
                <w:szCs w:val="21"/>
                <w:highlight w:val="none"/>
              </w:rPr>
            </w:pPr>
            <w:r>
              <w:rPr>
                <w:rFonts w:cs="Nimbus Roman"/>
                <w:snapToGrid w:val="0"/>
                <w:color w:val="auto"/>
                <w:kern w:val="0"/>
                <w:szCs w:val="21"/>
                <w:highlight w:val="none"/>
              </w:rPr>
              <w:t>（三）启闭机与清污机检测</w:t>
            </w:r>
            <w:r>
              <w:rPr>
                <w:rFonts w:hint="eastAsia" w:cs="Nimbus Roman"/>
                <w:snapToGrid w:val="0"/>
                <w:color w:val="auto"/>
                <w:kern w:val="0"/>
                <w:szCs w:val="21"/>
                <w:highlight w:val="none"/>
              </w:rPr>
              <w:t>7项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12</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钢丝绳缺陷</w:t>
            </w:r>
          </w:p>
        </w:tc>
        <w:tc>
          <w:tcPr>
            <w:tcW w:w="5416" w:type="dxa"/>
            <w:vAlign w:val="center"/>
          </w:tcPr>
          <w:p>
            <w:pPr>
              <w:adjustRightInd w:val="0"/>
              <w:snapToGrid w:val="0"/>
              <w:rPr>
                <w:snapToGrid w:val="0"/>
                <w:color w:val="auto"/>
                <w:kern w:val="0"/>
                <w:szCs w:val="21"/>
                <w:highlight w:val="none"/>
              </w:rPr>
            </w:pPr>
            <w:r>
              <w:rPr>
                <w:rFonts w:hint="eastAsia" w:cs="宋体"/>
                <w:snapToGrid w:val="0"/>
                <w:color w:val="auto"/>
                <w:kern w:val="0"/>
                <w:szCs w:val="21"/>
                <w:highlight w:val="none"/>
              </w:rPr>
              <w:t>起重机 钢丝绳 保养、维护、检验和报废 GB/T 5972-2023</w:t>
            </w:r>
          </w:p>
        </w:tc>
        <w:tc>
          <w:tcPr>
            <w:tcW w:w="2503" w:type="dxa"/>
            <w:vMerge w:val="restart"/>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Align w:val="center"/>
          </w:tcPr>
          <w:p>
            <w:pPr>
              <w:widowControl/>
              <w:adjustRightInd w:val="0"/>
              <w:snapToGrid w:val="0"/>
              <w:outlineLvl w:val="2"/>
              <w:rPr>
                <w:snapToGrid w:val="0"/>
                <w:color w:val="auto"/>
                <w:kern w:val="0"/>
                <w:szCs w:val="21"/>
                <w:highlight w:val="none"/>
              </w:rPr>
            </w:pPr>
            <w:r>
              <w:rPr>
                <w:rFonts w:hint="eastAsia" w:cs="宋体"/>
                <w:snapToGrid w:val="0"/>
                <w:color w:val="auto"/>
                <w:kern w:val="0"/>
                <w:szCs w:val="21"/>
                <w:highlight w:val="none"/>
              </w:rPr>
              <w:t>铁磁性钢丝绳电磁检测方法 GB/T 21837</w:t>
            </w:r>
            <w:r>
              <w:rPr>
                <w:rFonts w:hint="eastAsia" w:cs="宋体"/>
                <w:snapToGrid w:val="0"/>
                <w:color w:val="auto"/>
                <w:kern w:val="0"/>
                <w:szCs w:val="21"/>
                <w:highlight w:val="none"/>
                <w:lang w:val="en"/>
              </w:rPr>
              <w:t>—</w:t>
            </w:r>
            <w:r>
              <w:rPr>
                <w:rFonts w:hint="eastAsia" w:cs="宋体"/>
                <w:snapToGrid w:val="0"/>
                <w:color w:val="auto"/>
                <w:kern w:val="0"/>
                <w:szCs w:val="21"/>
                <w:highlight w:val="none"/>
              </w:rPr>
              <w:t>2023</w:t>
            </w:r>
          </w:p>
        </w:tc>
        <w:tc>
          <w:tcPr>
            <w:tcW w:w="2503" w:type="dxa"/>
            <w:vMerge w:val="continue"/>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13</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硬度</w:t>
            </w:r>
          </w:p>
        </w:tc>
        <w:tc>
          <w:tcPr>
            <w:tcW w:w="5416" w:type="dxa"/>
            <w:vAlign w:val="center"/>
          </w:tcPr>
          <w:p>
            <w:pPr>
              <w:widowControl/>
              <w:adjustRightInd w:val="0"/>
              <w:snapToGrid w:val="0"/>
              <w:outlineLvl w:val="2"/>
              <w:rPr>
                <w:rFonts w:hint="eastAsia" w:cs="Nimbus Roman"/>
                <w:snapToGrid w:val="0"/>
                <w:color w:val="auto"/>
                <w:kern w:val="0"/>
                <w:szCs w:val="21"/>
                <w:highlight w:val="none"/>
              </w:rPr>
            </w:pPr>
            <w:r>
              <w:rPr>
                <w:rFonts w:cs="Nimbus Roman"/>
                <w:snapToGrid w:val="0"/>
                <w:color w:val="auto"/>
                <w:kern w:val="0"/>
                <w:szCs w:val="21"/>
                <w:highlight w:val="none"/>
              </w:rPr>
              <w:t>金属材料 里氏硬度试验 第1部分 试验方法GB/T 17394.1</w:t>
            </w:r>
            <w:r>
              <w:rPr>
                <w:rFonts w:cs="Nimbus Roman"/>
                <w:snapToGrid w:val="0"/>
                <w:color w:val="auto"/>
                <w:kern w:val="0"/>
                <w:szCs w:val="21"/>
                <w:highlight w:val="none"/>
                <w:lang w:val="en"/>
              </w:rPr>
              <w:t>—</w:t>
            </w:r>
            <w:r>
              <w:rPr>
                <w:rFonts w:cs="Nimbus Roman"/>
                <w:snapToGrid w:val="0"/>
                <w:color w:val="auto"/>
                <w:kern w:val="0"/>
                <w:szCs w:val="21"/>
                <w:highlight w:val="none"/>
              </w:rPr>
              <w:t>20</w:t>
            </w:r>
            <w:r>
              <w:rPr>
                <w:rFonts w:hint="eastAsia" w:cs="Nimbus Roman"/>
                <w:snapToGrid w:val="0"/>
                <w:color w:val="auto"/>
                <w:kern w:val="0"/>
                <w:szCs w:val="21"/>
                <w:highlight w:val="none"/>
              </w:rPr>
              <w:t>25</w:t>
            </w:r>
          </w:p>
        </w:tc>
        <w:tc>
          <w:tcPr>
            <w:tcW w:w="2503" w:type="dxa"/>
            <w:vAlign w:val="center"/>
          </w:tcPr>
          <w:p>
            <w:pPr>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14</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主梁</w:t>
            </w:r>
            <w:r>
              <w:rPr>
                <w:rFonts w:cs="Nimbus Roman"/>
                <w:snapToGrid w:val="0"/>
                <w:color w:val="auto"/>
                <w:kern w:val="0"/>
                <w:szCs w:val="21"/>
                <w:highlight w:val="none"/>
              </w:rPr>
              <w:t>上拱度</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15</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上翘度</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水工金属结构制造安装质量检验检测规程S</w:t>
            </w:r>
            <w:r>
              <w:rPr>
                <w:color w:val="auto"/>
                <w:kern w:val="0"/>
                <w:szCs w:val="21"/>
                <w:highlight w:val="none"/>
              </w:rPr>
              <w:t>L/T 582—2025</w:t>
            </w:r>
          </w:p>
        </w:tc>
        <w:tc>
          <w:tcPr>
            <w:tcW w:w="2503" w:type="dxa"/>
            <w:vAlign w:val="center"/>
          </w:tcPr>
          <w:p>
            <w:pPr>
              <w:widowControl/>
              <w:textAlignment w:val="center"/>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16</w:t>
            </w:r>
          </w:p>
        </w:tc>
        <w:tc>
          <w:tcPr>
            <w:tcW w:w="1457" w:type="dxa"/>
            <w:vMerge w:val="restart"/>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挠度</w:t>
            </w:r>
          </w:p>
        </w:tc>
        <w:tc>
          <w:tcPr>
            <w:tcW w:w="5416" w:type="dxa"/>
            <w:vMerge w:val="restart"/>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水工金属结构制造安装质量检验检测规程S</w:t>
            </w:r>
            <w:r>
              <w:rPr>
                <w:color w:val="auto"/>
                <w:kern w:val="0"/>
                <w:szCs w:val="21"/>
                <w:highlight w:val="none"/>
              </w:rPr>
              <w:t>L/T 582—2025</w:t>
            </w:r>
          </w:p>
        </w:tc>
        <w:tc>
          <w:tcPr>
            <w:tcW w:w="2503" w:type="dxa"/>
            <w:vMerge w:val="restart"/>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1457" w:type="dxa"/>
            <w:vMerge w:val="continue"/>
            <w:vAlign w:val="center"/>
          </w:tcPr>
          <w:p>
            <w:pPr>
              <w:widowControl/>
              <w:adjustRightInd w:val="0"/>
              <w:snapToGrid w:val="0"/>
              <w:jc w:val="center"/>
              <w:outlineLvl w:val="2"/>
              <w:rPr>
                <w:rFonts w:cs="Nimbus Roman"/>
                <w:snapToGrid w:val="0"/>
                <w:color w:val="auto"/>
                <w:kern w:val="0"/>
                <w:szCs w:val="21"/>
                <w:highlight w:val="none"/>
              </w:rPr>
            </w:pPr>
          </w:p>
        </w:tc>
        <w:tc>
          <w:tcPr>
            <w:tcW w:w="5416" w:type="dxa"/>
            <w:vMerge w:val="continue"/>
            <w:vAlign w:val="center"/>
          </w:tcPr>
          <w:p>
            <w:pPr>
              <w:widowControl/>
              <w:adjustRightInd w:val="0"/>
              <w:snapToGrid w:val="0"/>
              <w:outlineLvl w:val="2"/>
              <w:rPr>
                <w:rFonts w:cs="Nimbus Roman"/>
                <w:snapToGrid w:val="0"/>
                <w:color w:val="auto"/>
                <w:kern w:val="0"/>
                <w:szCs w:val="21"/>
                <w:highlight w:val="none"/>
              </w:rPr>
            </w:pPr>
          </w:p>
        </w:tc>
        <w:tc>
          <w:tcPr>
            <w:tcW w:w="2503" w:type="dxa"/>
            <w:vMerge w:val="continue"/>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17</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行程</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47" w:type="dxa"/>
            <w:vAlign w:val="center"/>
          </w:tcPr>
          <w:p>
            <w:pPr>
              <w:widowControl/>
              <w:adjustRightInd w:val="0"/>
              <w:snapToGrid w:val="0"/>
              <w:jc w:val="center"/>
              <w:outlineLvl w:val="2"/>
              <w:rPr>
                <w:rFonts w:cs="Nimbus Roman"/>
                <w:snapToGrid w:val="0"/>
                <w:color w:val="auto"/>
                <w:kern w:val="0"/>
                <w:szCs w:val="21"/>
                <w:highlight w:val="none"/>
              </w:rPr>
            </w:pPr>
            <w:r>
              <w:rPr>
                <w:rFonts w:hint="eastAsia" w:cs="Nimbus Roman"/>
                <w:snapToGrid w:val="0"/>
                <w:color w:val="auto"/>
                <w:kern w:val="0"/>
                <w:szCs w:val="21"/>
                <w:highlight w:val="none"/>
              </w:rPr>
              <w:t>18</w:t>
            </w:r>
          </w:p>
        </w:tc>
        <w:tc>
          <w:tcPr>
            <w:tcW w:w="1457" w:type="dxa"/>
            <w:vAlign w:val="center"/>
          </w:tcPr>
          <w:p>
            <w:pPr>
              <w:widowControl/>
              <w:adjustRightInd w:val="0"/>
              <w:snapToGrid w:val="0"/>
              <w:jc w:val="center"/>
              <w:outlineLvl w:val="2"/>
              <w:rPr>
                <w:rFonts w:cs="Nimbus Roman"/>
                <w:snapToGrid w:val="0"/>
                <w:color w:val="auto"/>
                <w:kern w:val="0"/>
                <w:szCs w:val="21"/>
                <w:highlight w:val="none"/>
              </w:rPr>
            </w:pPr>
            <w:r>
              <w:rPr>
                <w:rFonts w:cs="Nimbus Roman"/>
                <w:snapToGrid w:val="0"/>
                <w:color w:val="auto"/>
                <w:kern w:val="0"/>
                <w:szCs w:val="21"/>
                <w:highlight w:val="none"/>
              </w:rPr>
              <w:t>压力</w:t>
            </w:r>
          </w:p>
        </w:tc>
        <w:tc>
          <w:tcPr>
            <w:tcW w:w="5416" w:type="dxa"/>
            <w:vAlign w:val="center"/>
          </w:tcPr>
          <w:p>
            <w:pPr>
              <w:widowControl/>
              <w:adjustRightInd w:val="0"/>
              <w:snapToGrid w:val="0"/>
              <w:outlineLvl w:val="2"/>
              <w:rPr>
                <w:rFonts w:cs="Nimbus Roman"/>
                <w:snapToGrid w:val="0"/>
                <w:color w:val="auto"/>
                <w:kern w:val="0"/>
                <w:szCs w:val="21"/>
                <w:highlight w:val="none"/>
              </w:rPr>
            </w:pPr>
            <w:r>
              <w:rPr>
                <w:rFonts w:hint="eastAsia" w:cs="Nimbus Roman"/>
                <w:snapToGrid w:val="0"/>
                <w:color w:val="auto"/>
                <w:kern w:val="0"/>
                <w:szCs w:val="21"/>
                <w:highlight w:val="none"/>
              </w:rPr>
              <w:t>水工金属结构制造安装质量检验检测规程S</w:t>
            </w:r>
            <w:r>
              <w:rPr>
                <w:color w:val="auto"/>
                <w:kern w:val="0"/>
                <w:szCs w:val="21"/>
                <w:highlight w:val="none"/>
              </w:rPr>
              <w:t>L/T 582—2025</w:t>
            </w:r>
          </w:p>
        </w:tc>
        <w:tc>
          <w:tcPr>
            <w:tcW w:w="2503" w:type="dxa"/>
            <w:vAlign w:val="center"/>
          </w:tcPr>
          <w:p>
            <w:pPr>
              <w:widowControl/>
              <w:adjustRightInd w:val="0"/>
              <w:snapToGrid w:val="0"/>
              <w:outlineLvl w:val="2"/>
              <w:rPr>
                <w:rFonts w:cs="Nimbus Roman"/>
                <w:snapToGrid w:val="0"/>
                <w:color w:val="auto"/>
                <w:kern w:val="0"/>
                <w:szCs w:val="21"/>
                <w:highlight w:val="none"/>
              </w:rPr>
            </w:pPr>
          </w:p>
        </w:tc>
      </w:tr>
    </w:tbl>
    <w:p>
      <w:pPr>
        <w:rPr>
          <w:rFonts w:cs="Nimbus Roman"/>
          <w:color w:val="auto"/>
          <w:sz w:val="28"/>
          <w:szCs w:val="28"/>
          <w:highlight w:val="none"/>
        </w:rPr>
        <w:sectPr>
          <w:pgSz w:w="11906" w:h="16838"/>
          <w:pgMar w:top="1440" w:right="851" w:bottom="851" w:left="851" w:header="851" w:footer="992" w:gutter="284"/>
          <w:pgNumType w:fmt="numberInDash"/>
          <w:cols w:space="720" w:num="1"/>
          <w:docGrid w:linePitch="312" w:charSpace="0"/>
        </w:sectPr>
      </w:pPr>
    </w:p>
    <w:p>
      <w:pPr>
        <w:widowControl/>
        <w:adjustRightInd w:val="0"/>
        <w:snapToGrid w:val="0"/>
        <w:jc w:val="center"/>
        <w:outlineLvl w:val="2"/>
        <w:rPr>
          <w:rFonts w:eastAsia="方正小标宋简体" w:cs="Nimbus Roman"/>
          <w:color w:val="auto"/>
          <w:kern w:val="0"/>
          <w:sz w:val="32"/>
          <w:szCs w:val="32"/>
          <w:highlight w:val="none"/>
        </w:rPr>
      </w:pPr>
      <w:r>
        <w:rPr>
          <w:rFonts w:hint="eastAsia" w:eastAsia="方正小标宋简体" w:cs="Nimbus Roman"/>
          <w:color w:val="auto"/>
          <w:kern w:val="0"/>
          <w:sz w:val="32"/>
          <w:szCs w:val="32"/>
          <w:highlight w:val="none"/>
        </w:rPr>
        <w:t>四、机械电气类18项</w:t>
      </w:r>
    </w:p>
    <w:tbl>
      <w:tblPr>
        <w:tblStyle w:val="34"/>
        <w:tblW w:w="99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534"/>
        <w:gridCol w:w="925"/>
        <w:gridCol w:w="601"/>
        <w:gridCol w:w="3820"/>
        <w:gridCol w:w="40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tblHeader/>
          <w:jc w:val="center"/>
        </w:trPr>
        <w:tc>
          <w:tcPr>
            <w:tcW w:w="1459" w:type="dxa"/>
            <w:gridSpan w:val="2"/>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项目/参数</w:t>
            </w:r>
          </w:p>
        </w:tc>
        <w:tc>
          <w:tcPr>
            <w:tcW w:w="4421" w:type="dxa"/>
            <w:gridSpan w:val="2"/>
            <w:vMerge w:val="restart"/>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必须依据的标准名称及编号（含年号）</w:t>
            </w:r>
          </w:p>
        </w:tc>
        <w:tc>
          <w:tcPr>
            <w:tcW w:w="4043" w:type="dxa"/>
            <w:vMerge w:val="restart"/>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tblHeader/>
          <w:jc w:val="center"/>
        </w:trPr>
        <w:tc>
          <w:tcPr>
            <w:tcW w:w="534" w:type="dxa"/>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序号</w:t>
            </w:r>
          </w:p>
        </w:tc>
        <w:tc>
          <w:tcPr>
            <w:tcW w:w="925" w:type="dxa"/>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名称</w:t>
            </w:r>
          </w:p>
        </w:tc>
        <w:tc>
          <w:tcPr>
            <w:tcW w:w="4421" w:type="dxa"/>
            <w:gridSpan w:val="2"/>
            <w:vMerge w:val="continue"/>
            <w:vAlign w:val="center"/>
          </w:tcPr>
          <w:p>
            <w:pPr>
              <w:widowControl/>
              <w:adjustRightInd w:val="0"/>
              <w:snapToGrid w:val="0"/>
              <w:jc w:val="left"/>
              <w:outlineLvl w:val="2"/>
              <w:rPr>
                <w:rFonts w:hint="eastAsia" w:ascii="黑体" w:hAnsi="黑体" w:eastAsia="黑体" w:cs="黑体"/>
                <w:snapToGrid w:val="0"/>
                <w:color w:val="auto"/>
                <w:kern w:val="0"/>
                <w:szCs w:val="21"/>
                <w:highlight w:val="none"/>
                <w14:ligatures w14:val="all"/>
              </w:rPr>
            </w:pPr>
          </w:p>
        </w:tc>
        <w:tc>
          <w:tcPr>
            <w:tcW w:w="4043" w:type="dxa"/>
            <w:vMerge w:val="continue"/>
            <w:vAlign w:val="center"/>
          </w:tcPr>
          <w:p>
            <w:pPr>
              <w:widowControl/>
              <w:adjustRightInd w:val="0"/>
              <w:snapToGrid w:val="0"/>
              <w:jc w:val="left"/>
              <w:outlineLvl w:val="2"/>
              <w:rPr>
                <w:rFonts w:hint="eastAsia" w:ascii="黑体" w:hAnsi="黑体" w:eastAsia="黑体" w:cs="黑体"/>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9923" w:type="dxa"/>
            <w:gridSpan w:val="5"/>
            <w:vAlign w:val="center"/>
          </w:tcPr>
          <w:p>
            <w:pPr>
              <w:widowControl/>
              <w:adjustRightInd w:val="0"/>
              <w:snapToGrid w:val="0"/>
              <w:jc w:val="left"/>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一）水力机械</w:t>
            </w:r>
            <w:r>
              <w:rPr>
                <w:rFonts w:hint="eastAsia" w:cs="Nimbus Roman" w:eastAsiaTheme="minorEastAsia"/>
                <w:snapToGrid w:val="0"/>
                <w:color w:val="auto"/>
                <w:kern w:val="0"/>
                <w:szCs w:val="21"/>
                <w:highlight w:val="none"/>
                <w14:ligatures w14:val="all"/>
              </w:rPr>
              <w:t>10项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1</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流量</w:t>
            </w:r>
          </w:p>
        </w:tc>
        <w:tc>
          <w:tcPr>
            <w:tcW w:w="4421" w:type="dxa"/>
            <w:gridSpan w:val="2"/>
            <w:vAlign w:val="center"/>
          </w:tcPr>
          <w:p>
            <w:pPr>
              <w:widowControl/>
              <w:adjustRightInd w:val="0"/>
              <w:snapToGrid w:val="0"/>
              <w:outlineLvl w:val="2"/>
              <w:rPr>
                <w:rFonts w:hint="eastAsia"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超声波法为必选方法，流速仪法、食盐浓度法（示踪法）、差压法、其他测量方法4种方法中至少1种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小型水电站现场效率试验规程 SL 555</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2012</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超声波流量计法为必选方法，</w:t>
            </w:r>
            <w:r>
              <w:rPr>
                <w:rFonts w:cs="Nimbus Roman" w:eastAsiaTheme="minorEastAsia"/>
                <w:bCs/>
                <w:snapToGrid w:val="0"/>
                <w:color w:val="auto"/>
                <w:kern w:val="0"/>
                <w:szCs w:val="21"/>
                <w:highlight w:val="none"/>
                <w14:ligatures w14:val="all"/>
              </w:rPr>
              <w:t>流速仪法、差压法、压力</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时间法、</w:t>
            </w:r>
            <w:r>
              <w:rPr>
                <w:rFonts w:cs="Nimbus Roman" w:eastAsiaTheme="minorEastAsia"/>
                <w:snapToGrid w:val="0"/>
                <w:color w:val="auto"/>
                <w:kern w:val="0"/>
                <w:szCs w:val="21"/>
                <w:highlight w:val="none"/>
                <w14:ligatures w14:val="all"/>
              </w:rPr>
              <w:t>电磁法（电磁流量计）4种方法中至少1种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bCs/>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小型水轮机现场验收试验规程 GB/T 22140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超声波法、压力时间法（吉普逊法）、差压法3种方法中至少1种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水轮机、蓄能泵和水泵水轮机水力性能现场验收试验规程 GB</w:t>
            </w:r>
            <w:r>
              <w:rPr>
                <w:rFonts w:hint="eastAsia" w:cs="Nimbus Roman" w:eastAsiaTheme="minorEastAsia"/>
                <w:snapToGrid w:val="0"/>
                <w:color w:val="auto"/>
                <w:kern w:val="0"/>
                <w:szCs w:val="21"/>
                <w:highlight w:val="none"/>
                <w14:ligatures w14:val="all"/>
              </w:rPr>
              <w:t>/</w:t>
            </w:r>
            <w:r>
              <w:rPr>
                <w:rFonts w:cs="Nimbus Roman" w:eastAsiaTheme="minorEastAsia"/>
                <w:snapToGrid w:val="0"/>
                <w:color w:val="auto"/>
                <w:kern w:val="0"/>
                <w:szCs w:val="21"/>
                <w:highlight w:val="none"/>
                <w14:ligatures w14:val="all"/>
              </w:rPr>
              <w:t>T 20043</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2005</w:t>
            </w:r>
          </w:p>
        </w:tc>
        <w:tc>
          <w:tcPr>
            <w:tcW w:w="4043" w:type="dxa"/>
            <w:vAlign w:val="center"/>
          </w:tcPr>
          <w:p>
            <w:pPr>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流速仪法</w:t>
            </w:r>
            <w:r>
              <w:rPr>
                <w:rFonts w:cs="Nimbus Roman" w:eastAsiaTheme="minorEastAsia"/>
                <w:snapToGrid w:val="0"/>
                <w:color w:val="auto"/>
                <w:spacing w:val="-40"/>
                <w:kern w:val="0"/>
                <w:szCs w:val="21"/>
                <w:highlight w:val="none"/>
                <w14:ligatures w14:val="all"/>
              </w:rPr>
              <w:t>、</w:t>
            </w:r>
            <w:r>
              <w:rPr>
                <w:rFonts w:cs="Nimbus Roman" w:eastAsiaTheme="minorEastAsia"/>
                <w:snapToGrid w:val="0"/>
                <w:color w:val="auto"/>
                <w:kern w:val="0"/>
                <w:szCs w:val="21"/>
                <w:highlight w:val="none"/>
                <w14:ligatures w14:val="all"/>
              </w:rPr>
              <w:t>毕托管法</w:t>
            </w:r>
            <w:r>
              <w:rPr>
                <w:rFonts w:cs="Nimbus Roman" w:eastAsiaTheme="minorEastAsia"/>
                <w:snapToGrid w:val="0"/>
                <w:color w:val="auto"/>
                <w:spacing w:val="-40"/>
                <w:kern w:val="0"/>
                <w:szCs w:val="21"/>
                <w:highlight w:val="none"/>
                <w14:ligatures w14:val="all"/>
              </w:rPr>
              <w:t>、</w:t>
            </w:r>
            <w:r>
              <w:rPr>
                <w:rFonts w:cs="Nimbus Roman" w:eastAsiaTheme="minorEastAsia"/>
                <w:snapToGrid w:val="0"/>
                <w:color w:val="auto"/>
                <w:kern w:val="0"/>
                <w:szCs w:val="21"/>
                <w:highlight w:val="none"/>
                <w14:ligatures w14:val="all"/>
              </w:rPr>
              <w:t>压力时间法</w:t>
            </w:r>
            <w:r>
              <w:rPr>
                <w:rFonts w:cs="Nimbus Roman" w:eastAsiaTheme="minorEastAsia"/>
                <w:snapToGrid w:val="0"/>
                <w:color w:val="auto"/>
                <w:spacing w:val="-40"/>
                <w:kern w:val="0"/>
                <w:szCs w:val="21"/>
                <w:highlight w:val="none"/>
                <w14:ligatures w14:val="all"/>
              </w:rPr>
              <w:t>（</w:t>
            </w:r>
            <w:r>
              <w:rPr>
                <w:rFonts w:cs="Nimbus Roman" w:eastAsiaTheme="minorEastAsia"/>
                <w:snapToGrid w:val="0"/>
                <w:color w:val="auto"/>
                <w:kern w:val="0"/>
                <w:szCs w:val="21"/>
                <w:highlight w:val="none"/>
                <w14:ligatures w14:val="all"/>
              </w:rPr>
              <w:t>吉普逊法</w:t>
            </w:r>
            <w:r>
              <w:rPr>
                <w:rFonts w:cs="Nimbus Roman" w:eastAsiaTheme="minorEastAsia"/>
                <w:snapToGrid w:val="0"/>
                <w:color w:val="auto"/>
                <w:spacing w:val="-40"/>
                <w:kern w:val="0"/>
                <w:szCs w:val="21"/>
                <w:highlight w:val="none"/>
                <w14:ligatures w14:val="all"/>
              </w:rPr>
              <w:t>）、</w:t>
            </w:r>
            <w:r>
              <w:rPr>
                <w:rFonts w:cs="Nimbus Roman" w:eastAsiaTheme="minorEastAsia"/>
                <w:snapToGrid w:val="0"/>
                <w:color w:val="auto"/>
                <w:kern w:val="0"/>
                <w:szCs w:val="21"/>
                <w:highlight w:val="none"/>
                <w14:ligatures w14:val="all"/>
              </w:rPr>
              <w:t>示踪法</w:t>
            </w:r>
            <w:r>
              <w:rPr>
                <w:rFonts w:cs="Nimbus Roman" w:eastAsiaTheme="minorEastAsia"/>
                <w:snapToGrid w:val="0"/>
                <w:color w:val="auto"/>
                <w:spacing w:val="-40"/>
                <w:kern w:val="0"/>
                <w:szCs w:val="21"/>
                <w:highlight w:val="none"/>
                <w14:ligatures w14:val="all"/>
              </w:rPr>
              <w:t>、</w:t>
            </w:r>
            <w:r>
              <w:rPr>
                <w:rFonts w:cs="Nimbus Roman" w:eastAsiaTheme="minorEastAsia"/>
                <w:snapToGrid w:val="0"/>
                <w:color w:val="auto"/>
                <w:kern w:val="0"/>
                <w:szCs w:val="21"/>
                <w:highlight w:val="none"/>
                <w14:ligatures w14:val="all"/>
              </w:rPr>
              <w:t>标准差压法5种方法中至少1种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2</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水头</w:t>
            </w:r>
          </w:p>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spacing w:val="-40"/>
                <w:kern w:val="0"/>
                <w:szCs w:val="21"/>
                <w:highlight w:val="none"/>
                <w14:ligatures w14:val="all"/>
              </w:rPr>
              <w:t>（</w:t>
            </w:r>
            <w:r>
              <w:rPr>
                <w:rFonts w:cs="Nimbus Roman" w:eastAsiaTheme="minorEastAsia"/>
                <w:snapToGrid w:val="0"/>
                <w:color w:val="auto"/>
                <w:kern w:val="0"/>
                <w:szCs w:val="21"/>
                <w:highlight w:val="none"/>
                <w14:ligatures w14:val="all"/>
              </w:rPr>
              <w:t>扬程</w:t>
            </w:r>
            <w:r>
              <w:rPr>
                <w:rFonts w:cs="Nimbus Roman" w:eastAsiaTheme="minorEastAsia"/>
                <w:snapToGrid w:val="0"/>
                <w:color w:val="auto"/>
                <w:spacing w:val="-40"/>
                <w:kern w:val="0"/>
                <w:szCs w:val="21"/>
                <w:highlight w:val="none"/>
                <w14:ligatures w14:val="all"/>
              </w:rPr>
              <w:t>）</w:t>
            </w:r>
          </w:p>
        </w:tc>
        <w:tc>
          <w:tcPr>
            <w:tcW w:w="4421" w:type="dxa"/>
            <w:gridSpan w:val="2"/>
            <w:vAlign w:val="center"/>
          </w:tcPr>
          <w:p>
            <w:pPr>
              <w:widowControl/>
              <w:adjustRightInd w:val="0"/>
              <w:snapToGrid w:val="0"/>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水位测量、压力测量</w:t>
            </w:r>
            <w:r>
              <w:rPr>
                <w:rFonts w:cs="Nimbus Roman" w:eastAsiaTheme="minorEastAsia"/>
                <w:snapToGrid w:val="0"/>
                <w:color w:val="auto"/>
                <w:kern w:val="0"/>
                <w:szCs w:val="21"/>
                <w:highlight w:val="none"/>
                <w14:ligatures w14:val="all"/>
              </w:rPr>
              <w:t>2种方法中任意1种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rPr>
                <w:rFonts w:cs="Nimbus Roman" w:eastAsiaTheme="minorEastAsia"/>
                <w:bCs/>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小型水轮机现场验收试验规程 GB/T 22140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水位测量、压力测量</w:t>
            </w:r>
            <w:r>
              <w:rPr>
                <w:rFonts w:cs="Nimbus Roman" w:eastAsiaTheme="minorEastAsia"/>
                <w:snapToGrid w:val="0"/>
                <w:color w:val="auto"/>
                <w:kern w:val="0"/>
                <w:szCs w:val="21"/>
                <w:highlight w:val="none"/>
                <w14:ligatures w14:val="all"/>
              </w:rPr>
              <w:t>2种方法中任意1种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adjustRightInd w:val="0"/>
              <w:snapToGrid w:val="0"/>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小型水电站现场效率试验规程 SL 555</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2012</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水位测量、压力测量</w:t>
            </w:r>
            <w:r>
              <w:rPr>
                <w:rFonts w:cs="Nimbus Roman" w:eastAsiaTheme="minorEastAsia"/>
                <w:snapToGrid w:val="0"/>
                <w:color w:val="auto"/>
                <w:kern w:val="0"/>
                <w:szCs w:val="21"/>
                <w:highlight w:val="none"/>
                <w14:ligatures w14:val="all"/>
              </w:rPr>
              <w:t>2种方法中任意1种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Merge w:val="restart"/>
            <w:vAlign w:val="center"/>
          </w:tcPr>
          <w:p>
            <w:pPr>
              <w:widowControl/>
              <w:adjustRightInd w:val="0"/>
              <w:snapToGrid w:val="0"/>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水轮机、蓄能泵和水泵水轮机水力性能现场验收试验规程 GB/T 20043</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2005</w:t>
            </w:r>
          </w:p>
        </w:tc>
        <w:tc>
          <w:tcPr>
            <w:tcW w:w="4043" w:type="dxa"/>
            <w:vMerge w:val="restart"/>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压力计、压力传感器、压差传感器、水位计4</w:t>
            </w:r>
            <w:r>
              <w:rPr>
                <w:rFonts w:cs="Nimbus Roman" w:eastAsiaTheme="minorEastAsia"/>
                <w:snapToGrid w:val="0"/>
                <w:color w:val="auto"/>
                <w:kern w:val="0"/>
                <w:szCs w:val="21"/>
                <w:highlight w:val="none"/>
                <w14:ligatures w14:val="all"/>
              </w:rPr>
              <w:t>种方法中任意1种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241"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Merge w:val="continue"/>
            <w:vAlign w:val="center"/>
          </w:tcPr>
          <w:p>
            <w:pPr>
              <w:widowControl/>
              <w:adjustRightInd w:val="0"/>
              <w:snapToGrid w:val="0"/>
              <w:rPr>
                <w:rFonts w:cs="Nimbus Roman" w:eastAsiaTheme="minorEastAsia"/>
                <w:snapToGrid w:val="0"/>
                <w:color w:val="auto"/>
                <w:kern w:val="0"/>
                <w:szCs w:val="21"/>
                <w:highlight w:val="none"/>
                <w14:ligatures w14:val="all"/>
              </w:rPr>
            </w:pPr>
          </w:p>
        </w:tc>
        <w:tc>
          <w:tcPr>
            <w:tcW w:w="4043" w:type="dxa"/>
            <w:vMerge w:val="continue"/>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3</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水位</w:t>
            </w:r>
          </w:p>
        </w:tc>
        <w:tc>
          <w:tcPr>
            <w:tcW w:w="4421" w:type="dxa"/>
            <w:gridSpan w:val="2"/>
            <w:vAlign w:val="center"/>
          </w:tcPr>
          <w:p>
            <w:pPr>
              <w:widowControl/>
              <w:adjustRightInd w:val="0"/>
              <w:snapToGrid w:val="0"/>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小型水电站现场效率试验规程 SL 555</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2012</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bCs/>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小型水轮机现场验收试验规程 GB/T 22140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水轮机、蓄能泵和水泵水轮机水力性能现场验收试验规程 GB/T 20043</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2005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4</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压力</w:t>
            </w:r>
          </w:p>
        </w:tc>
        <w:tc>
          <w:tcPr>
            <w:tcW w:w="4421" w:type="dxa"/>
            <w:gridSpan w:val="2"/>
            <w:vAlign w:val="center"/>
          </w:tcPr>
          <w:p>
            <w:pPr>
              <w:widowControl/>
              <w:adjustRightInd w:val="0"/>
              <w:snapToGrid w:val="0"/>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小型水电站现场效率试验规程 SL 555</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2012</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bCs/>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小型水轮机现场验收试验规程 GB/T 22140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水轮机、蓄能泵和水泵水轮机水力性能现场验收试验规程 GB/T 20043</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2005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5</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空蚀及磨损</w:t>
            </w:r>
            <w:r>
              <w:rPr>
                <w:rFonts w:cs="Nimbus Roman" w:eastAsiaTheme="minorEastAsia"/>
                <w:bCs/>
                <w:snapToGrid w:val="0"/>
                <w:color w:val="auto"/>
                <w:spacing w:val="-40"/>
                <w:kern w:val="0"/>
                <w:szCs w:val="21"/>
                <w:highlight w:val="none"/>
                <w14:ligatures w14:val="all"/>
              </w:rPr>
              <w:t>（</w:t>
            </w:r>
            <w:r>
              <w:rPr>
                <w:rFonts w:cs="Nimbus Roman" w:eastAsiaTheme="minorEastAsia"/>
                <w:bCs/>
                <w:snapToGrid w:val="0"/>
                <w:color w:val="auto"/>
                <w:kern w:val="0"/>
                <w:szCs w:val="21"/>
                <w:highlight w:val="none"/>
                <w14:ligatures w14:val="all"/>
              </w:rPr>
              <w:t>空蚀</w:t>
            </w:r>
            <w:r>
              <w:rPr>
                <w:rFonts w:cs="Nimbus Roman" w:eastAsiaTheme="minorEastAsia"/>
                <w:bCs/>
                <w:snapToGrid w:val="0"/>
                <w:color w:val="auto"/>
                <w:spacing w:val="-40"/>
                <w:kern w:val="0"/>
                <w:szCs w:val="21"/>
                <w:highlight w:val="none"/>
                <w14:ligatures w14:val="all"/>
              </w:rPr>
              <w:t>）</w:t>
            </w:r>
          </w:p>
        </w:tc>
        <w:tc>
          <w:tcPr>
            <w:tcW w:w="4421" w:type="dxa"/>
            <w:gridSpan w:val="2"/>
            <w:vAlign w:val="center"/>
          </w:tcPr>
          <w:p>
            <w:pPr>
              <w:adjustRightInd w:val="0"/>
              <w:snapToGrid w:val="0"/>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水轮机、蓄能泵和水泵水轮机水空蚀评定 第1部分：反击式</w:t>
            </w:r>
            <w:r>
              <w:rPr>
                <w:rFonts w:hint="eastAsia" w:cs="Nimbus Roman" w:eastAsiaTheme="minorEastAsia"/>
                <w:snapToGrid w:val="0"/>
                <w:color w:val="auto"/>
                <w:kern w:val="0"/>
                <w:szCs w:val="21"/>
                <w:highlight w:val="none"/>
                <w14:ligatures w14:val="all"/>
              </w:rPr>
              <w:t>水</w:t>
            </w:r>
            <w:r>
              <w:rPr>
                <w:rFonts w:cs="Nimbus Roman" w:eastAsiaTheme="minorEastAsia"/>
                <w:snapToGrid w:val="0"/>
                <w:color w:val="auto"/>
                <w:kern w:val="0"/>
                <w:szCs w:val="21"/>
                <w:highlight w:val="none"/>
                <w14:ligatures w14:val="all"/>
              </w:rPr>
              <w:t>轮机的空蚀评定 GB/T 15469.1</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2008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autoSpaceDE w:val="0"/>
              <w:autoSpaceDN w:val="0"/>
              <w:adjustRightInd w:val="0"/>
              <w:snapToGrid w:val="0"/>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水轮机、蓄能泵和水泵水轮机空蚀评定 第2部分：蓄能泵和水泵水轮机的空蚀评定 GB/T 15469.2</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2007</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autoSpaceDE w:val="0"/>
              <w:autoSpaceDN w:val="0"/>
              <w:adjustRightInd w:val="0"/>
              <w:snapToGrid w:val="0"/>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水斗式水轮机空蚀评定</w:t>
            </w:r>
            <w:r>
              <w:rPr>
                <w:rFonts w:hint="eastAsia" w:cs="Nimbus Roman" w:eastAsiaTheme="minorEastAsia"/>
                <w:snapToGrid w:val="0"/>
                <w:color w:val="auto"/>
                <w:kern w:val="0"/>
                <w:szCs w:val="21"/>
                <w:highlight w:val="none"/>
                <w14:ligatures w14:val="all"/>
              </w:rPr>
              <w:t xml:space="preserve"> </w:t>
            </w:r>
            <w:r>
              <w:rPr>
                <w:rFonts w:cs="Nimbus Roman" w:eastAsiaTheme="minorEastAsia"/>
                <w:snapToGrid w:val="0"/>
                <w:color w:val="auto"/>
                <w:kern w:val="0"/>
                <w:szCs w:val="21"/>
                <w:highlight w:val="none"/>
                <w14:ligatures w14:val="all"/>
              </w:rPr>
              <w:t>GB/T 19184</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2003</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adjustRightInd w:val="0"/>
              <w:snapToGrid w:val="0"/>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小型水轮机现场验收试验规程 GB/T 22140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rPr>
                <w:rFonts w:cs="Nimbus Roman" w:eastAsiaTheme="minorEastAsia"/>
                <w:snapToGrid w:val="0"/>
                <w:color w:val="auto"/>
                <w:kern w:val="0"/>
                <w:szCs w:val="21"/>
                <w:highlight w:val="none"/>
                <w14:ligatures w14:val="all"/>
              </w:rPr>
            </w:pPr>
          </w:p>
        </w:tc>
        <w:tc>
          <w:tcPr>
            <w:tcW w:w="4421" w:type="dxa"/>
            <w:gridSpan w:val="2"/>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反击式水轮机磨蚀评</w:t>
            </w:r>
            <w:r>
              <w:rPr>
                <w:rFonts w:hint="eastAsia" w:cs="Nimbus Roman" w:eastAsiaTheme="minorEastAsia"/>
                <w:snapToGrid w:val="0"/>
                <w:color w:val="auto"/>
                <w:kern w:val="0"/>
                <w:szCs w:val="21"/>
                <w:highlight w:val="none"/>
                <w14:ligatures w14:val="all"/>
              </w:rPr>
              <w:t>估</w:t>
            </w:r>
            <w:r>
              <w:rPr>
                <w:rFonts w:cs="Nimbus Roman" w:eastAsiaTheme="minorEastAsia"/>
                <w:snapToGrid w:val="0"/>
                <w:color w:val="auto"/>
                <w:kern w:val="0"/>
                <w:szCs w:val="21"/>
                <w:highlight w:val="none"/>
                <w14:ligatures w14:val="all"/>
              </w:rPr>
              <w:t>导则 DL/T 444</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2020</w:t>
            </w:r>
          </w:p>
        </w:tc>
        <w:tc>
          <w:tcPr>
            <w:tcW w:w="4043" w:type="dxa"/>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6</w:t>
            </w:r>
          </w:p>
        </w:tc>
        <w:tc>
          <w:tcPr>
            <w:tcW w:w="925" w:type="dxa"/>
            <w:vMerge w:val="restart"/>
            <w:vAlign w:val="center"/>
          </w:tcPr>
          <w:p>
            <w:pPr>
              <w:widowControl/>
              <w:jc w:val="center"/>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效率</w:t>
            </w: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小型水电站现场效率试验规程SL 555</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2012</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bCs/>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水轮机、蓄能泵和水泵水轮机水力性能现场验收试验规程 GB/T 20043</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2005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小型水轮机现场验收试验规程 GB/T 22140</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jc w:val="center"/>
              <w:rPr>
                <w:rFonts w:cs="Nimbus Roman" w:eastAsiaTheme="minorEastAsia"/>
                <w:bCs/>
                <w:snapToGrid w:val="0"/>
                <w:color w:val="auto"/>
                <w:kern w:val="0"/>
                <w:szCs w:val="21"/>
                <w:highlight w:val="none"/>
                <w14:ligatures w14:val="all"/>
              </w:rPr>
            </w:pPr>
            <w:r>
              <w:rPr>
                <w:rFonts w:hint="eastAsia" w:cs="Nimbus Roman" w:eastAsiaTheme="minorEastAsia"/>
                <w:bCs/>
                <w:snapToGrid w:val="0"/>
                <w:color w:val="auto"/>
                <w:kern w:val="0"/>
                <w:szCs w:val="21"/>
                <w:highlight w:val="none"/>
                <w14:ligatures w14:val="all"/>
              </w:rPr>
              <w:t>7</w:t>
            </w:r>
          </w:p>
        </w:tc>
        <w:tc>
          <w:tcPr>
            <w:tcW w:w="925" w:type="dxa"/>
            <w:vMerge w:val="restart"/>
            <w:vAlign w:val="center"/>
          </w:tcPr>
          <w:p>
            <w:pPr>
              <w:widowControl/>
              <w:jc w:val="center"/>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转速</w:t>
            </w:r>
          </w:p>
        </w:tc>
        <w:tc>
          <w:tcPr>
            <w:tcW w:w="4421" w:type="dxa"/>
            <w:gridSpan w:val="2"/>
            <w:vAlign w:val="center"/>
          </w:tcPr>
          <w:p>
            <w:pPr>
              <w:widowControl/>
              <w:adjustRightInd w:val="0"/>
              <w:snapToGrid w:val="0"/>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小型水电站现场效率试验规程SL 555</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2012</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直接法、间接法2种方法中</w:t>
            </w:r>
            <w:r>
              <w:rPr>
                <w:rFonts w:cs="Nimbus Roman" w:eastAsiaTheme="minorEastAsia"/>
                <w:snapToGrid w:val="0"/>
                <w:color w:val="auto"/>
                <w:kern w:val="0"/>
                <w:szCs w:val="21"/>
                <w:highlight w:val="none"/>
                <w14:ligatures w14:val="all"/>
              </w:rPr>
              <w:t>任意</w:t>
            </w:r>
            <w:r>
              <w:rPr>
                <w:rFonts w:cs="Nimbus Roman" w:eastAsiaTheme="minorEastAsia"/>
                <w:bCs/>
                <w:snapToGrid w:val="0"/>
                <w:color w:val="auto"/>
                <w:kern w:val="0"/>
                <w:szCs w:val="21"/>
                <w:highlight w:val="none"/>
                <w14:ligatures w14:val="all"/>
              </w:rPr>
              <w:t>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水轮机、蓄能泵和水泵水轮机水力性能现场验收试验规程 GB/T 20043</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2005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直接法、间接法2种方法中</w:t>
            </w:r>
            <w:r>
              <w:rPr>
                <w:rFonts w:cs="Nimbus Roman" w:eastAsiaTheme="minorEastAsia"/>
                <w:snapToGrid w:val="0"/>
                <w:color w:val="auto"/>
                <w:kern w:val="0"/>
                <w:szCs w:val="21"/>
                <w:highlight w:val="none"/>
                <w14:ligatures w14:val="all"/>
              </w:rPr>
              <w:t>任意</w:t>
            </w:r>
            <w:r>
              <w:rPr>
                <w:rFonts w:cs="Nimbus Roman" w:eastAsiaTheme="minorEastAsia"/>
                <w:bCs/>
                <w:snapToGrid w:val="0"/>
                <w:color w:val="auto"/>
                <w:kern w:val="0"/>
                <w:szCs w:val="21"/>
                <w:highlight w:val="none"/>
                <w14:ligatures w14:val="all"/>
              </w:rPr>
              <w:t>1种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jc w:val="center"/>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spacing w:line="264" w:lineRule="auto"/>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水力机械（水轮机、蓄能泵和水泵水轮机）振动和脉动现场测试规程GB/T 17189</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2017</w:t>
            </w:r>
          </w:p>
        </w:tc>
        <w:tc>
          <w:tcPr>
            <w:tcW w:w="4043" w:type="dxa"/>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jc w:val="center"/>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轴中心高为56mm及以上电机的机械振动 振动的测量、评定及限值 GB/T 10068</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2020</w:t>
            </w:r>
          </w:p>
        </w:tc>
        <w:tc>
          <w:tcPr>
            <w:tcW w:w="4043" w:type="dxa"/>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jc w:val="center"/>
              <w:rPr>
                <w:rFonts w:cs="Nimbus Roman" w:eastAsiaTheme="minorEastAsia"/>
                <w:snapToGrid w:val="0"/>
                <w:color w:val="auto"/>
                <w:kern w:val="0"/>
                <w:szCs w:val="21"/>
                <w:highlight w:val="none"/>
                <w14:ligatures w14:val="all"/>
              </w:rPr>
            </w:pPr>
            <w:r>
              <w:rPr>
                <w:rFonts w:hint="eastAsia" w:cs="Nimbus Roman" w:eastAsiaTheme="minorEastAsia"/>
                <w:bCs/>
                <w:snapToGrid w:val="0"/>
                <w:color w:val="auto"/>
                <w:kern w:val="0"/>
                <w:szCs w:val="21"/>
                <w:highlight w:val="none"/>
                <w14:ligatures w14:val="all"/>
              </w:rPr>
              <w:t>8</w:t>
            </w:r>
          </w:p>
        </w:tc>
        <w:tc>
          <w:tcPr>
            <w:tcW w:w="925" w:type="dxa"/>
            <w:vMerge w:val="restart"/>
            <w:vAlign w:val="center"/>
          </w:tcPr>
          <w:p>
            <w:pPr>
              <w:widowControl/>
              <w:jc w:val="center"/>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噪声</w:t>
            </w:r>
          </w:p>
        </w:tc>
        <w:tc>
          <w:tcPr>
            <w:tcW w:w="4421" w:type="dxa"/>
            <w:gridSpan w:val="2"/>
            <w:vAlign w:val="center"/>
          </w:tcPr>
          <w:p>
            <w:pPr>
              <w:widowControl/>
              <w:adjustRightInd w:val="0"/>
              <w:snapToGrid w:val="0"/>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旋转电机噪声测定方法及限值 第1部分：旋转电机噪声测定方法GB/T 10069.1</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2006</w:t>
            </w:r>
          </w:p>
        </w:tc>
        <w:tc>
          <w:tcPr>
            <w:tcW w:w="4043" w:type="dxa"/>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jc w:val="center"/>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泵的噪声测量与评价方法 GB/T 29529</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 xml:space="preserve">2013 </w:t>
            </w:r>
          </w:p>
        </w:tc>
        <w:tc>
          <w:tcPr>
            <w:tcW w:w="4043" w:type="dxa"/>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jc w:val="center"/>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小型水轮机现场验收试验规程 GB/T 22140</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2018</w:t>
            </w:r>
          </w:p>
        </w:tc>
        <w:tc>
          <w:tcPr>
            <w:tcW w:w="4043" w:type="dxa"/>
            <w:vAlign w:val="center"/>
          </w:tcPr>
          <w:p>
            <w:pPr>
              <w:autoSpaceDE w:val="0"/>
              <w:autoSpaceDN w:val="0"/>
              <w:adjustRightInd w:val="0"/>
              <w:snapToGrid w:val="0"/>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jc w:val="center"/>
              <w:rPr>
                <w:rFonts w:cs="Nimbus Roman" w:eastAsiaTheme="minorEastAsia"/>
                <w:bCs/>
                <w:snapToGrid w:val="0"/>
                <w:color w:val="auto"/>
                <w:kern w:val="0"/>
                <w:szCs w:val="21"/>
                <w:highlight w:val="none"/>
                <w14:ligatures w14:val="all"/>
              </w:rPr>
            </w:pPr>
            <w:r>
              <w:rPr>
                <w:rFonts w:hint="eastAsia" w:cs="Nimbus Roman" w:eastAsiaTheme="minorEastAsia"/>
                <w:bCs/>
                <w:snapToGrid w:val="0"/>
                <w:color w:val="auto"/>
                <w:kern w:val="0"/>
                <w:szCs w:val="21"/>
                <w:highlight w:val="none"/>
                <w14:ligatures w14:val="all"/>
              </w:rPr>
              <w:t>9</w:t>
            </w:r>
          </w:p>
        </w:tc>
        <w:tc>
          <w:tcPr>
            <w:tcW w:w="925" w:type="dxa"/>
            <w:vMerge w:val="restart"/>
            <w:vAlign w:val="center"/>
          </w:tcPr>
          <w:p>
            <w:pPr>
              <w:widowControl/>
              <w:jc w:val="center"/>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粗糙度</w:t>
            </w: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涂覆涂料前钢材表面处理 喷射清理后的钢材表面粗糙度特性 第2部分：磨料喷射清理后钢材表面粗糙度等级的测定方法 比较样块法 GB/T 13288.2</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2011</w:t>
            </w:r>
          </w:p>
        </w:tc>
        <w:tc>
          <w:tcPr>
            <w:tcW w:w="4043" w:type="dxa"/>
            <w:vAlign w:val="center"/>
          </w:tcPr>
          <w:p>
            <w:pPr>
              <w:autoSpaceDE w:val="0"/>
              <w:autoSpaceDN w:val="0"/>
              <w:adjustRightInd w:val="0"/>
              <w:snapToGrid w:val="0"/>
              <w:rPr>
                <w:rFonts w:cs="Nimbus Roman" w:eastAsiaTheme="minorEastAsia"/>
                <w:bCs/>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jc w:val="center"/>
              <w:rPr>
                <w:rFonts w:cs="Nimbus Roman" w:eastAsiaTheme="minorEastAsia"/>
                <w:bCs/>
                <w:snapToGrid w:val="0"/>
                <w:color w:val="auto"/>
                <w:kern w:val="0"/>
                <w:szCs w:val="21"/>
                <w:highlight w:val="none"/>
                <w14:ligatures w14:val="all"/>
              </w:rPr>
            </w:pPr>
          </w:p>
        </w:tc>
        <w:tc>
          <w:tcPr>
            <w:tcW w:w="925" w:type="dxa"/>
            <w:vMerge w:val="continue"/>
            <w:vAlign w:val="center"/>
          </w:tcPr>
          <w:p>
            <w:pPr>
              <w:widowControl/>
              <w:jc w:val="center"/>
              <w:rPr>
                <w:rFonts w:cs="Nimbus Roman" w:eastAsiaTheme="minorEastAsia"/>
                <w:bCs/>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水轮机、蓄能泵和水泵水轮机模型验收试验 GB/T 15613</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2023</w:t>
            </w:r>
          </w:p>
        </w:tc>
        <w:tc>
          <w:tcPr>
            <w:tcW w:w="4043" w:type="dxa"/>
            <w:vAlign w:val="center"/>
          </w:tcPr>
          <w:p>
            <w:pPr>
              <w:autoSpaceDE w:val="0"/>
              <w:autoSpaceDN w:val="0"/>
              <w:adjustRightInd w:val="0"/>
              <w:snapToGrid w:val="0"/>
              <w:rPr>
                <w:rFonts w:cs="Nimbus Roman" w:eastAsiaTheme="minorEastAsia"/>
                <w:bCs/>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jc w:val="center"/>
              <w:rPr>
                <w:rFonts w:cs="Nimbus Roman" w:eastAsiaTheme="minorEastAsia"/>
                <w:bCs/>
                <w:snapToGrid w:val="0"/>
                <w:color w:val="auto"/>
                <w:kern w:val="0"/>
                <w:szCs w:val="21"/>
                <w:highlight w:val="none"/>
                <w14:ligatures w14:val="all"/>
              </w:rPr>
            </w:pPr>
            <w:r>
              <w:rPr>
                <w:rFonts w:hint="eastAsia" w:cs="Nimbus Roman" w:eastAsiaTheme="minorEastAsia"/>
                <w:bCs/>
                <w:snapToGrid w:val="0"/>
                <w:color w:val="auto"/>
                <w:kern w:val="0"/>
                <w:szCs w:val="21"/>
                <w:highlight w:val="none"/>
                <w14:ligatures w14:val="all"/>
              </w:rPr>
              <w:t>10</w:t>
            </w:r>
          </w:p>
        </w:tc>
        <w:tc>
          <w:tcPr>
            <w:tcW w:w="1526" w:type="dxa"/>
            <w:gridSpan w:val="2"/>
            <w:vAlign w:val="center"/>
          </w:tcPr>
          <w:p>
            <w:pPr>
              <w:widowControl/>
              <w:adjustRightInd w:val="0"/>
              <w:snapToGrid w:val="0"/>
              <w:jc w:val="center"/>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材料力学性能（抗拉强度）</w:t>
            </w:r>
          </w:p>
        </w:tc>
        <w:tc>
          <w:tcPr>
            <w:tcW w:w="3820" w:type="dxa"/>
            <w:vAlign w:val="center"/>
          </w:tcPr>
          <w:p>
            <w:pPr>
              <w:widowControl/>
              <w:adjustRightInd w:val="0"/>
              <w:snapToGrid w:val="0"/>
              <w:outlineLvl w:val="2"/>
              <w:rPr>
                <w:rFonts w:cs="Nimbus Roman" w:eastAsiaTheme="minorEastAsia"/>
                <w:bCs/>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金属材料 拉伸试验 第1部分：室温试验方法 GB/T 228.1</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2021</w:t>
            </w:r>
          </w:p>
        </w:tc>
        <w:tc>
          <w:tcPr>
            <w:tcW w:w="4043" w:type="dxa"/>
            <w:vAlign w:val="center"/>
          </w:tcPr>
          <w:p>
            <w:pPr>
              <w:autoSpaceDE w:val="0"/>
              <w:autoSpaceDN w:val="0"/>
              <w:adjustRightInd w:val="0"/>
              <w:snapToGrid w:val="0"/>
              <w:rPr>
                <w:rFonts w:cs="Nimbus Roman" w:eastAsiaTheme="minorEastAsia"/>
                <w:bCs/>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jc w:val="center"/>
              <w:rPr>
                <w:rFonts w:cs="Nimbus Roman" w:eastAsiaTheme="minorEastAsia"/>
                <w:bCs/>
                <w:snapToGrid w:val="0"/>
                <w:color w:val="auto"/>
                <w:kern w:val="0"/>
                <w:szCs w:val="21"/>
                <w:highlight w:val="none"/>
                <w14:ligatures w14:val="all"/>
              </w:rPr>
            </w:pPr>
          </w:p>
        </w:tc>
        <w:tc>
          <w:tcPr>
            <w:tcW w:w="1526" w:type="dxa"/>
            <w:gridSpan w:val="2"/>
            <w:vAlign w:val="center"/>
          </w:tcPr>
          <w:p>
            <w:pPr>
              <w:widowControl/>
              <w:adjustRightInd w:val="0"/>
              <w:snapToGrid w:val="0"/>
              <w:jc w:val="center"/>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材料力学性能（弯曲）</w:t>
            </w:r>
          </w:p>
        </w:tc>
        <w:tc>
          <w:tcPr>
            <w:tcW w:w="3820" w:type="dxa"/>
            <w:vAlign w:val="center"/>
          </w:tcPr>
          <w:p>
            <w:pPr>
              <w:widowControl/>
              <w:adjustRightInd w:val="0"/>
              <w:snapToGrid w:val="0"/>
              <w:rPr>
                <w:rFonts w:cs="宋体"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金属材料 弯曲试验方法 GB/T 232</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2024</w:t>
            </w:r>
          </w:p>
        </w:tc>
        <w:tc>
          <w:tcPr>
            <w:tcW w:w="4043" w:type="dxa"/>
            <w:vAlign w:val="center"/>
          </w:tcPr>
          <w:p>
            <w:pPr>
              <w:autoSpaceDE w:val="0"/>
              <w:autoSpaceDN w:val="0"/>
              <w:adjustRightInd w:val="0"/>
              <w:snapToGrid w:val="0"/>
              <w:rPr>
                <w:rFonts w:cs="Nimbus Roman" w:eastAsiaTheme="minorEastAsia"/>
                <w:bCs/>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jc w:val="center"/>
              <w:rPr>
                <w:rFonts w:cs="Nimbus Roman" w:eastAsiaTheme="minorEastAsia"/>
                <w:bCs/>
                <w:snapToGrid w:val="0"/>
                <w:color w:val="auto"/>
                <w:kern w:val="0"/>
                <w:szCs w:val="21"/>
                <w:highlight w:val="none"/>
                <w14:ligatures w14:val="all"/>
              </w:rPr>
            </w:pPr>
          </w:p>
        </w:tc>
        <w:tc>
          <w:tcPr>
            <w:tcW w:w="1526" w:type="dxa"/>
            <w:gridSpan w:val="2"/>
            <w:vAlign w:val="center"/>
          </w:tcPr>
          <w:p>
            <w:pPr>
              <w:widowControl/>
              <w:adjustRightInd w:val="0"/>
              <w:snapToGrid w:val="0"/>
              <w:jc w:val="center"/>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材料力学性能（延伸率）</w:t>
            </w:r>
          </w:p>
        </w:tc>
        <w:tc>
          <w:tcPr>
            <w:tcW w:w="3820" w:type="dxa"/>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金属材料 拉伸试验 第1部分：室温试验方法 GB/T 228.1</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2021</w:t>
            </w:r>
          </w:p>
        </w:tc>
        <w:tc>
          <w:tcPr>
            <w:tcW w:w="4043" w:type="dxa"/>
            <w:vAlign w:val="center"/>
          </w:tcPr>
          <w:p>
            <w:pPr>
              <w:autoSpaceDE w:val="0"/>
              <w:autoSpaceDN w:val="0"/>
              <w:adjustRightInd w:val="0"/>
              <w:snapToGrid w:val="0"/>
              <w:rPr>
                <w:rFonts w:cs="Nimbus Roman" w:eastAsiaTheme="minorEastAsia"/>
                <w:bCs/>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9923" w:type="dxa"/>
            <w:gridSpan w:val="5"/>
            <w:vAlign w:val="center"/>
          </w:tcPr>
          <w:p>
            <w:pPr>
              <w:widowControl/>
              <w:adjustRightInd w:val="0"/>
              <w:snapToGrid w:val="0"/>
              <w:jc w:val="left"/>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二）电气设备</w:t>
            </w:r>
            <w:r>
              <w:rPr>
                <w:rFonts w:hint="eastAsia" w:cs="Nimbus Roman" w:eastAsiaTheme="minorEastAsia"/>
                <w:snapToGrid w:val="0"/>
                <w:color w:val="auto"/>
                <w:kern w:val="0"/>
                <w:szCs w:val="21"/>
                <w:highlight w:val="none"/>
                <w14:ligatures w14:val="all"/>
              </w:rPr>
              <w:t>8项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11</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频率</w:t>
            </w: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三相异步电动机试验方法</w:t>
            </w:r>
            <w:r>
              <w:rPr>
                <w:rFonts w:hint="eastAsia" w:cs="Nimbus Roman" w:eastAsiaTheme="minorEastAsia"/>
                <w:snapToGrid w:val="0"/>
                <w:color w:val="auto"/>
                <w:kern w:val="0"/>
                <w:szCs w:val="21"/>
                <w:highlight w:val="none"/>
                <w14:ligatures w14:val="all"/>
              </w:rPr>
              <w:t xml:space="preserve"> </w:t>
            </w:r>
            <w:r>
              <w:rPr>
                <w:rFonts w:cs="Nimbus Roman" w:eastAsiaTheme="minorEastAsia"/>
                <w:snapToGrid w:val="0"/>
                <w:color w:val="auto"/>
                <w:kern w:val="0"/>
                <w:szCs w:val="21"/>
                <w:highlight w:val="none"/>
                <w14:ligatures w14:val="all"/>
              </w:rPr>
              <w:t>GB/T 1032</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2023</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三相同步电机试验方法 GB/T 1029</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2021</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12</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电流</w:t>
            </w: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电气装置安装工程 电气设备交接试验标准 GB 50150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电力设备预防性试验规程DL/T 596</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2021</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13</w:t>
            </w:r>
          </w:p>
        </w:tc>
        <w:tc>
          <w:tcPr>
            <w:tcW w:w="925" w:type="dxa"/>
            <w:vMerge w:val="restart"/>
            <w:vAlign w:val="center"/>
          </w:tcPr>
          <w:p>
            <w:pPr>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电压</w:t>
            </w: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泵站现场测试与安全检测规程 SL</w:t>
            </w:r>
            <w:r>
              <w:rPr>
                <w:rFonts w:hint="eastAsia" w:cs="Nimbus Roman" w:eastAsiaTheme="minorEastAsia"/>
                <w:snapToGrid w:val="0"/>
                <w:color w:val="auto"/>
                <w:kern w:val="0"/>
                <w:szCs w:val="21"/>
                <w:highlight w:val="none"/>
                <w14:ligatures w14:val="all"/>
              </w:rPr>
              <w:t>/T</w:t>
            </w:r>
            <w:r>
              <w:rPr>
                <w:rFonts w:cs="Nimbus Roman" w:eastAsiaTheme="minorEastAsia"/>
                <w:snapToGrid w:val="0"/>
                <w:color w:val="auto"/>
                <w:kern w:val="0"/>
                <w:szCs w:val="21"/>
                <w:highlight w:val="none"/>
                <w14:ligatures w14:val="all"/>
              </w:rPr>
              <w:t xml:space="preserve"> 548</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w:t>
            </w:r>
            <w:r>
              <w:rPr>
                <w:rFonts w:hint="eastAsia" w:cs="Nimbus Roman" w:eastAsiaTheme="minorEastAsia"/>
                <w:snapToGrid w:val="0"/>
                <w:color w:val="auto"/>
                <w:kern w:val="0"/>
                <w:szCs w:val="21"/>
                <w:highlight w:val="none"/>
                <w14:ligatures w14:val="all"/>
              </w:rPr>
              <w:t>25</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电气装置安装工程 电气设备交接试验标准 GB 50150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电力设备预防性试验规程DL/T 596</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2021</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14</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电阻</w:t>
            </w: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hint="eastAsia" w:cs="宋体" w:eastAsiaTheme="minorEastAsia"/>
                <w:snapToGrid w:val="0"/>
                <w:color w:val="auto"/>
                <w:kern w:val="0"/>
                <w:szCs w:val="21"/>
                <w:highlight w:val="none"/>
                <w14:ligatures w14:val="all"/>
              </w:rPr>
              <w:t>三相异步电动机试验方法 GB/T 1032</w:t>
            </w:r>
            <w:r>
              <w:rPr>
                <w:rFonts w:hint="eastAsia" w:cs="宋体" w:eastAsiaTheme="minorEastAsia"/>
                <w:snapToGrid w:val="0"/>
                <w:color w:val="auto"/>
                <w:kern w:val="0"/>
                <w:szCs w:val="21"/>
                <w:highlight w:val="none"/>
                <w:lang w:val="en"/>
                <w14:ligatures w14:val="all"/>
              </w:rPr>
              <w:t>—</w:t>
            </w:r>
            <w:r>
              <w:rPr>
                <w:rFonts w:hint="eastAsia" w:cs="宋体" w:eastAsiaTheme="minorEastAsia"/>
                <w:snapToGrid w:val="0"/>
                <w:color w:val="auto"/>
                <w:kern w:val="0"/>
                <w:szCs w:val="21"/>
                <w:highlight w:val="none"/>
                <w14:ligatures w14:val="all"/>
              </w:rPr>
              <w:t>2023</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三相同步电机试验方法</w:t>
            </w:r>
            <w:r>
              <w:rPr>
                <w:rFonts w:hint="eastAsia" w:cs="Nimbus Roman" w:eastAsiaTheme="minorEastAsia"/>
                <w:snapToGrid w:val="0"/>
                <w:color w:val="auto"/>
                <w:kern w:val="0"/>
                <w:szCs w:val="21"/>
                <w:highlight w:val="none"/>
                <w14:ligatures w14:val="all"/>
              </w:rPr>
              <w:t xml:space="preserve"> </w:t>
            </w:r>
            <w:r>
              <w:rPr>
                <w:rFonts w:cs="Nimbus Roman" w:eastAsiaTheme="minorEastAsia"/>
                <w:snapToGrid w:val="0"/>
                <w:color w:val="auto"/>
                <w:kern w:val="0"/>
                <w:szCs w:val="21"/>
                <w:highlight w:val="none"/>
                <w14:ligatures w14:val="all"/>
              </w:rPr>
              <w:t>GB/T 1029</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2021</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电气装置安装工程电气设备交接试验标准 GB 50150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宋体"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接地装置特性参数测量导则</w:t>
            </w:r>
            <w:r>
              <w:rPr>
                <w:rFonts w:hint="eastAsia" w:cs="Nimbus Roman" w:eastAsiaTheme="minorEastAsia"/>
                <w:snapToGrid w:val="0"/>
                <w:color w:val="auto"/>
                <w:kern w:val="0"/>
                <w:szCs w:val="21"/>
                <w:highlight w:val="none"/>
                <w14:ligatures w14:val="all"/>
              </w:rPr>
              <w:t xml:space="preserve"> </w:t>
            </w:r>
            <w:r>
              <w:rPr>
                <w:rFonts w:cs="Nimbus Roman" w:eastAsiaTheme="minorEastAsia"/>
                <w:snapToGrid w:val="0"/>
                <w:color w:val="auto"/>
                <w:kern w:val="0"/>
                <w:szCs w:val="21"/>
                <w:highlight w:val="none"/>
                <w14:ligatures w14:val="all"/>
              </w:rPr>
              <w:t>DL/T 475</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2017</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15</w:t>
            </w:r>
          </w:p>
        </w:tc>
        <w:tc>
          <w:tcPr>
            <w:tcW w:w="925" w:type="dxa"/>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绝缘</w:t>
            </w:r>
          </w:p>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电阻</w:t>
            </w: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现场绝缘试验实施导则 绝缘电阻、吸收比和极化指数试验DL/T 474.1</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16</w:t>
            </w:r>
          </w:p>
        </w:tc>
        <w:tc>
          <w:tcPr>
            <w:tcW w:w="925" w:type="dxa"/>
            <w:vMerge w:val="restart"/>
            <w:vAlign w:val="center"/>
          </w:tcPr>
          <w:p>
            <w:pPr>
              <w:widowControl/>
              <w:adjustRightInd w:val="0"/>
              <w:snapToGrid w:val="0"/>
              <w:jc w:val="center"/>
              <w:outlineLvl w:val="2"/>
              <w:rPr>
                <w:rFonts w:hint="eastAsia" w:cs="Nimbus Roman" w:eastAsiaTheme="minorEastAsia"/>
                <w:snapToGrid w:val="0"/>
                <w:color w:val="auto"/>
                <w:kern w:val="0"/>
                <w:szCs w:val="21"/>
                <w:highlight w:val="none"/>
                <w:lang w:eastAsia="zh-CN"/>
                <w14:ligatures w14:val="all"/>
              </w:rPr>
            </w:pPr>
            <w:r>
              <w:rPr>
                <w:rFonts w:cs="Nimbus Roman" w:eastAsiaTheme="minorEastAsia"/>
                <w:snapToGrid w:val="0"/>
                <w:color w:val="auto"/>
                <w:kern w:val="0"/>
                <w:szCs w:val="21"/>
                <w:highlight w:val="none"/>
                <w14:ligatures w14:val="all"/>
              </w:rPr>
              <w:t>励磁特性</w:t>
            </w:r>
            <w:r>
              <w:rPr>
                <w:rFonts w:hint="eastAsia" w:cs="Nimbus Roman" w:eastAsiaTheme="minorEastAsia"/>
                <w:snapToGrid w:val="0"/>
                <w:color w:val="auto"/>
                <w:kern w:val="0"/>
                <w:szCs w:val="21"/>
                <w:highlight w:val="none"/>
                <w:lang w:eastAsia="zh-CN"/>
                <w14:ligatures w14:val="all"/>
              </w:rPr>
              <w:t>（</w:t>
            </w:r>
            <w:r>
              <w:rPr>
                <w:rFonts w:cs="Nimbus Roman" w:eastAsiaTheme="minorEastAsia"/>
                <w:snapToGrid w:val="0"/>
                <w:color w:val="auto"/>
                <w:kern w:val="0"/>
                <w:szCs w:val="21"/>
                <w:highlight w:val="none"/>
                <w14:ligatures w14:val="all"/>
              </w:rPr>
              <w:t>伏安特性</w:t>
            </w:r>
            <w:r>
              <w:rPr>
                <w:rFonts w:hint="eastAsia" w:cs="Nimbus Roman" w:eastAsiaTheme="minorEastAsia"/>
                <w:snapToGrid w:val="0"/>
                <w:color w:val="auto"/>
                <w:kern w:val="0"/>
                <w:szCs w:val="21"/>
                <w:highlight w:val="none"/>
                <w:lang w:eastAsia="zh-CN"/>
                <w14:ligatures w14:val="all"/>
              </w:rPr>
              <w:t>）</w:t>
            </w: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互感器试验导则第2部分：电磁式电压互感器 GB/T 22071.2</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2017</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大中型水轮发电机静止整流励磁系统试验规程 DL/T 489</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2018</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17</w:t>
            </w:r>
          </w:p>
        </w:tc>
        <w:tc>
          <w:tcPr>
            <w:tcW w:w="925" w:type="dxa"/>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相位检查</w:t>
            </w:r>
          </w:p>
        </w:tc>
        <w:tc>
          <w:tcPr>
            <w:tcW w:w="4421" w:type="dxa"/>
            <w:gridSpan w:val="2"/>
            <w:vAlign w:val="center"/>
          </w:tcPr>
          <w:p>
            <w:pPr>
              <w:widowControl/>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电气装置安装工程 电气设备交接试验标准 GB 50150</w:t>
            </w:r>
            <w:r>
              <w:rPr>
                <w:rFonts w:cs="Nimbus Roman" w:eastAsiaTheme="minorEastAsia"/>
                <w:snapToGrid w:val="0"/>
                <w:color w:val="auto"/>
                <w:kern w:val="0"/>
                <w:szCs w:val="21"/>
                <w:highlight w:val="none"/>
                <w:lang w:val="en"/>
                <w14:ligatures w14:val="all"/>
              </w:rPr>
              <w:t>—</w:t>
            </w:r>
            <w:r>
              <w:rPr>
                <w:rFonts w:cs="Nimbus Roman" w:eastAsiaTheme="minorEastAsia"/>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hint="eastAsia" w:cs="Nimbus Roman" w:eastAsiaTheme="minorEastAsia"/>
                <w:snapToGrid w:val="0"/>
                <w:color w:val="auto"/>
                <w:kern w:val="0"/>
                <w:szCs w:val="21"/>
                <w:highlight w:val="none"/>
                <w14:ligatures w14:val="all"/>
              </w:rPr>
              <w:t>18</w:t>
            </w:r>
          </w:p>
        </w:tc>
        <w:tc>
          <w:tcPr>
            <w:tcW w:w="925" w:type="dxa"/>
            <w:vMerge w:val="restart"/>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r>
              <w:rPr>
                <w:rFonts w:cs="Nimbus Roman" w:eastAsiaTheme="minorEastAsia"/>
                <w:snapToGrid w:val="0"/>
                <w:color w:val="auto"/>
                <w:kern w:val="0"/>
                <w:szCs w:val="21"/>
                <w:highlight w:val="none"/>
                <w14:ligatures w14:val="all"/>
              </w:rPr>
              <w:t>开关操作机构机械性能</w:t>
            </w:r>
          </w:p>
        </w:tc>
        <w:tc>
          <w:tcPr>
            <w:tcW w:w="4421" w:type="dxa"/>
            <w:gridSpan w:val="2"/>
            <w:vAlign w:val="center"/>
          </w:tcPr>
          <w:p>
            <w:pPr>
              <w:widowControl/>
              <w:adjustRightInd w:val="0"/>
              <w:snapToGrid w:val="0"/>
              <w:rPr>
                <w:rFonts w:cs="Nimbus Roman" w:eastAsiaTheme="minorEastAsia"/>
                <w:bCs/>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电气装置安装工程 电气设备交接试验标准 GB 50150</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34"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925" w:type="dxa"/>
            <w:vMerge w:val="continue"/>
            <w:vAlign w:val="center"/>
          </w:tcPr>
          <w:p>
            <w:pPr>
              <w:widowControl/>
              <w:adjustRightInd w:val="0"/>
              <w:snapToGrid w:val="0"/>
              <w:jc w:val="center"/>
              <w:outlineLvl w:val="2"/>
              <w:rPr>
                <w:rFonts w:cs="Nimbus Roman" w:eastAsiaTheme="minorEastAsia"/>
                <w:snapToGrid w:val="0"/>
                <w:color w:val="auto"/>
                <w:kern w:val="0"/>
                <w:szCs w:val="21"/>
                <w:highlight w:val="none"/>
                <w14:ligatures w14:val="all"/>
              </w:rPr>
            </w:pPr>
          </w:p>
        </w:tc>
        <w:tc>
          <w:tcPr>
            <w:tcW w:w="4421" w:type="dxa"/>
            <w:gridSpan w:val="2"/>
            <w:vAlign w:val="center"/>
          </w:tcPr>
          <w:p>
            <w:pPr>
              <w:adjustRightInd w:val="0"/>
              <w:snapToGrid w:val="0"/>
              <w:outlineLvl w:val="2"/>
              <w:rPr>
                <w:rFonts w:cs="Nimbus Roman" w:eastAsiaTheme="minorEastAsia"/>
                <w:snapToGrid w:val="0"/>
                <w:color w:val="auto"/>
                <w:kern w:val="0"/>
                <w:szCs w:val="21"/>
                <w:highlight w:val="none"/>
                <w14:ligatures w14:val="all"/>
              </w:rPr>
            </w:pPr>
            <w:r>
              <w:rPr>
                <w:rFonts w:cs="Nimbus Roman" w:eastAsiaTheme="minorEastAsia"/>
                <w:bCs/>
                <w:snapToGrid w:val="0"/>
                <w:color w:val="auto"/>
                <w:kern w:val="0"/>
                <w:szCs w:val="21"/>
                <w:highlight w:val="none"/>
                <w14:ligatures w14:val="all"/>
              </w:rPr>
              <w:t>3.6kV～40.5kV高压交流负荷开关 GB/T 3804</w:t>
            </w:r>
            <w:r>
              <w:rPr>
                <w:rFonts w:cs="Nimbus Roman" w:eastAsiaTheme="minorEastAsia"/>
                <w:bCs/>
                <w:snapToGrid w:val="0"/>
                <w:color w:val="auto"/>
                <w:kern w:val="0"/>
                <w:szCs w:val="21"/>
                <w:highlight w:val="none"/>
                <w:lang w:val="en"/>
                <w14:ligatures w14:val="all"/>
              </w:rPr>
              <w:t>—</w:t>
            </w:r>
            <w:r>
              <w:rPr>
                <w:rFonts w:cs="Nimbus Roman" w:eastAsiaTheme="minorEastAsia"/>
                <w:bCs/>
                <w:snapToGrid w:val="0"/>
                <w:color w:val="auto"/>
                <w:kern w:val="0"/>
                <w:szCs w:val="21"/>
                <w:highlight w:val="none"/>
                <w14:ligatures w14:val="all"/>
              </w:rPr>
              <w:t>2017</w:t>
            </w:r>
          </w:p>
        </w:tc>
        <w:tc>
          <w:tcPr>
            <w:tcW w:w="4043" w:type="dxa"/>
            <w:vAlign w:val="center"/>
          </w:tcPr>
          <w:p>
            <w:pPr>
              <w:widowControl/>
              <w:adjustRightInd w:val="0"/>
              <w:snapToGrid w:val="0"/>
              <w:outlineLvl w:val="2"/>
              <w:rPr>
                <w:rFonts w:cs="Nimbus Roman" w:eastAsiaTheme="minorEastAsia"/>
                <w:snapToGrid w:val="0"/>
                <w:color w:val="auto"/>
                <w:kern w:val="0"/>
                <w:szCs w:val="21"/>
                <w:highlight w:val="none"/>
                <w14:ligatures w14:val="all"/>
              </w:rPr>
            </w:pPr>
          </w:p>
        </w:tc>
      </w:tr>
    </w:tbl>
    <w:p>
      <w:pPr>
        <w:rPr>
          <w:rFonts w:cs="Nimbus Roman"/>
          <w:color w:val="auto"/>
          <w:sz w:val="28"/>
          <w:szCs w:val="28"/>
          <w:highlight w:val="none"/>
        </w:rPr>
        <w:sectPr>
          <w:pgSz w:w="11906" w:h="16838"/>
          <w:pgMar w:top="1440" w:right="851" w:bottom="851" w:left="851" w:header="851" w:footer="992" w:gutter="284"/>
          <w:pgNumType w:fmt="numberInDash"/>
          <w:cols w:space="720" w:num="1"/>
          <w:docGrid w:linePitch="312" w:charSpace="0"/>
        </w:sectPr>
      </w:pPr>
    </w:p>
    <w:p>
      <w:pPr>
        <w:widowControl/>
        <w:adjustRightInd w:val="0"/>
        <w:snapToGrid w:val="0"/>
        <w:jc w:val="center"/>
        <w:outlineLvl w:val="2"/>
        <w:rPr>
          <w:rFonts w:eastAsia="方正小标宋简体" w:cs="Nimbus Roman"/>
          <w:color w:val="auto"/>
          <w:kern w:val="0"/>
          <w:sz w:val="32"/>
          <w:szCs w:val="32"/>
          <w:highlight w:val="none"/>
        </w:rPr>
      </w:pPr>
      <w:r>
        <w:rPr>
          <w:rFonts w:hint="eastAsia" w:eastAsia="方正小标宋简体" w:cs="Nimbus Roman"/>
          <w:color w:val="auto"/>
          <w:kern w:val="0"/>
          <w:sz w:val="32"/>
          <w:szCs w:val="32"/>
          <w:highlight w:val="none"/>
        </w:rPr>
        <w:t>五、量测类17项</w:t>
      </w:r>
    </w:p>
    <w:tbl>
      <w:tblPr>
        <w:tblStyle w:val="34"/>
        <w:tblW w:w="99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28" w:type="dxa"/>
          <w:left w:w="28" w:type="dxa"/>
          <w:bottom w:w="28" w:type="dxa"/>
          <w:right w:w="28" w:type="dxa"/>
        </w:tblCellMar>
      </w:tblPr>
      <w:tblGrid>
        <w:gridCol w:w="561"/>
        <w:gridCol w:w="814"/>
        <w:gridCol w:w="4505"/>
        <w:gridCol w:w="40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tblHeader/>
          <w:jc w:val="center"/>
        </w:trPr>
        <w:tc>
          <w:tcPr>
            <w:tcW w:w="1375" w:type="dxa"/>
            <w:gridSpan w:val="2"/>
            <w:vAlign w:val="center"/>
          </w:tcPr>
          <w:p>
            <w:pPr>
              <w:widowControl/>
              <w:adjustRightInd w:val="0"/>
              <w:snapToGrid w:val="0"/>
              <w:jc w:val="center"/>
              <w:rPr>
                <w:rFonts w:hint="eastAsia" w:ascii="黑体" w:hAnsi="黑体" w:eastAsia="黑体" w:cs="黑体"/>
                <w:snapToGrid w:val="0"/>
                <w:color w:val="auto"/>
                <w:kern w:val="0"/>
                <w:szCs w:val="18"/>
                <w:highlight w:val="none"/>
                <w14:ligatures w14:val="all"/>
              </w:rPr>
            </w:pPr>
            <w:r>
              <w:rPr>
                <w:rFonts w:hint="eastAsia" w:ascii="黑体" w:hAnsi="黑体" w:eastAsia="黑体" w:cs="黑体"/>
                <w:snapToGrid w:val="0"/>
                <w:color w:val="auto"/>
                <w:kern w:val="0"/>
                <w:szCs w:val="21"/>
                <w:highlight w:val="none"/>
                <w14:ligatures w14:val="all"/>
              </w:rPr>
              <w:t>项目/参数</w:t>
            </w:r>
          </w:p>
        </w:tc>
        <w:tc>
          <w:tcPr>
            <w:tcW w:w="4505" w:type="dxa"/>
            <w:vMerge w:val="restart"/>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必须依据的标准名称及编号（含年号）</w:t>
            </w:r>
          </w:p>
        </w:tc>
        <w:tc>
          <w:tcPr>
            <w:tcW w:w="4043" w:type="dxa"/>
            <w:vMerge w:val="restart"/>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备 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tblHeader/>
          <w:jc w:val="center"/>
        </w:trPr>
        <w:tc>
          <w:tcPr>
            <w:tcW w:w="561" w:type="dxa"/>
            <w:vAlign w:val="center"/>
          </w:tcPr>
          <w:p>
            <w:pPr>
              <w:widowControl/>
              <w:adjustRightInd w:val="0"/>
              <w:snapToGrid w:val="0"/>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序号</w:t>
            </w:r>
          </w:p>
        </w:tc>
        <w:tc>
          <w:tcPr>
            <w:tcW w:w="814" w:type="dxa"/>
            <w:vAlign w:val="center"/>
          </w:tcPr>
          <w:p>
            <w:pPr>
              <w:widowControl/>
              <w:adjustRightInd w:val="0"/>
              <w:snapToGrid w:val="0"/>
              <w:ind w:right="-38" w:rightChars="-18"/>
              <w:jc w:val="center"/>
              <w:outlineLvl w:val="2"/>
              <w:rPr>
                <w:rFonts w:hint="eastAsia" w:ascii="黑体" w:hAnsi="黑体" w:eastAsia="黑体" w:cs="黑体"/>
                <w:snapToGrid w:val="0"/>
                <w:color w:val="auto"/>
                <w:kern w:val="0"/>
                <w:szCs w:val="21"/>
                <w:highlight w:val="none"/>
                <w14:ligatures w14:val="all"/>
              </w:rPr>
            </w:pPr>
            <w:r>
              <w:rPr>
                <w:rFonts w:hint="eastAsia" w:ascii="黑体" w:hAnsi="黑体" w:eastAsia="黑体" w:cs="黑体"/>
                <w:snapToGrid w:val="0"/>
                <w:color w:val="auto"/>
                <w:kern w:val="0"/>
                <w:szCs w:val="21"/>
                <w:highlight w:val="none"/>
                <w14:ligatures w14:val="all"/>
              </w:rPr>
              <w:t>名称</w:t>
            </w:r>
          </w:p>
        </w:tc>
        <w:tc>
          <w:tcPr>
            <w:tcW w:w="4505" w:type="dxa"/>
            <w:vMerge w:val="continue"/>
            <w:vAlign w:val="center"/>
          </w:tcPr>
          <w:p>
            <w:pPr>
              <w:widowControl/>
              <w:adjustRightInd w:val="0"/>
              <w:snapToGrid w:val="0"/>
              <w:jc w:val="center"/>
              <w:outlineLvl w:val="2"/>
              <w:rPr>
                <w:rFonts w:hint="eastAsia" w:ascii="黑体" w:hAnsi="黑体" w:eastAsia="黑体" w:cs="黑体"/>
                <w:snapToGrid w:val="0"/>
                <w:color w:val="auto"/>
                <w:kern w:val="0"/>
                <w:szCs w:val="18"/>
                <w:highlight w:val="none"/>
                <w14:ligatures w14:val="all"/>
              </w:rPr>
            </w:pPr>
          </w:p>
        </w:tc>
        <w:tc>
          <w:tcPr>
            <w:tcW w:w="4043" w:type="dxa"/>
            <w:vMerge w:val="continue"/>
            <w:vAlign w:val="center"/>
          </w:tcPr>
          <w:p>
            <w:pPr>
              <w:widowControl/>
              <w:adjustRightInd w:val="0"/>
              <w:snapToGrid w:val="0"/>
              <w:outlineLvl w:val="2"/>
              <w:rPr>
                <w:rFonts w:hint="eastAsia" w:ascii="黑体" w:hAnsi="黑体" w:eastAsia="黑体" w:cs="黑体"/>
                <w:snapToGrid w:val="0"/>
                <w:color w:val="auto"/>
                <w:kern w:val="0"/>
                <w:szCs w:val="18"/>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p>
        </w:tc>
        <w:tc>
          <w:tcPr>
            <w:tcW w:w="814" w:type="dxa"/>
            <w:vMerge w:val="restart"/>
            <w:vAlign w:val="center"/>
          </w:tcPr>
          <w:p>
            <w:pPr>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高程</w:t>
            </w:r>
          </w:p>
        </w:tc>
        <w:tc>
          <w:tcPr>
            <w:tcW w:w="4505" w:type="dxa"/>
            <w:vMerge w:val="restart"/>
            <w:vAlign w:val="center"/>
          </w:tcPr>
          <w:p>
            <w:pPr>
              <w:widowControl/>
              <w:adjustRightInd w:val="0"/>
              <w:snapToGrid w:val="0"/>
              <w:outlineLvl w:val="2"/>
              <w:rPr>
                <w:rFonts w:hint="eastAsia"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水利水电工程测量规范 SL</w:t>
            </w:r>
            <w:r>
              <w:rPr>
                <w:rFonts w:hint="eastAsia" w:cs="Nimbus Roman"/>
                <w:snapToGrid w:val="0"/>
                <w:color w:val="auto"/>
                <w:kern w:val="0"/>
                <w:szCs w:val="21"/>
                <w:highlight w:val="none"/>
                <w14:ligatures w14:val="all"/>
              </w:rPr>
              <w:t>/T</w:t>
            </w:r>
            <w:r>
              <w:rPr>
                <w:rFonts w:cs="Nimbus Roman"/>
                <w:snapToGrid w:val="0"/>
                <w:color w:val="auto"/>
                <w:kern w:val="0"/>
                <w:szCs w:val="21"/>
                <w:highlight w:val="none"/>
                <w14:ligatures w14:val="all"/>
              </w:rPr>
              <w:t xml:space="preserve"> 197</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w:t>
            </w:r>
            <w:r>
              <w:rPr>
                <w:rFonts w:hint="eastAsia" w:cs="Nimbus Roman"/>
                <w:snapToGrid w:val="0"/>
                <w:color w:val="auto"/>
                <w:kern w:val="0"/>
                <w:szCs w:val="21"/>
                <w:highlight w:val="none"/>
                <w14:ligatures w14:val="all"/>
              </w:rPr>
              <w:t>26</w:t>
            </w:r>
          </w:p>
        </w:tc>
        <w:tc>
          <w:tcPr>
            <w:tcW w:w="4043"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水准测量法、光电测距三角高程测量法、GNSS高程测量法3种方法中任意1种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adjustRightInd w:val="0"/>
              <w:snapToGrid w:val="0"/>
              <w:jc w:val="center"/>
              <w:outlineLvl w:val="2"/>
              <w:rPr>
                <w:rFonts w:cs="Nimbus Roman"/>
                <w:snapToGrid w:val="0"/>
                <w:color w:val="auto"/>
                <w:kern w:val="0"/>
                <w:szCs w:val="21"/>
                <w:highlight w:val="none"/>
                <w14:ligatures w14:val="all"/>
              </w:rPr>
            </w:pPr>
          </w:p>
        </w:tc>
        <w:tc>
          <w:tcPr>
            <w:tcW w:w="4505"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2</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平面</w:t>
            </w:r>
          </w:p>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位置</w:t>
            </w:r>
          </w:p>
        </w:tc>
        <w:tc>
          <w:tcPr>
            <w:tcW w:w="4505"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水利水电工程测量规范 SL</w:t>
            </w:r>
            <w:r>
              <w:rPr>
                <w:rFonts w:hint="eastAsia" w:cs="Nimbus Roman"/>
                <w:snapToGrid w:val="0"/>
                <w:color w:val="auto"/>
                <w:kern w:val="0"/>
                <w:szCs w:val="21"/>
                <w:highlight w:val="none"/>
                <w14:ligatures w14:val="all"/>
              </w:rPr>
              <w:t>/T</w:t>
            </w:r>
            <w:r>
              <w:rPr>
                <w:rFonts w:cs="Nimbus Roman"/>
                <w:snapToGrid w:val="0"/>
                <w:color w:val="auto"/>
                <w:kern w:val="0"/>
                <w:szCs w:val="21"/>
                <w:highlight w:val="none"/>
                <w14:ligatures w14:val="all"/>
              </w:rPr>
              <w:t xml:space="preserve"> 197</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w:t>
            </w:r>
            <w:r>
              <w:rPr>
                <w:rFonts w:hint="eastAsia" w:cs="Nimbus Roman"/>
                <w:snapToGrid w:val="0"/>
                <w:color w:val="auto"/>
                <w:kern w:val="0"/>
                <w:szCs w:val="21"/>
                <w:highlight w:val="none"/>
                <w14:ligatures w14:val="all"/>
              </w:rPr>
              <w:t>26</w:t>
            </w:r>
          </w:p>
        </w:tc>
        <w:tc>
          <w:tcPr>
            <w:tcW w:w="4043"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GNSS测量法、三角形网测量法、导线测量法（含极坐标法）3种方法中任意1种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3</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建筑物纵横轴线</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水利工程质量检测技术规程 SL 734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Merge w:val="restart"/>
            <w:vAlign w:val="center"/>
          </w:tcPr>
          <w:p>
            <w:pPr>
              <w:widowControl/>
              <w:adjustRightInd w:val="0"/>
              <w:snapToGrid w:val="0"/>
              <w:outlineLvl w:val="2"/>
              <w:rPr>
                <w:rFonts w:hint="eastAsia" w:cs="Nimbus Roman"/>
                <w:b/>
                <w:bCs/>
                <w:snapToGrid w:val="0"/>
                <w:color w:val="auto"/>
                <w:kern w:val="0"/>
                <w:szCs w:val="21"/>
                <w:highlight w:val="none"/>
                <w14:ligatures w14:val="all"/>
              </w:rPr>
            </w:pPr>
            <w:r>
              <w:rPr>
                <w:rFonts w:cs="Nimbus Roman"/>
                <w:snapToGrid w:val="0"/>
                <w:color w:val="auto"/>
                <w:kern w:val="0"/>
                <w:szCs w:val="21"/>
                <w:highlight w:val="none"/>
                <w14:ligatures w14:val="all"/>
              </w:rPr>
              <w:t>水利水电工程测量规范 SL</w:t>
            </w:r>
            <w:r>
              <w:rPr>
                <w:rFonts w:hint="eastAsia" w:cs="Nimbus Roman"/>
                <w:snapToGrid w:val="0"/>
                <w:color w:val="auto"/>
                <w:kern w:val="0"/>
                <w:szCs w:val="21"/>
                <w:highlight w:val="none"/>
                <w14:ligatures w14:val="all"/>
              </w:rPr>
              <w:t>/T</w:t>
            </w:r>
            <w:r>
              <w:rPr>
                <w:rFonts w:cs="Nimbus Roman"/>
                <w:snapToGrid w:val="0"/>
                <w:color w:val="auto"/>
                <w:kern w:val="0"/>
                <w:szCs w:val="21"/>
                <w:highlight w:val="none"/>
                <w14:ligatures w14:val="all"/>
              </w:rPr>
              <w:t xml:space="preserve"> 197</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w:t>
            </w:r>
            <w:r>
              <w:rPr>
                <w:rFonts w:hint="eastAsia" w:cs="Nimbus Roman"/>
                <w:snapToGrid w:val="0"/>
                <w:color w:val="auto"/>
                <w:kern w:val="0"/>
                <w:szCs w:val="21"/>
                <w:highlight w:val="none"/>
                <w14:ligatures w14:val="all"/>
              </w:rPr>
              <w:t>26</w:t>
            </w:r>
          </w:p>
        </w:tc>
        <w:tc>
          <w:tcPr>
            <w:tcW w:w="4043"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GNSS测量法、三角形网测量法、导线测量法（含极坐标法）3种方法中任意1种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4</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建筑物断面几何尺寸</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水利工程质量检测技术规程 SL 734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水利水电工程测量规范 SL</w:t>
            </w:r>
            <w:r>
              <w:rPr>
                <w:rFonts w:hint="eastAsia" w:cs="Nimbus Roman"/>
                <w:snapToGrid w:val="0"/>
                <w:color w:val="auto"/>
                <w:kern w:val="0"/>
                <w:szCs w:val="21"/>
                <w:highlight w:val="none"/>
                <w14:ligatures w14:val="all"/>
              </w:rPr>
              <w:t>/T</w:t>
            </w:r>
            <w:r>
              <w:rPr>
                <w:rFonts w:cs="Nimbus Roman"/>
                <w:snapToGrid w:val="0"/>
                <w:color w:val="auto"/>
                <w:kern w:val="0"/>
                <w:szCs w:val="21"/>
                <w:highlight w:val="none"/>
                <w14:ligatures w14:val="all"/>
              </w:rPr>
              <w:t xml:space="preserve"> 197</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w:t>
            </w:r>
            <w:r>
              <w:rPr>
                <w:rFonts w:hint="eastAsia" w:cs="Nimbus Roman"/>
                <w:snapToGrid w:val="0"/>
                <w:color w:val="auto"/>
                <w:kern w:val="0"/>
                <w:szCs w:val="21"/>
                <w:highlight w:val="none"/>
                <w14:ligatures w14:val="all"/>
              </w:rPr>
              <w:t>26</w:t>
            </w:r>
          </w:p>
        </w:tc>
        <w:tc>
          <w:tcPr>
            <w:tcW w:w="4043"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GNSS测量法、三角形网测量法、导线测量法（含极坐标法）3种方法中任意1种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5</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结构构件几何尺寸</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水利工程质量检测技术规程 SL 734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水利水电工程测量规范 SL</w:t>
            </w:r>
            <w:r>
              <w:rPr>
                <w:rFonts w:hint="eastAsia" w:cs="Nimbus Roman"/>
                <w:snapToGrid w:val="0"/>
                <w:color w:val="auto"/>
                <w:kern w:val="0"/>
                <w:szCs w:val="21"/>
                <w:highlight w:val="none"/>
                <w14:ligatures w14:val="all"/>
              </w:rPr>
              <w:t>/T</w:t>
            </w:r>
            <w:r>
              <w:rPr>
                <w:rFonts w:cs="Nimbus Roman"/>
                <w:snapToGrid w:val="0"/>
                <w:color w:val="auto"/>
                <w:kern w:val="0"/>
                <w:szCs w:val="21"/>
                <w:highlight w:val="none"/>
                <w14:ligatures w14:val="all"/>
              </w:rPr>
              <w:t xml:space="preserve"> 197</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w:t>
            </w:r>
            <w:r>
              <w:rPr>
                <w:rFonts w:hint="eastAsia" w:cs="Nimbus Roman"/>
                <w:snapToGrid w:val="0"/>
                <w:color w:val="auto"/>
                <w:kern w:val="0"/>
                <w:szCs w:val="21"/>
                <w:highlight w:val="none"/>
                <w14:ligatures w14:val="all"/>
              </w:rPr>
              <w:t>26</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GNSS测量法、三角形网测量法、导线测量法（包含极坐标法）3种方法中任意1种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6</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坡度</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水利工程质量检测技术规程 SL 734</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2016</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水利水电工程测量规范 SL</w:t>
            </w:r>
            <w:r>
              <w:rPr>
                <w:rFonts w:hint="eastAsia" w:cs="Nimbus Roman"/>
                <w:snapToGrid w:val="0"/>
                <w:color w:val="auto"/>
                <w:kern w:val="0"/>
                <w:szCs w:val="21"/>
                <w:highlight w:val="none"/>
                <w14:ligatures w14:val="all"/>
              </w:rPr>
              <w:t>/T</w:t>
            </w:r>
            <w:r>
              <w:rPr>
                <w:rFonts w:cs="Nimbus Roman"/>
                <w:snapToGrid w:val="0"/>
                <w:color w:val="auto"/>
                <w:kern w:val="0"/>
                <w:szCs w:val="21"/>
                <w:highlight w:val="none"/>
                <w14:ligatures w14:val="all"/>
              </w:rPr>
              <w:t xml:space="preserve"> 197</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w:t>
            </w:r>
            <w:r>
              <w:rPr>
                <w:rFonts w:hint="eastAsia" w:cs="Nimbus Roman"/>
                <w:snapToGrid w:val="0"/>
                <w:color w:val="auto"/>
                <w:kern w:val="0"/>
                <w:szCs w:val="21"/>
                <w:highlight w:val="none"/>
                <w14:ligatures w14:val="all"/>
              </w:rPr>
              <w:t>26</w:t>
            </w:r>
          </w:p>
        </w:tc>
        <w:tc>
          <w:tcPr>
            <w:tcW w:w="4043"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GNSS测量法、三角形网测量法、导线测量法（含极坐标法）3种方法中任意1种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241"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7</w:t>
            </w:r>
          </w:p>
        </w:tc>
        <w:tc>
          <w:tcPr>
            <w:tcW w:w="814" w:type="dxa"/>
            <w:vMerge w:val="restart"/>
            <w:vAlign w:val="center"/>
          </w:tcPr>
          <w:p>
            <w:pPr>
              <w:widowControl/>
              <w:adjustRightInd w:val="0"/>
              <w:snapToGrid w:val="0"/>
              <w:jc w:val="center"/>
              <w:outlineLvl w:val="2"/>
              <w:rPr>
                <w:rFonts w:cs="Nimbus Roman"/>
                <w:strike/>
                <w:snapToGrid w:val="0"/>
                <w:color w:val="auto"/>
                <w:kern w:val="0"/>
                <w:szCs w:val="21"/>
                <w:highlight w:val="none"/>
                <w14:ligatures w14:val="all"/>
              </w:rPr>
            </w:pPr>
            <w:r>
              <w:rPr>
                <w:rFonts w:cs="Nimbus Roman"/>
                <w:snapToGrid w:val="0"/>
                <w:color w:val="auto"/>
                <w:kern w:val="0"/>
                <w:szCs w:val="21"/>
                <w:highlight w:val="none"/>
                <w14:ligatures w14:val="all"/>
              </w:rPr>
              <w:t>平整度</w:t>
            </w:r>
          </w:p>
        </w:tc>
        <w:tc>
          <w:tcPr>
            <w:tcW w:w="4505" w:type="dxa"/>
            <w:vAlign w:val="center"/>
          </w:tcPr>
          <w:p>
            <w:pPr>
              <w:widowControl/>
              <w:adjustRightInd w:val="0"/>
              <w:snapToGrid w:val="0"/>
              <w:outlineLvl w:val="2"/>
              <w:rPr>
                <w:rFonts w:hint="eastAsia" w:cs="Nimbus Roman"/>
                <w:b/>
                <w:bCs/>
                <w:snapToGrid w:val="0"/>
                <w:color w:val="auto"/>
                <w:kern w:val="0"/>
                <w:szCs w:val="21"/>
                <w:highlight w:val="none"/>
                <w14:ligatures w14:val="all"/>
              </w:rPr>
            </w:pPr>
            <w:r>
              <w:rPr>
                <w:rFonts w:cs="Nimbus Roman"/>
                <w:snapToGrid w:val="0"/>
                <w:color w:val="auto"/>
                <w:kern w:val="0"/>
                <w:szCs w:val="21"/>
                <w:highlight w:val="none"/>
                <w14:ligatures w14:val="all"/>
              </w:rPr>
              <w:t>水利水电建设工程验收规程SL/T 223-2025</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堤防工程施工规范 SL/T 260-2025</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8</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水平</w:t>
            </w:r>
          </w:p>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位移</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土石坝安全监测技术规范</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9</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垂直</w:t>
            </w:r>
          </w:p>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位移</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0</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接缝和裂缝开合度</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Merge w:val="restart"/>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测缝计（含配套读数仪）为必备仪器设备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1</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渗流量</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容积法、量水堰法、流速法（大于300L/s时）3种方法中任意1种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Align w:val="center"/>
          </w:tcPr>
          <w:p>
            <w:pPr>
              <w:widowControl/>
              <w:adjustRightInd w:val="0"/>
              <w:snapToGrid w:val="0"/>
              <w:outlineLvl w:val="2"/>
              <w:rPr>
                <w:rFonts w:cs="Nimbus Roman"/>
                <w:strike/>
                <w:snapToGrid w:val="0"/>
                <w:color w:val="auto"/>
                <w:kern w:val="0"/>
                <w:szCs w:val="21"/>
                <w:highlight w:val="none"/>
                <w14:ligatures w14:val="all"/>
              </w:rPr>
            </w:pPr>
            <w:r>
              <w:rPr>
                <w:rFonts w:cs="Nimbus Roman"/>
                <w:snapToGrid w:val="0"/>
                <w:color w:val="auto"/>
                <w:kern w:val="0"/>
                <w:szCs w:val="21"/>
                <w:highlight w:val="none"/>
                <w14:ligatures w14:val="all"/>
              </w:rPr>
              <w:t>容积法、量水堰法2种方法中任意1种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2</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扬压力</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Merge w:val="restart"/>
            <w:vAlign w:val="center"/>
          </w:tcPr>
          <w:p>
            <w:pPr>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测压管观测、渗压计观测2种方法中任意1种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水闸安全监测技术规范 SL 768</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2018</w:t>
            </w: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3</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渗透</w:t>
            </w:r>
          </w:p>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压力</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Merge w:val="restart"/>
            <w:vAlign w:val="center"/>
          </w:tcPr>
          <w:p>
            <w:pPr>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测压管观测、渗压计观测2种方法中任意1种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Merge w:val="continue"/>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1</w:t>
            </w:r>
            <w:r>
              <w:rPr>
                <w:rFonts w:hint="eastAsia" w:cs="Nimbus Roman"/>
                <w:snapToGrid w:val="0"/>
                <w:color w:val="auto"/>
                <w:kern w:val="0"/>
                <w:szCs w:val="21"/>
                <w:highlight w:val="none"/>
                <w14:ligatures w14:val="all"/>
              </w:rPr>
              <w:t>4</w:t>
            </w:r>
          </w:p>
        </w:tc>
        <w:tc>
          <w:tcPr>
            <w:tcW w:w="814" w:type="dxa"/>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孔隙水</w:t>
            </w:r>
          </w:p>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压力</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15</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应力</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Merge w:val="restart"/>
            <w:vAlign w:val="center"/>
          </w:tcPr>
          <w:p>
            <w:pPr>
              <w:widowControl/>
              <w:adjustRightInd w:val="0"/>
              <w:snapToGrid w:val="0"/>
              <w:outlineLvl w:val="2"/>
              <w:rPr>
                <w:rFonts w:cs="Nimbus Roman"/>
                <w:strike/>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Merge w:val="continue"/>
            <w:vAlign w:val="center"/>
          </w:tcPr>
          <w:p>
            <w:pPr>
              <w:widowControl/>
              <w:adjustRightInd w:val="0"/>
              <w:snapToGrid w:val="0"/>
              <w:outlineLvl w:val="2"/>
              <w:rPr>
                <w:rFonts w:cs="Nimbus Roman"/>
                <w:strike/>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16</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应变</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Align w:val="center"/>
          </w:tcPr>
          <w:p>
            <w:pPr>
              <w:widowControl/>
              <w:adjustRightInd w:val="0"/>
              <w:snapToGrid w:val="0"/>
              <w:outlineLvl w:val="2"/>
              <w:rPr>
                <w:rFonts w:cs="Nimbus Roman"/>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Align w:val="center"/>
          </w:tcPr>
          <w:p>
            <w:pPr>
              <w:widowControl/>
              <w:adjustRightInd w:val="0"/>
              <w:snapToGrid w:val="0"/>
              <w:outlineLvl w:val="2"/>
              <w:rPr>
                <w:rFonts w:cs="Nimbus Roman"/>
                <w:strike/>
                <w:snapToGrid w:val="0"/>
                <w:color w:val="auto"/>
                <w:kern w:val="0"/>
                <w:szCs w:val="21"/>
                <w:highlight w:val="none"/>
                <w14:ligatures w14:val="a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hint="eastAsia" w:cs="Nimbus Roman"/>
                <w:snapToGrid w:val="0"/>
                <w:color w:val="auto"/>
                <w:kern w:val="0"/>
                <w:szCs w:val="21"/>
                <w:highlight w:val="none"/>
                <w14:ligatures w14:val="all"/>
              </w:rPr>
              <w:t>17</w:t>
            </w:r>
          </w:p>
        </w:tc>
        <w:tc>
          <w:tcPr>
            <w:tcW w:w="814" w:type="dxa"/>
            <w:vMerge w:val="restart"/>
            <w:vAlign w:val="center"/>
          </w:tcPr>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地下</w:t>
            </w:r>
          </w:p>
          <w:p>
            <w:pPr>
              <w:widowControl/>
              <w:adjustRightInd w:val="0"/>
              <w:snapToGrid w:val="0"/>
              <w:jc w:val="center"/>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水位</w:t>
            </w: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 xml:space="preserve">土石坝安全监测技术规范 </w:t>
            </w:r>
            <w:r>
              <w:rPr>
                <w:b/>
                <w:bCs/>
                <w:color w:val="auto"/>
                <w:kern w:val="0"/>
                <w:szCs w:val="21"/>
                <w:highlight w:val="none"/>
              </w:rPr>
              <w:t>SL/T 551</w:t>
            </w:r>
            <w:r>
              <w:rPr>
                <w:b/>
                <w:bCs/>
                <w:color w:val="auto"/>
                <w:szCs w:val="21"/>
                <w:highlight w:val="none"/>
                <w:lang w:val="en"/>
              </w:rPr>
              <w:t>—</w:t>
            </w:r>
            <w:r>
              <w:rPr>
                <w:b/>
                <w:bCs/>
                <w:color w:val="auto"/>
                <w:kern w:val="0"/>
                <w:szCs w:val="21"/>
                <w:highlight w:val="none"/>
              </w:rPr>
              <w:t>2024</w:t>
            </w:r>
          </w:p>
        </w:tc>
        <w:tc>
          <w:tcPr>
            <w:tcW w:w="4043" w:type="dxa"/>
            <w:vMerge w:val="restart"/>
            <w:vAlign w:val="center"/>
          </w:tcPr>
          <w:p>
            <w:pPr>
              <w:widowControl/>
              <w:adjustRightInd w:val="0"/>
              <w:snapToGrid w:val="0"/>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测压管观测、渗压计观测2种方法中任意1种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561"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814" w:type="dxa"/>
            <w:vMerge w:val="continue"/>
            <w:vAlign w:val="center"/>
          </w:tcPr>
          <w:p>
            <w:pPr>
              <w:widowControl/>
              <w:adjustRightInd w:val="0"/>
              <w:snapToGrid w:val="0"/>
              <w:jc w:val="center"/>
              <w:outlineLvl w:val="2"/>
              <w:rPr>
                <w:rFonts w:cs="Nimbus Roman"/>
                <w:snapToGrid w:val="0"/>
                <w:color w:val="auto"/>
                <w:kern w:val="0"/>
                <w:szCs w:val="21"/>
                <w:highlight w:val="none"/>
                <w14:ligatures w14:val="all"/>
              </w:rPr>
            </w:pPr>
          </w:p>
        </w:tc>
        <w:tc>
          <w:tcPr>
            <w:tcW w:w="4505" w:type="dxa"/>
            <w:vAlign w:val="center"/>
          </w:tcPr>
          <w:p>
            <w:pPr>
              <w:widowControl/>
              <w:adjustRightInd w:val="0"/>
              <w:snapToGrid w:val="0"/>
              <w:outlineLvl w:val="2"/>
              <w:rPr>
                <w:rFonts w:cs="Nimbus Roman"/>
                <w:snapToGrid w:val="0"/>
                <w:color w:val="auto"/>
                <w:kern w:val="0"/>
                <w:szCs w:val="21"/>
                <w:highlight w:val="none"/>
                <w14:ligatures w14:val="all"/>
              </w:rPr>
            </w:pPr>
            <w:r>
              <w:rPr>
                <w:rFonts w:cs="Nimbus Roman"/>
                <w:snapToGrid w:val="0"/>
                <w:color w:val="auto"/>
                <w:kern w:val="0"/>
                <w:szCs w:val="21"/>
                <w:highlight w:val="none"/>
                <w14:ligatures w14:val="all"/>
              </w:rPr>
              <w:t>混凝土坝安全监测技术规范 SL 601</w:t>
            </w:r>
            <w:r>
              <w:rPr>
                <w:rFonts w:cs="Nimbus Roman"/>
                <w:snapToGrid w:val="0"/>
                <w:color w:val="auto"/>
                <w:kern w:val="0"/>
                <w:szCs w:val="21"/>
                <w:highlight w:val="none"/>
                <w:lang w:val="en"/>
                <w14:ligatures w14:val="all"/>
              </w:rPr>
              <w:t>—</w:t>
            </w:r>
            <w:r>
              <w:rPr>
                <w:rFonts w:cs="Nimbus Roman"/>
                <w:snapToGrid w:val="0"/>
                <w:color w:val="auto"/>
                <w:kern w:val="0"/>
                <w:szCs w:val="21"/>
                <w:highlight w:val="none"/>
                <w14:ligatures w14:val="all"/>
              </w:rPr>
              <w:t>2013</w:t>
            </w:r>
          </w:p>
        </w:tc>
        <w:tc>
          <w:tcPr>
            <w:tcW w:w="4043" w:type="dxa"/>
            <w:vMerge w:val="continue"/>
            <w:vAlign w:val="center"/>
          </w:tcPr>
          <w:p>
            <w:pPr>
              <w:widowControl/>
              <w:adjustRightInd w:val="0"/>
              <w:snapToGrid w:val="0"/>
              <w:jc w:val="left"/>
              <w:rPr>
                <w:rFonts w:cs="Nimbus Roman"/>
                <w:strike/>
                <w:snapToGrid w:val="0"/>
                <w:color w:val="auto"/>
                <w:kern w:val="0"/>
                <w:szCs w:val="21"/>
                <w:highlight w:val="none"/>
                <w14:ligatures w14:val="all"/>
              </w:rPr>
            </w:pPr>
          </w:p>
        </w:tc>
      </w:tr>
    </w:tbl>
    <w:p>
      <w:pPr>
        <w:rPr>
          <w:rFonts w:cs="Nimbus Roman"/>
          <w:color w:val="auto"/>
          <w:sz w:val="28"/>
          <w:szCs w:val="28"/>
          <w:highlight w:val="none"/>
        </w:rPr>
      </w:pPr>
    </w:p>
    <w:sectPr>
      <w:pgSz w:w="11906" w:h="16838"/>
      <w:pgMar w:top="1440" w:right="851" w:bottom="851" w:left="851" w:header="851" w:footer="992" w:gutter="284"/>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swiss"/>
    <w:pitch w:val="default"/>
    <w:sig w:usb0="00000000" w:usb1="00000000" w:usb2="00000016" w:usb3="00000000" w:csb0="0004001F"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ngLiU">
    <w:altName w:val="Droid Sans Japanese"/>
    <w:panose1 w:val="02010609000101010101"/>
    <w:charset w:val="88"/>
    <w:family w:val="modern"/>
    <w:pitch w:val="default"/>
    <w:sig w:usb0="00000000" w:usb1="00000000" w:usb2="00000016" w:usb3="00000000" w:csb0="00100001" w:csb1="00000000"/>
  </w:font>
  <w:font w:name="Droid Sans Japanese">
    <w:panose1 w:val="020B0502000000000001"/>
    <w:charset w:val="00"/>
    <w:family w:val="auto"/>
    <w:pitch w:val="default"/>
    <w:sig w:usb0="80000000" w:usb1="08070000" w:usb2="00000010" w:usb3="00000000" w:csb0="0000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Abel">
    <w:altName w:val="汉仪叶叶相思体简"/>
    <w:panose1 w:val="00000000000000000000"/>
    <w:charset w:val="00"/>
    <w:family w:val="auto"/>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Nimbus Roman">
    <w:altName w:val="汉仪中秀体简"/>
    <w:panose1 w:val="00000500000000000000"/>
    <w:charset w:val="00"/>
    <w:family w:val="auto"/>
    <w:pitch w:val="default"/>
    <w:sig w:usb0="00000000" w:usb1="00000000" w:usb2="00000000" w:usb3="00000000" w:csb0="6000009F" w:csb1="0000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3050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9535" cy="230505"/>
                      </a:xfrm>
                      <a:prstGeom prst="rect">
                        <a:avLst/>
                      </a:prstGeom>
                      <a:noFill/>
                      <a:ln>
                        <a:noFill/>
                      </a:ln>
                    </wps:spPr>
                    <wps:txbx>
                      <w:txbxContent>
                        <w:p>
                          <w:pPr>
                            <w:pStyle w:val="2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2</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05pt;mso-position-horizontal:center;mso-position-horizontal-relative:margin;mso-wrap-style:none;z-index:251659264;mso-width-relative:page;mso-height-relative:page;" filled="f" stroked="f" coordsize="21600,21600" o:gfxdata="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duqXsNEAAAADAQAA&#10;DwAAAAAAAAABACAAAAA4AAAAZHJzL2Rvd25yZXYueG1sUEsBAhQAFAAAAAgAh07iQI8rgC4KAgAA&#10;AQQAAA4AAAAAAAAAAQAgAAAANgEAAGRycy9lMm9Eb2MueG1sUEsFBgAAAAAGAAYAWQEAALIFAAAA&#10;AA==&#10;">
              <v:fill on="f" focussize="0,0"/>
              <v:stroke on="f"/>
              <v:imagedata o:title=""/>
              <o:lock v:ext="edit" aspectratio="f"/>
              <v:textbox inset="0mm,0mm,0mm,0mm" style="mso-fit-shape-to-text:t;">
                <w:txbxContent>
                  <w:p>
                    <w:pPr>
                      <w:pStyle w:val="2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2</w:t>
                    </w:r>
                    <w:r>
                      <w:rPr>
                        <w:rFonts w:hint="eastAsia" w:ascii="宋体" w:hAnsi="宋体" w:cs="宋体"/>
                        <w:sz w:val="28"/>
                        <w:szCs w:val="28"/>
                      </w:rPr>
                      <w:fldChar w:fldCharType="end"/>
                    </w:r>
                  </w:p>
                </w:txbxContent>
              </v:textbox>
            </v:shape>
          </w:pict>
        </mc:Fallback>
      </mc:AlternateConten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6pebnPAAAABQEAAA8AAAAAAAAA&#10;AQAgAAAAOAAAAGRycy9kb3ducmV2LnhtbFBLAQIUABQAAAAIAIdO4kB+FwAFBAIAAAQEAAAOAAAA&#10;AAAAAAEAIAAAADQBAABkcnMvZTJvRG9jLnhtbFBLBQYAAAAABgAGAFkBAACq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8435" cy="230505"/>
              <wp:effectExtent l="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8435" cy="230505"/>
                      </a:xfrm>
                      <a:prstGeom prst="rect">
                        <a:avLst/>
                      </a:prstGeom>
                      <a:noFill/>
                      <a:ln>
                        <a:noFill/>
                      </a:ln>
                      <a:effectLst/>
                    </wps:spPr>
                    <wps:txbx>
                      <w:txbxContent>
                        <w:p>
                          <w:pPr>
                            <w:pStyle w:val="2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12</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14.05pt;mso-position-horizontal:center;mso-position-horizontal-relative:margin;mso-wrap-style:none;z-index:251660288;mso-width-relative:page;mso-height-relative:page;" filled="f" stroked="f" coordsize="21600,21600" o:gfxdata="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Iad5x7RAAAA&#10;AwEAAA8AAAAAAAAAAQAgAAAAOAAAAGRycy9kb3ducmV2LnhtbFBLAQIUABQAAAAIAIdO4kCZGdNe&#10;DgIAABAEAAAOAAAAAAAAAAEAIAAAADYBAABkcnMvZTJvRG9jLnhtbFBLBQYAAAAABgAGAFkBAAC2&#10;BQAAAAA=&#10;">
              <v:fill on="f" focussize="0,0"/>
              <v:stroke on="f"/>
              <v:imagedata o:title=""/>
              <o:lock v:ext="edit" aspectratio="f"/>
              <v:textbox inset="0mm,0mm,0mm,0mm" style="mso-fit-shape-to-text:t;">
                <w:txbxContent>
                  <w:p>
                    <w:pPr>
                      <w:pStyle w:val="2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12</w:t>
                    </w:r>
                    <w:r>
                      <w:rPr>
                        <w:rFonts w:hint="eastAsia" w:ascii="宋体" w:hAnsi="宋体" w:cs="宋体"/>
                        <w:sz w:val="28"/>
                        <w:szCs w:val="28"/>
                      </w:rPr>
                      <w:fldChar w:fldCharType="end"/>
                    </w:r>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MmNlMmI1MDc0M2UyY2EzNzE5NjBmOWVjOGVhMzIifQ=="/>
  </w:docVars>
  <w:rsids>
    <w:rsidRoot w:val="004B50F1"/>
    <w:rsid w:val="000000A3"/>
    <w:rsid w:val="00000746"/>
    <w:rsid w:val="00000956"/>
    <w:rsid w:val="0000718C"/>
    <w:rsid w:val="00011A81"/>
    <w:rsid w:val="00012244"/>
    <w:rsid w:val="000207B9"/>
    <w:rsid w:val="000210FB"/>
    <w:rsid w:val="00021511"/>
    <w:rsid w:val="00022267"/>
    <w:rsid w:val="00022CB8"/>
    <w:rsid w:val="00023187"/>
    <w:rsid w:val="000257FF"/>
    <w:rsid w:val="000326A9"/>
    <w:rsid w:val="00032847"/>
    <w:rsid w:val="00033545"/>
    <w:rsid w:val="00033956"/>
    <w:rsid w:val="000341E7"/>
    <w:rsid w:val="000356F0"/>
    <w:rsid w:val="00037871"/>
    <w:rsid w:val="000408D5"/>
    <w:rsid w:val="00044252"/>
    <w:rsid w:val="0004432E"/>
    <w:rsid w:val="00045353"/>
    <w:rsid w:val="0004672D"/>
    <w:rsid w:val="000469A5"/>
    <w:rsid w:val="00051D00"/>
    <w:rsid w:val="00053C25"/>
    <w:rsid w:val="00053F0F"/>
    <w:rsid w:val="00055F5B"/>
    <w:rsid w:val="00056E7C"/>
    <w:rsid w:val="000603E8"/>
    <w:rsid w:val="000604CD"/>
    <w:rsid w:val="00060846"/>
    <w:rsid w:val="0006101D"/>
    <w:rsid w:val="00062415"/>
    <w:rsid w:val="00063D45"/>
    <w:rsid w:val="00063E71"/>
    <w:rsid w:val="00066263"/>
    <w:rsid w:val="00067709"/>
    <w:rsid w:val="00067AD9"/>
    <w:rsid w:val="00071FCA"/>
    <w:rsid w:val="000743F4"/>
    <w:rsid w:val="0007445C"/>
    <w:rsid w:val="00075183"/>
    <w:rsid w:val="00080149"/>
    <w:rsid w:val="0008118A"/>
    <w:rsid w:val="00081EC5"/>
    <w:rsid w:val="00082EE7"/>
    <w:rsid w:val="000837F6"/>
    <w:rsid w:val="00083F7D"/>
    <w:rsid w:val="000842E7"/>
    <w:rsid w:val="00085D4B"/>
    <w:rsid w:val="00087C8D"/>
    <w:rsid w:val="000905C4"/>
    <w:rsid w:val="00090736"/>
    <w:rsid w:val="00094824"/>
    <w:rsid w:val="00094B98"/>
    <w:rsid w:val="00094CB3"/>
    <w:rsid w:val="000950B0"/>
    <w:rsid w:val="00097913"/>
    <w:rsid w:val="000A01D2"/>
    <w:rsid w:val="000A1455"/>
    <w:rsid w:val="000A6D77"/>
    <w:rsid w:val="000B047B"/>
    <w:rsid w:val="000B0C4D"/>
    <w:rsid w:val="000B53C3"/>
    <w:rsid w:val="000B5725"/>
    <w:rsid w:val="000B64F6"/>
    <w:rsid w:val="000B7AE0"/>
    <w:rsid w:val="000C0B1B"/>
    <w:rsid w:val="000C1DD8"/>
    <w:rsid w:val="000C249A"/>
    <w:rsid w:val="000C2525"/>
    <w:rsid w:val="000C59DE"/>
    <w:rsid w:val="000C7AED"/>
    <w:rsid w:val="000D05E0"/>
    <w:rsid w:val="000D16B5"/>
    <w:rsid w:val="000D294A"/>
    <w:rsid w:val="000D460C"/>
    <w:rsid w:val="000D47A1"/>
    <w:rsid w:val="000D4D7D"/>
    <w:rsid w:val="000D61B7"/>
    <w:rsid w:val="000E0439"/>
    <w:rsid w:val="000E16AB"/>
    <w:rsid w:val="000E2B9A"/>
    <w:rsid w:val="000E55A2"/>
    <w:rsid w:val="000F36ED"/>
    <w:rsid w:val="000F4D44"/>
    <w:rsid w:val="000F7BC1"/>
    <w:rsid w:val="001016C2"/>
    <w:rsid w:val="00104809"/>
    <w:rsid w:val="001058B8"/>
    <w:rsid w:val="00111544"/>
    <w:rsid w:val="0011229D"/>
    <w:rsid w:val="00121A65"/>
    <w:rsid w:val="00121B36"/>
    <w:rsid w:val="00123EB3"/>
    <w:rsid w:val="00126C8E"/>
    <w:rsid w:val="00126E70"/>
    <w:rsid w:val="00132BC5"/>
    <w:rsid w:val="00134238"/>
    <w:rsid w:val="00136B76"/>
    <w:rsid w:val="0014013F"/>
    <w:rsid w:val="001405AA"/>
    <w:rsid w:val="00140994"/>
    <w:rsid w:val="001426E7"/>
    <w:rsid w:val="0014462C"/>
    <w:rsid w:val="00144D0B"/>
    <w:rsid w:val="00152937"/>
    <w:rsid w:val="0015498E"/>
    <w:rsid w:val="001640CA"/>
    <w:rsid w:val="001647C6"/>
    <w:rsid w:val="00164AF1"/>
    <w:rsid w:val="001664A7"/>
    <w:rsid w:val="001665F3"/>
    <w:rsid w:val="0017119D"/>
    <w:rsid w:val="00171A8C"/>
    <w:rsid w:val="00172114"/>
    <w:rsid w:val="00172668"/>
    <w:rsid w:val="00177855"/>
    <w:rsid w:val="00177AD1"/>
    <w:rsid w:val="001828F7"/>
    <w:rsid w:val="00185D7B"/>
    <w:rsid w:val="001941DB"/>
    <w:rsid w:val="00194D96"/>
    <w:rsid w:val="001974FB"/>
    <w:rsid w:val="001A4751"/>
    <w:rsid w:val="001A5E61"/>
    <w:rsid w:val="001B3337"/>
    <w:rsid w:val="001B37E2"/>
    <w:rsid w:val="001B7AB3"/>
    <w:rsid w:val="001C0119"/>
    <w:rsid w:val="001C323D"/>
    <w:rsid w:val="001D37D4"/>
    <w:rsid w:val="001D4AEB"/>
    <w:rsid w:val="001D5C10"/>
    <w:rsid w:val="001D5CC0"/>
    <w:rsid w:val="001D66C2"/>
    <w:rsid w:val="001D69BF"/>
    <w:rsid w:val="001E0E42"/>
    <w:rsid w:val="001E11A3"/>
    <w:rsid w:val="001E59C7"/>
    <w:rsid w:val="001F3E17"/>
    <w:rsid w:val="001F4D1B"/>
    <w:rsid w:val="001F5600"/>
    <w:rsid w:val="002011D2"/>
    <w:rsid w:val="002011D7"/>
    <w:rsid w:val="002013E8"/>
    <w:rsid w:val="00203811"/>
    <w:rsid w:val="0020547A"/>
    <w:rsid w:val="00205D30"/>
    <w:rsid w:val="00206AF6"/>
    <w:rsid w:val="002113BC"/>
    <w:rsid w:val="00212D25"/>
    <w:rsid w:val="00213DE5"/>
    <w:rsid w:val="002141CE"/>
    <w:rsid w:val="002151AF"/>
    <w:rsid w:val="0022218C"/>
    <w:rsid w:val="002242D7"/>
    <w:rsid w:val="00226FA0"/>
    <w:rsid w:val="00231D12"/>
    <w:rsid w:val="00236E66"/>
    <w:rsid w:val="0024080E"/>
    <w:rsid w:val="00252906"/>
    <w:rsid w:val="0026097F"/>
    <w:rsid w:val="002646BB"/>
    <w:rsid w:val="00265875"/>
    <w:rsid w:val="00265B98"/>
    <w:rsid w:val="00266FC8"/>
    <w:rsid w:val="002678F1"/>
    <w:rsid w:val="002740E5"/>
    <w:rsid w:val="002759B9"/>
    <w:rsid w:val="00276400"/>
    <w:rsid w:val="00280DD8"/>
    <w:rsid w:val="00281867"/>
    <w:rsid w:val="00282B7A"/>
    <w:rsid w:val="002831C8"/>
    <w:rsid w:val="002849D4"/>
    <w:rsid w:val="002858B9"/>
    <w:rsid w:val="0028661A"/>
    <w:rsid w:val="002911C2"/>
    <w:rsid w:val="002929D7"/>
    <w:rsid w:val="00292F9A"/>
    <w:rsid w:val="002931B2"/>
    <w:rsid w:val="002938B1"/>
    <w:rsid w:val="002A0055"/>
    <w:rsid w:val="002A339C"/>
    <w:rsid w:val="002A4B56"/>
    <w:rsid w:val="002A61BF"/>
    <w:rsid w:val="002A7120"/>
    <w:rsid w:val="002B03E2"/>
    <w:rsid w:val="002B2248"/>
    <w:rsid w:val="002B3D46"/>
    <w:rsid w:val="002B492F"/>
    <w:rsid w:val="002B4E22"/>
    <w:rsid w:val="002B5410"/>
    <w:rsid w:val="002C0C44"/>
    <w:rsid w:val="002C392B"/>
    <w:rsid w:val="002C4FBB"/>
    <w:rsid w:val="002C689E"/>
    <w:rsid w:val="002C7D46"/>
    <w:rsid w:val="002D275D"/>
    <w:rsid w:val="002D6631"/>
    <w:rsid w:val="002D673C"/>
    <w:rsid w:val="002D7F14"/>
    <w:rsid w:val="002E2D99"/>
    <w:rsid w:val="002E3ADA"/>
    <w:rsid w:val="002E75D0"/>
    <w:rsid w:val="002E79E2"/>
    <w:rsid w:val="002F0209"/>
    <w:rsid w:val="002F4837"/>
    <w:rsid w:val="002F57A2"/>
    <w:rsid w:val="002F5AA3"/>
    <w:rsid w:val="00300A10"/>
    <w:rsid w:val="00301ADF"/>
    <w:rsid w:val="00301EC7"/>
    <w:rsid w:val="00306347"/>
    <w:rsid w:val="003076E3"/>
    <w:rsid w:val="003107DE"/>
    <w:rsid w:val="00311247"/>
    <w:rsid w:val="003112A1"/>
    <w:rsid w:val="003123E2"/>
    <w:rsid w:val="00315CFC"/>
    <w:rsid w:val="003164EF"/>
    <w:rsid w:val="003215D6"/>
    <w:rsid w:val="00322E13"/>
    <w:rsid w:val="00323D2A"/>
    <w:rsid w:val="0033063B"/>
    <w:rsid w:val="00330DD3"/>
    <w:rsid w:val="0033109D"/>
    <w:rsid w:val="00331DFA"/>
    <w:rsid w:val="003378E3"/>
    <w:rsid w:val="0034010F"/>
    <w:rsid w:val="00340500"/>
    <w:rsid w:val="00341556"/>
    <w:rsid w:val="00341AE1"/>
    <w:rsid w:val="00350D90"/>
    <w:rsid w:val="003526F4"/>
    <w:rsid w:val="00356D19"/>
    <w:rsid w:val="00370B4B"/>
    <w:rsid w:val="00374FD3"/>
    <w:rsid w:val="00375B59"/>
    <w:rsid w:val="003805BA"/>
    <w:rsid w:val="00380CC7"/>
    <w:rsid w:val="003810D0"/>
    <w:rsid w:val="003816BE"/>
    <w:rsid w:val="00381A44"/>
    <w:rsid w:val="00381BEB"/>
    <w:rsid w:val="0038212F"/>
    <w:rsid w:val="00382C5D"/>
    <w:rsid w:val="00382CB8"/>
    <w:rsid w:val="0038692F"/>
    <w:rsid w:val="003935D5"/>
    <w:rsid w:val="003A1E97"/>
    <w:rsid w:val="003A53B2"/>
    <w:rsid w:val="003B09FE"/>
    <w:rsid w:val="003B56BA"/>
    <w:rsid w:val="003C0EB6"/>
    <w:rsid w:val="003C4B87"/>
    <w:rsid w:val="003C6D62"/>
    <w:rsid w:val="003D4EED"/>
    <w:rsid w:val="003D7E14"/>
    <w:rsid w:val="003E1558"/>
    <w:rsid w:val="003E2E03"/>
    <w:rsid w:val="003E399D"/>
    <w:rsid w:val="003E6972"/>
    <w:rsid w:val="003E7A9D"/>
    <w:rsid w:val="003F190B"/>
    <w:rsid w:val="003F3762"/>
    <w:rsid w:val="003F4090"/>
    <w:rsid w:val="003F5446"/>
    <w:rsid w:val="003F6B9C"/>
    <w:rsid w:val="003F702A"/>
    <w:rsid w:val="00401980"/>
    <w:rsid w:val="00401B9F"/>
    <w:rsid w:val="00401CB8"/>
    <w:rsid w:val="00402C37"/>
    <w:rsid w:val="00404F4E"/>
    <w:rsid w:val="00405B10"/>
    <w:rsid w:val="0040775B"/>
    <w:rsid w:val="0040776B"/>
    <w:rsid w:val="004117A3"/>
    <w:rsid w:val="0041231B"/>
    <w:rsid w:val="00414408"/>
    <w:rsid w:val="004164D3"/>
    <w:rsid w:val="00417A4F"/>
    <w:rsid w:val="00417E1F"/>
    <w:rsid w:val="0042068C"/>
    <w:rsid w:val="00423E18"/>
    <w:rsid w:val="00426FC5"/>
    <w:rsid w:val="004276EF"/>
    <w:rsid w:val="00430D5A"/>
    <w:rsid w:val="00431DA2"/>
    <w:rsid w:val="00434747"/>
    <w:rsid w:val="00435341"/>
    <w:rsid w:val="0043762E"/>
    <w:rsid w:val="00437FD2"/>
    <w:rsid w:val="00440F0B"/>
    <w:rsid w:val="0044329B"/>
    <w:rsid w:val="0044687C"/>
    <w:rsid w:val="00450787"/>
    <w:rsid w:val="004521F8"/>
    <w:rsid w:val="00452609"/>
    <w:rsid w:val="004538C0"/>
    <w:rsid w:val="0046132D"/>
    <w:rsid w:val="00462419"/>
    <w:rsid w:val="004649BF"/>
    <w:rsid w:val="00473762"/>
    <w:rsid w:val="00477166"/>
    <w:rsid w:val="0048013D"/>
    <w:rsid w:val="004851A6"/>
    <w:rsid w:val="00486085"/>
    <w:rsid w:val="004875A3"/>
    <w:rsid w:val="00492162"/>
    <w:rsid w:val="00494437"/>
    <w:rsid w:val="00496C05"/>
    <w:rsid w:val="004A15AD"/>
    <w:rsid w:val="004A248E"/>
    <w:rsid w:val="004A2DC6"/>
    <w:rsid w:val="004A453F"/>
    <w:rsid w:val="004A4753"/>
    <w:rsid w:val="004A5A0D"/>
    <w:rsid w:val="004A63CA"/>
    <w:rsid w:val="004A65C1"/>
    <w:rsid w:val="004A675D"/>
    <w:rsid w:val="004A71E7"/>
    <w:rsid w:val="004B0E2E"/>
    <w:rsid w:val="004B17AF"/>
    <w:rsid w:val="004B38B8"/>
    <w:rsid w:val="004B47F1"/>
    <w:rsid w:val="004B50F1"/>
    <w:rsid w:val="004B5A93"/>
    <w:rsid w:val="004C1762"/>
    <w:rsid w:val="004C1E36"/>
    <w:rsid w:val="004C282F"/>
    <w:rsid w:val="004C5A78"/>
    <w:rsid w:val="004D0EF7"/>
    <w:rsid w:val="004D4167"/>
    <w:rsid w:val="004D4EE7"/>
    <w:rsid w:val="004D59EC"/>
    <w:rsid w:val="004D5E67"/>
    <w:rsid w:val="004E4AF5"/>
    <w:rsid w:val="004E5D50"/>
    <w:rsid w:val="004E5EC0"/>
    <w:rsid w:val="004E6BA2"/>
    <w:rsid w:val="004F0D8B"/>
    <w:rsid w:val="004F1A2F"/>
    <w:rsid w:val="004F2221"/>
    <w:rsid w:val="004F2D64"/>
    <w:rsid w:val="004F58AF"/>
    <w:rsid w:val="005022E4"/>
    <w:rsid w:val="005026F0"/>
    <w:rsid w:val="00502FF4"/>
    <w:rsid w:val="00504C61"/>
    <w:rsid w:val="00516E5E"/>
    <w:rsid w:val="00524756"/>
    <w:rsid w:val="00525A14"/>
    <w:rsid w:val="00525BC8"/>
    <w:rsid w:val="00525D96"/>
    <w:rsid w:val="005271A3"/>
    <w:rsid w:val="00531877"/>
    <w:rsid w:val="0053270A"/>
    <w:rsid w:val="0053320C"/>
    <w:rsid w:val="00534237"/>
    <w:rsid w:val="00534CC1"/>
    <w:rsid w:val="00537330"/>
    <w:rsid w:val="0053783D"/>
    <w:rsid w:val="00537A8F"/>
    <w:rsid w:val="00542551"/>
    <w:rsid w:val="00542958"/>
    <w:rsid w:val="00542D99"/>
    <w:rsid w:val="00543D90"/>
    <w:rsid w:val="0054707F"/>
    <w:rsid w:val="00547722"/>
    <w:rsid w:val="00552557"/>
    <w:rsid w:val="00552EFF"/>
    <w:rsid w:val="00553D4A"/>
    <w:rsid w:val="005549E1"/>
    <w:rsid w:val="00554B27"/>
    <w:rsid w:val="00555A22"/>
    <w:rsid w:val="0055613D"/>
    <w:rsid w:val="0055669F"/>
    <w:rsid w:val="00557D61"/>
    <w:rsid w:val="0056173D"/>
    <w:rsid w:val="005620E9"/>
    <w:rsid w:val="00562C17"/>
    <w:rsid w:val="00562CD0"/>
    <w:rsid w:val="00564538"/>
    <w:rsid w:val="00564F9B"/>
    <w:rsid w:val="00571A24"/>
    <w:rsid w:val="00572A8F"/>
    <w:rsid w:val="00572EAC"/>
    <w:rsid w:val="0057422E"/>
    <w:rsid w:val="0057729A"/>
    <w:rsid w:val="0058169C"/>
    <w:rsid w:val="005851AC"/>
    <w:rsid w:val="0058523F"/>
    <w:rsid w:val="005858AB"/>
    <w:rsid w:val="00590E51"/>
    <w:rsid w:val="005943C5"/>
    <w:rsid w:val="00594481"/>
    <w:rsid w:val="005950E0"/>
    <w:rsid w:val="00596794"/>
    <w:rsid w:val="005976EE"/>
    <w:rsid w:val="005A171D"/>
    <w:rsid w:val="005A212B"/>
    <w:rsid w:val="005A2AAB"/>
    <w:rsid w:val="005A39F1"/>
    <w:rsid w:val="005A4D67"/>
    <w:rsid w:val="005A598B"/>
    <w:rsid w:val="005A6649"/>
    <w:rsid w:val="005A7602"/>
    <w:rsid w:val="005A76EA"/>
    <w:rsid w:val="005B0329"/>
    <w:rsid w:val="005B1E74"/>
    <w:rsid w:val="005B3CAD"/>
    <w:rsid w:val="005B768C"/>
    <w:rsid w:val="005C0B57"/>
    <w:rsid w:val="005C6F24"/>
    <w:rsid w:val="005C789F"/>
    <w:rsid w:val="005D00F9"/>
    <w:rsid w:val="005D4455"/>
    <w:rsid w:val="005D63A8"/>
    <w:rsid w:val="005D6B2A"/>
    <w:rsid w:val="005E6EEB"/>
    <w:rsid w:val="005E733B"/>
    <w:rsid w:val="005E7A14"/>
    <w:rsid w:val="005F1802"/>
    <w:rsid w:val="005F2DD3"/>
    <w:rsid w:val="005F37CC"/>
    <w:rsid w:val="005F5318"/>
    <w:rsid w:val="005F55DE"/>
    <w:rsid w:val="0060104C"/>
    <w:rsid w:val="0060317B"/>
    <w:rsid w:val="00603A3F"/>
    <w:rsid w:val="0060532F"/>
    <w:rsid w:val="00613378"/>
    <w:rsid w:val="00616BFD"/>
    <w:rsid w:val="006208C7"/>
    <w:rsid w:val="0062146F"/>
    <w:rsid w:val="0062201D"/>
    <w:rsid w:val="00627F35"/>
    <w:rsid w:val="00630655"/>
    <w:rsid w:val="006329B7"/>
    <w:rsid w:val="00632CA9"/>
    <w:rsid w:val="00634172"/>
    <w:rsid w:val="00635685"/>
    <w:rsid w:val="00640D9B"/>
    <w:rsid w:val="006469C5"/>
    <w:rsid w:val="006479CB"/>
    <w:rsid w:val="006501A7"/>
    <w:rsid w:val="006509A7"/>
    <w:rsid w:val="00652489"/>
    <w:rsid w:val="00652D32"/>
    <w:rsid w:val="006534FE"/>
    <w:rsid w:val="00653A0A"/>
    <w:rsid w:val="00654F0E"/>
    <w:rsid w:val="006550A4"/>
    <w:rsid w:val="00656DE6"/>
    <w:rsid w:val="00657616"/>
    <w:rsid w:val="0066076D"/>
    <w:rsid w:val="0066266A"/>
    <w:rsid w:val="00664B59"/>
    <w:rsid w:val="00665B75"/>
    <w:rsid w:val="00666DEC"/>
    <w:rsid w:val="00670085"/>
    <w:rsid w:val="00671B38"/>
    <w:rsid w:val="00673C16"/>
    <w:rsid w:val="00675A70"/>
    <w:rsid w:val="006760D4"/>
    <w:rsid w:val="006835B4"/>
    <w:rsid w:val="0068461C"/>
    <w:rsid w:val="00686659"/>
    <w:rsid w:val="00687001"/>
    <w:rsid w:val="006908DB"/>
    <w:rsid w:val="006909D9"/>
    <w:rsid w:val="00696D46"/>
    <w:rsid w:val="006B29A2"/>
    <w:rsid w:val="006B29DE"/>
    <w:rsid w:val="006B3DA4"/>
    <w:rsid w:val="006B474A"/>
    <w:rsid w:val="006B6501"/>
    <w:rsid w:val="006B72C0"/>
    <w:rsid w:val="006C0DC4"/>
    <w:rsid w:val="006C0DE8"/>
    <w:rsid w:val="006C1388"/>
    <w:rsid w:val="006C23FA"/>
    <w:rsid w:val="006C3D7C"/>
    <w:rsid w:val="006C7D3E"/>
    <w:rsid w:val="006D126F"/>
    <w:rsid w:val="006D16D7"/>
    <w:rsid w:val="006D2124"/>
    <w:rsid w:val="006D2B67"/>
    <w:rsid w:val="006D4785"/>
    <w:rsid w:val="006D5DA3"/>
    <w:rsid w:val="006D705E"/>
    <w:rsid w:val="006E26DD"/>
    <w:rsid w:val="006E3AB7"/>
    <w:rsid w:val="006E5DC8"/>
    <w:rsid w:val="006E5F23"/>
    <w:rsid w:val="006E6B82"/>
    <w:rsid w:val="006E7F78"/>
    <w:rsid w:val="00700329"/>
    <w:rsid w:val="007035A5"/>
    <w:rsid w:val="0070509A"/>
    <w:rsid w:val="007056B0"/>
    <w:rsid w:val="00705AA8"/>
    <w:rsid w:val="00710293"/>
    <w:rsid w:val="00712551"/>
    <w:rsid w:val="00717F4F"/>
    <w:rsid w:val="0072053A"/>
    <w:rsid w:val="00725E7B"/>
    <w:rsid w:val="0072669B"/>
    <w:rsid w:val="00726D30"/>
    <w:rsid w:val="007301E5"/>
    <w:rsid w:val="00734A35"/>
    <w:rsid w:val="00737AD1"/>
    <w:rsid w:val="00737BF1"/>
    <w:rsid w:val="007408A7"/>
    <w:rsid w:val="00746ED8"/>
    <w:rsid w:val="007475B1"/>
    <w:rsid w:val="00747671"/>
    <w:rsid w:val="00752F3D"/>
    <w:rsid w:val="00753563"/>
    <w:rsid w:val="007546A2"/>
    <w:rsid w:val="00762371"/>
    <w:rsid w:val="007663BE"/>
    <w:rsid w:val="007668C9"/>
    <w:rsid w:val="00772954"/>
    <w:rsid w:val="00773883"/>
    <w:rsid w:val="00787622"/>
    <w:rsid w:val="00787A17"/>
    <w:rsid w:val="00792B56"/>
    <w:rsid w:val="00793B68"/>
    <w:rsid w:val="007954AB"/>
    <w:rsid w:val="007962AE"/>
    <w:rsid w:val="00796902"/>
    <w:rsid w:val="007A157C"/>
    <w:rsid w:val="007A33F0"/>
    <w:rsid w:val="007A4394"/>
    <w:rsid w:val="007A4A70"/>
    <w:rsid w:val="007B10E1"/>
    <w:rsid w:val="007B14F1"/>
    <w:rsid w:val="007B1F19"/>
    <w:rsid w:val="007B2434"/>
    <w:rsid w:val="007B244C"/>
    <w:rsid w:val="007B48F3"/>
    <w:rsid w:val="007B4C8C"/>
    <w:rsid w:val="007B5F50"/>
    <w:rsid w:val="007B6848"/>
    <w:rsid w:val="007B7082"/>
    <w:rsid w:val="007C0C52"/>
    <w:rsid w:val="007C2FCC"/>
    <w:rsid w:val="007C6A4D"/>
    <w:rsid w:val="007C71D9"/>
    <w:rsid w:val="007D159D"/>
    <w:rsid w:val="007D1E72"/>
    <w:rsid w:val="007D3018"/>
    <w:rsid w:val="007E3009"/>
    <w:rsid w:val="007E59F7"/>
    <w:rsid w:val="007E6ABE"/>
    <w:rsid w:val="007F1C07"/>
    <w:rsid w:val="007F1CF9"/>
    <w:rsid w:val="007F339A"/>
    <w:rsid w:val="007F5B16"/>
    <w:rsid w:val="008010BA"/>
    <w:rsid w:val="00801A11"/>
    <w:rsid w:val="008046DF"/>
    <w:rsid w:val="00804DBE"/>
    <w:rsid w:val="00805EB4"/>
    <w:rsid w:val="0080641D"/>
    <w:rsid w:val="00806529"/>
    <w:rsid w:val="00806588"/>
    <w:rsid w:val="00810A9D"/>
    <w:rsid w:val="008139FD"/>
    <w:rsid w:val="00813E56"/>
    <w:rsid w:val="00820762"/>
    <w:rsid w:val="00821C12"/>
    <w:rsid w:val="008228CE"/>
    <w:rsid w:val="00826498"/>
    <w:rsid w:val="00833EAB"/>
    <w:rsid w:val="00835077"/>
    <w:rsid w:val="008357E4"/>
    <w:rsid w:val="00840851"/>
    <w:rsid w:val="00841221"/>
    <w:rsid w:val="00842433"/>
    <w:rsid w:val="00844179"/>
    <w:rsid w:val="00846555"/>
    <w:rsid w:val="00846A9A"/>
    <w:rsid w:val="00852C80"/>
    <w:rsid w:val="00854863"/>
    <w:rsid w:val="00855D90"/>
    <w:rsid w:val="00856663"/>
    <w:rsid w:val="008612E4"/>
    <w:rsid w:val="00862BDE"/>
    <w:rsid w:val="00865F8D"/>
    <w:rsid w:val="00866CD6"/>
    <w:rsid w:val="00867225"/>
    <w:rsid w:val="008702B6"/>
    <w:rsid w:val="008738BB"/>
    <w:rsid w:val="00874D62"/>
    <w:rsid w:val="00877B79"/>
    <w:rsid w:val="00881694"/>
    <w:rsid w:val="008816C3"/>
    <w:rsid w:val="0088204A"/>
    <w:rsid w:val="00884FDD"/>
    <w:rsid w:val="008865A9"/>
    <w:rsid w:val="00892806"/>
    <w:rsid w:val="008931F5"/>
    <w:rsid w:val="00893304"/>
    <w:rsid w:val="0089424F"/>
    <w:rsid w:val="008A287F"/>
    <w:rsid w:val="008B0AC5"/>
    <w:rsid w:val="008B0DBF"/>
    <w:rsid w:val="008B0E53"/>
    <w:rsid w:val="008B0FE1"/>
    <w:rsid w:val="008B2ABB"/>
    <w:rsid w:val="008B38DF"/>
    <w:rsid w:val="008B540B"/>
    <w:rsid w:val="008B7454"/>
    <w:rsid w:val="008C08AC"/>
    <w:rsid w:val="008C16E8"/>
    <w:rsid w:val="008D0C77"/>
    <w:rsid w:val="008D1CCE"/>
    <w:rsid w:val="008D3127"/>
    <w:rsid w:val="008D55B4"/>
    <w:rsid w:val="008D5E9F"/>
    <w:rsid w:val="008D5F66"/>
    <w:rsid w:val="008E0027"/>
    <w:rsid w:val="008E0B9D"/>
    <w:rsid w:val="008E29AE"/>
    <w:rsid w:val="008E46CD"/>
    <w:rsid w:val="008E5A30"/>
    <w:rsid w:val="008E6689"/>
    <w:rsid w:val="008F0616"/>
    <w:rsid w:val="008F192D"/>
    <w:rsid w:val="008F5780"/>
    <w:rsid w:val="008F699D"/>
    <w:rsid w:val="008F6B9A"/>
    <w:rsid w:val="008F6C36"/>
    <w:rsid w:val="00901EA5"/>
    <w:rsid w:val="009132B2"/>
    <w:rsid w:val="00914CE4"/>
    <w:rsid w:val="00915391"/>
    <w:rsid w:val="00916BB0"/>
    <w:rsid w:val="00916E29"/>
    <w:rsid w:val="0092071D"/>
    <w:rsid w:val="009208DB"/>
    <w:rsid w:val="00923710"/>
    <w:rsid w:val="00924A62"/>
    <w:rsid w:val="00925D27"/>
    <w:rsid w:val="00927675"/>
    <w:rsid w:val="009326F2"/>
    <w:rsid w:val="00932DA2"/>
    <w:rsid w:val="00937B36"/>
    <w:rsid w:val="00937C28"/>
    <w:rsid w:val="00937E9C"/>
    <w:rsid w:val="00941666"/>
    <w:rsid w:val="0094440F"/>
    <w:rsid w:val="00944896"/>
    <w:rsid w:val="009450BD"/>
    <w:rsid w:val="00946FBF"/>
    <w:rsid w:val="009502E6"/>
    <w:rsid w:val="00954BC1"/>
    <w:rsid w:val="0095553D"/>
    <w:rsid w:val="00956390"/>
    <w:rsid w:val="00960D11"/>
    <w:rsid w:val="00961E01"/>
    <w:rsid w:val="00963B63"/>
    <w:rsid w:val="0096759F"/>
    <w:rsid w:val="00970A3A"/>
    <w:rsid w:val="00972B0D"/>
    <w:rsid w:val="009743C6"/>
    <w:rsid w:val="00975AF0"/>
    <w:rsid w:val="00980640"/>
    <w:rsid w:val="00981F05"/>
    <w:rsid w:val="0098458F"/>
    <w:rsid w:val="00987732"/>
    <w:rsid w:val="00993CF3"/>
    <w:rsid w:val="00996E41"/>
    <w:rsid w:val="009A081B"/>
    <w:rsid w:val="009A1404"/>
    <w:rsid w:val="009A1781"/>
    <w:rsid w:val="009A5885"/>
    <w:rsid w:val="009A7B91"/>
    <w:rsid w:val="009B1407"/>
    <w:rsid w:val="009B402D"/>
    <w:rsid w:val="009B4B88"/>
    <w:rsid w:val="009C249C"/>
    <w:rsid w:val="009C33BA"/>
    <w:rsid w:val="009C6DD5"/>
    <w:rsid w:val="009D1347"/>
    <w:rsid w:val="009D4D0A"/>
    <w:rsid w:val="009D6594"/>
    <w:rsid w:val="009E175F"/>
    <w:rsid w:val="009E1E7C"/>
    <w:rsid w:val="009E211B"/>
    <w:rsid w:val="009E3897"/>
    <w:rsid w:val="009E5850"/>
    <w:rsid w:val="009F0111"/>
    <w:rsid w:val="009F11FA"/>
    <w:rsid w:val="009F641D"/>
    <w:rsid w:val="009F749A"/>
    <w:rsid w:val="00A01E72"/>
    <w:rsid w:val="00A06387"/>
    <w:rsid w:val="00A066F2"/>
    <w:rsid w:val="00A07014"/>
    <w:rsid w:val="00A07B17"/>
    <w:rsid w:val="00A07DD8"/>
    <w:rsid w:val="00A13CBC"/>
    <w:rsid w:val="00A14439"/>
    <w:rsid w:val="00A14527"/>
    <w:rsid w:val="00A14FDA"/>
    <w:rsid w:val="00A20B23"/>
    <w:rsid w:val="00A24098"/>
    <w:rsid w:val="00A247F1"/>
    <w:rsid w:val="00A24DD7"/>
    <w:rsid w:val="00A24ED6"/>
    <w:rsid w:val="00A30302"/>
    <w:rsid w:val="00A31249"/>
    <w:rsid w:val="00A31A51"/>
    <w:rsid w:val="00A35426"/>
    <w:rsid w:val="00A35777"/>
    <w:rsid w:val="00A36D13"/>
    <w:rsid w:val="00A40A35"/>
    <w:rsid w:val="00A44833"/>
    <w:rsid w:val="00A50267"/>
    <w:rsid w:val="00A502B0"/>
    <w:rsid w:val="00A527BB"/>
    <w:rsid w:val="00A55F3D"/>
    <w:rsid w:val="00A56548"/>
    <w:rsid w:val="00A60F95"/>
    <w:rsid w:val="00A644F5"/>
    <w:rsid w:val="00A65114"/>
    <w:rsid w:val="00A65514"/>
    <w:rsid w:val="00A66AFD"/>
    <w:rsid w:val="00A67471"/>
    <w:rsid w:val="00A7596F"/>
    <w:rsid w:val="00A767B8"/>
    <w:rsid w:val="00A767F0"/>
    <w:rsid w:val="00A774F2"/>
    <w:rsid w:val="00A81676"/>
    <w:rsid w:val="00A826D3"/>
    <w:rsid w:val="00A84C66"/>
    <w:rsid w:val="00A8536C"/>
    <w:rsid w:val="00A878D6"/>
    <w:rsid w:val="00A906BC"/>
    <w:rsid w:val="00A90B15"/>
    <w:rsid w:val="00A95117"/>
    <w:rsid w:val="00A951C3"/>
    <w:rsid w:val="00A9619B"/>
    <w:rsid w:val="00AA06BE"/>
    <w:rsid w:val="00AA1E70"/>
    <w:rsid w:val="00AA7260"/>
    <w:rsid w:val="00AB01C6"/>
    <w:rsid w:val="00AB472D"/>
    <w:rsid w:val="00AC0DF0"/>
    <w:rsid w:val="00AC215A"/>
    <w:rsid w:val="00AC2684"/>
    <w:rsid w:val="00AC58EC"/>
    <w:rsid w:val="00AC77B1"/>
    <w:rsid w:val="00AD266A"/>
    <w:rsid w:val="00AD2F68"/>
    <w:rsid w:val="00AD7BC6"/>
    <w:rsid w:val="00AE2841"/>
    <w:rsid w:val="00AE61D6"/>
    <w:rsid w:val="00AE74BE"/>
    <w:rsid w:val="00AF1480"/>
    <w:rsid w:val="00AF465D"/>
    <w:rsid w:val="00AF468E"/>
    <w:rsid w:val="00B01B4B"/>
    <w:rsid w:val="00B02398"/>
    <w:rsid w:val="00B0380E"/>
    <w:rsid w:val="00B04C3F"/>
    <w:rsid w:val="00B056E0"/>
    <w:rsid w:val="00B06396"/>
    <w:rsid w:val="00B06FE9"/>
    <w:rsid w:val="00B07563"/>
    <w:rsid w:val="00B07DFE"/>
    <w:rsid w:val="00B108CF"/>
    <w:rsid w:val="00B1108E"/>
    <w:rsid w:val="00B1166E"/>
    <w:rsid w:val="00B139A1"/>
    <w:rsid w:val="00B15A5E"/>
    <w:rsid w:val="00B20705"/>
    <w:rsid w:val="00B243B8"/>
    <w:rsid w:val="00B25312"/>
    <w:rsid w:val="00B25D1E"/>
    <w:rsid w:val="00B305B8"/>
    <w:rsid w:val="00B308CD"/>
    <w:rsid w:val="00B30C13"/>
    <w:rsid w:val="00B31F00"/>
    <w:rsid w:val="00B31FF5"/>
    <w:rsid w:val="00B324D1"/>
    <w:rsid w:val="00B329AF"/>
    <w:rsid w:val="00B3320B"/>
    <w:rsid w:val="00B345C4"/>
    <w:rsid w:val="00B42FE8"/>
    <w:rsid w:val="00B43F7A"/>
    <w:rsid w:val="00B45AFC"/>
    <w:rsid w:val="00B528D7"/>
    <w:rsid w:val="00B5596B"/>
    <w:rsid w:val="00B566DB"/>
    <w:rsid w:val="00B64441"/>
    <w:rsid w:val="00B65A39"/>
    <w:rsid w:val="00B66EF0"/>
    <w:rsid w:val="00B70105"/>
    <w:rsid w:val="00B73042"/>
    <w:rsid w:val="00B740B6"/>
    <w:rsid w:val="00B767F5"/>
    <w:rsid w:val="00B76E34"/>
    <w:rsid w:val="00B7732D"/>
    <w:rsid w:val="00B80766"/>
    <w:rsid w:val="00B80E48"/>
    <w:rsid w:val="00B8251D"/>
    <w:rsid w:val="00B94293"/>
    <w:rsid w:val="00B94AA8"/>
    <w:rsid w:val="00B94AC5"/>
    <w:rsid w:val="00B94FDB"/>
    <w:rsid w:val="00B9523B"/>
    <w:rsid w:val="00B95D3E"/>
    <w:rsid w:val="00B95DAC"/>
    <w:rsid w:val="00B97E56"/>
    <w:rsid w:val="00BA0033"/>
    <w:rsid w:val="00BA1829"/>
    <w:rsid w:val="00BA42A8"/>
    <w:rsid w:val="00BB2C1B"/>
    <w:rsid w:val="00BB4011"/>
    <w:rsid w:val="00BB5045"/>
    <w:rsid w:val="00BB5BDB"/>
    <w:rsid w:val="00BB6C2C"/>
    <w:rsid w:val="00BB7AEB"/>
    <w:rsid w:val="00BB7B38"/>
    <w:rsid w:val="00BC0077"/>
    <w:rsid w:val="00BC054E"/>
    <w:rsid w:val="00BC4806"/>
    <w:rsid w:val="00BC5590"/>
    <w:rsid w:val="00BC7C29"/>
    <w:rsid w:val="00BD0928"/>
    <w:rsid w:val="00BD1038"/>
    <w:rsid w:val="00BD2614"/>
    <w:rsid w:val="00BD7314"/>
    <w:rsid w:val="00BE10F9"/>
    <w:rsid w:val="00BE25F5"/>
    <w:rsid w:val="00BE7B48"/>
    <w:rsid w:val="00BF1525"/>
    <w:rsid w:val="00BF1A88"/>
    <w:rsid w:val="00BF1ECD"/>
    <w:rsid w:val="00BF30A3"/>
    <w:rsid w:val="00BF570B"/>
    <w:rsid w:val="00BF610D"/>
    <w:rsid w:val="00BF7A95"/>
    <w:rsid w:val="00C00938"/>
    <w:rsid w:val="00C00C3E"/>
    <w:rsid w:val="00C02147"/>
    <w:rsid w:val="00C030D4"/>
    <w:rsid w:val="00C0359B"/>
    <w:rsid w:val="00C05182"/>
    <w:rsid w:val="00C1031A"/>
    <w:rsid w:val="00C105C9"/>
    <w:rsid w:val="00C10B31"/>
    <w:rsid w:val="00C169C8"/>
    <w:rsid w:val="00C175FB"/>
    <w:rsid w:val="00C21120"/>
    <w:rsid w:val="00C25C07"/>
    <w:rsid w:val="00C2612C"/>
    <w:rsid w:val="00C36D23"/>
    <w:rsid w:val="00C3771C"/>
    <w:rsid w:val="00C426B7"/>
    <w:rsid w:val="00C429B6"/>
    <w:rsid w:val="00C433B6"/>
    <w:rsid w:val="00C4485F"/>
    <w:rsid w:val="00C461B7"/>
    <w:rsid w:val="00C46340"/>
    <w:rsid w:val="00C46FB6"/>
    <w:rsid w:val="00C50A11"/>
    <w:rsid w:val="00C54322"/>
    <w:rsid w:val="00C54AE8"/>
    <w:rsid w:val="00C576B2"/>
    <w:rsid w:val="00C57B74"/>
    <w:rsid w:val="00C6221B"/>
    <w:rsid w:val="00C631CC"/>
    <w:rsid w:val="00C652A6"/>
    <w:rsid w:val="00C662E2"/>
    <w:rsid w:val="00C71134"/>
    <w:rsid w:val="00C7163C"/>
    <w:rsid w:val="00C733B0"/>
    <w:rsid w:val="00C77704"/>
    <w:rsid w:val="00C8172E"/>
    <w:rsid w:val="00C83AE2"/>
    <w:rsid w:val="00C85091"/>
    <w:rsid w:val="00C85BD0"/>
    <w:rsid w:val="00C86314"/>
    <w:rsid w:val="00C86472"/>
    <w:rsid w:val="00C86C38"/>
    <w:rsid w:val="00C925EA"/>
    <w:rsid w:val="00C93AAD"/>
    <w:rsid w:val="00C93B5D"/>
    <w:rsid w:val="00C94AFA"/>
    <w:rsid w:val="00CA0275"/>
    <w:rsid w:val="00CA4A06"/>
    <w:rsid w:val="00CA61BF"/>
    <w:rsid w:val="00CA690C"/>
    <w:rsid w:val="00CB05A5"/>
    <w:rsid w:val="00CB2AB5"/>
    <w:rsid w:val="00CB4EC7"/>
    <w:rsid w:val="00CC0AC6"/>
    <w:rsid w:val="00CC2DED"/>
    <w:rsid w:val="00CC6FD2"/>
    <w:rsid w:val="00CD02C6"/>
    <w:rsid w:val="00CD0CB1"/>
    <w:rsid w:val="00CD5677"/>
    <w:rsid w:val="00CD5E49"/>
    <w:rsid w:val="00CD6B9C"/>
    <w:rsid w:val="00CD7B48"/>
    <w:rsid w:val="00CE1711"/>
    <w:rsid w:val="00CE7690"/>
    <w:rsid w:val="00CE7A32"/>
    <w:rsid w:val="00CF0EEF"/>
    <w:rsid w:val="00CF3A51"/>
    <w:rsid w:val="00D00098"/>
    <w:rsid w:val="00D00DD9"/>
    <w:rsid w:val="00D05AC5"/>
    <w:rsid w:val="00D11B70"/>
    <w:rsid w:val="00D12015"/>
    <w:rsid w:val="00D121D2"/>
    <w:rsid w:val="00D177CE"/>
    <w:rsid w:val="00D2110F"/>
    <w:rsid w:val="00D2350A"/>
    <w:rsid w:val="00D242B5"/>
    <w:rsid w:val="00D25779"/>
    <w:rsid w:val="00D2631C"/>
    <w:rsid w:val="00D31E0F"/>
    <w:rsid w:val="00D35650"/>
    <w:rsid w:val="00D37B22"/>
    <w:rsid w:val="00D409E2"/>
    <w:rsid w:val="00D40BAE"/>
    <w:rsid w:val="00D410B6"/>
    <w:rsid w:val="00D412D2"/>
    <w:rsid w:val="00D4152E"/>
    <w:rsid w:val="00D4621D"/>
    <w:rsid w:val="00D50831"/>
    <w:rsid w:val="00D50BFE"/>
    <w:rsid w:val="00D51AAC"/>
    <w:rsid w:val="00D536A8"/>
    <w:rsid w:val="00D54A37"/>
    <w:rsid w:val="00D61CB4"/>
    <w:rsid w:val="00D65951"/>
    <w:rsid w:val="00D65BF4"/>
    <w:rsid w:val="00D67B28"/>
    <w:rsid w:val="00D75ECB"/>
    <w:rsid w:val="00D77FEF"/>
    <w:rsid w:val="00D81490"/>
    <w:rsid w:val="00D83752"/>
    <w:rsid w:val="00D83FF8"/>
    <w:rsid w:val="00D84132"/>
    <w:rsid w:val="00D8545D"/>
    <w:rsid w:val="00D90F6B"/>
    <w:rsid w:val="00D913BC"/>
    <w:rsid w:val="00D92C9C"/>
    <w:rsid w:val="00D95A65"/>
    <w:rsid w:val="00DA0450"/>
    <w:rsid w:val="00DA7F1A"/>
    <w:rsid w:val="00DB0556"/>
    <w:rsid w:val="00DB09A5"/>
    <w:rsid w:val="00DB51C5"/>
    <w:rsid w:val="00DB6FEA"/>
    <w:rsid w:val="00DC0ABE"/>
    <w:rsid w:val="00DC146C"/>
    <w:rsid w:val="00DC21C7"/>
    <w:rsid w:val="00DC2527"/>
    <w:rsid w:val="00DC2BC7"/>
    <w:rsid w:val="00DD075A"/>
    <w:rsid w:val="00DD1F96"/>
    <w:rsid w:val="00DD25CD"/>
    <w:rsid w:val="00DD32FB"/>
    <w:rsid w:val="00DD33CB"/>
    <w:rsid w:val="00DD4A75"/>
    <w:rsid w:val="00DD5440"/>
    <w:rsid w:val="00DD7BF5"/>
    <w:rsid w:val="00DD7E94"/>
    <w:rsid w:val="00DE0ECD"/>
    <w:rsid w:val="00DE1742"/>
    <w:rsid w:val="00DE7055"/>
    <w:rsid w:val="00DE76D5"/>
    <w:rsid w:val="00DF12AB"/>
    <w:rsid w:val="00DF557B"/>
    <w:rsid w:val="00DF5A3E"/>
    <w:rsid w:val="00E00267"/>
    <w:rsid w:val="00E0117B"/>
    <w:rsid w:val="00E01A2C"/>
    <w:rsid w:val="00E02CAD"/>
    <w:rsid w:val="00E053FC"/>
    <w:rsid w:val="00E13FD9"/>
    <w:rsid w:val="00E1695A"/>
    <w:rsid w:val="00E213CC"/>
    <w:rsid w:val="00E2310C"/>
    <w:rsid w:val="00E246D4"/>
    <w:rsid w:val="00E27118"/>
    <w:rsid w:val="00E35639"/>
    <w:rsid w:val="00E415AD"/>
    <w:rsid w:val="00E45DBD"/>
    <w:rsid w:val="00E45FE5"/>
    <w:rsid w:val="00E50658"/>
    <w:rsid w:val="00E53BC8"/>
    <w:rsid w:val="00E54CFF"/>
    <w:rsid w:val="00E551EB"/>
    <w:rsid w:val="00E56A1D"/>
    <w:rsid w:val="00E64E30"/>
    <w:rsid w:val="00E66A9D"/>
    <w:rsid w:val="00E70BA8"/>
    <w:rsid w:val="00E748F0"/>
    <w:rsid w:val="00E74B81"/>
    <w:rsid w:val="00E777C2"/>
    <w:rsid w:val="00E814E7"/>
    <w:rsid w:val="00E8174B"/>
    <w:rsid w:val="00E82DE1"/>
    <w:rsid w:val="00E84F31"/>
    <w:rsid w:val="00E8528A"/>
    <w:rsid w:val="00E8624C"/>
    <w:rsid w:val="00E87BBC"/>
    <w:rsid w:val="00E90F27"/>
    <w:rsid w:val="00E92E4C"/>
    <w:rsid w:val="00E93DED"/>
    <w:rsid w:val="00E96EC3"/>
    <w:rsid w:val="00EA021D"/>
    <w:rsid w:val="00EA02E0"/>
    <w:rsid w:val="00EA1B57"/>
    <w:rsid w:val="00EA2871"/>
    <w:rsid w:val="00EA52AE"/>
    <w:rsid w:val="00EA67B2"/>
    <w:rsid w:val="00EB03CB"/>
    <w:rsid w:val="00EB06FF"/>
    <w:rsid w:val="00EB2268"/>
    <w:rsid w:val="00EB3CD0"/>
    <w:rsid w:val="00EB4AE3"/>
    <w:rsid w:val="00EB4E28"/>
    <w:rsid w:val="00EB6FF0"/>
    <w:rsid w:val="00EB7630"/>
    <w:rsid w:val="00EC34AC"/>
    <w:rsid w:val="00EC3B0E"/>
    <w:rsid w:val="00EC41D7"/>
    <w:rsid w:val="00EC53A5"/>
    <w:rsid w:val="00ED0B5C"/>
    <w:rsid w:val="00ED16B5"/>
    <w:rsid w:val="00ED3982"/>
    <w:rsid w:val="00ED3E14"/>
    <w:rsid w:val="00ED641B"/>
    <w:rsid w:val="00EE1AD1"/>
    <w:rsid w:val="00EE6875"/>
    <w:rsid w:val="00EF2417"/>
    <w:rsid w:val="00EF3306"/>
    <w:rsid w:val="00EF46F7"/>
    <w:rsid w:val="00EF5000"/>
    <w:rsid w:val="00EF52DA"/>
    <w:rsid w:val="00EF72F3"/>
    <w:rsid w:val="00F049F5"/>
    <w:rsid w:val="00F126FA"/>
    <w:rsid w:val="00F1598E"/>
    <w:rsid w:val="00F168B4"/>
    <w:rsid w:val="00F2039F"/>
    <w:rsid w:val="00F2044A"/>
    <w:rsid w:val="00F2383C"/>
    <w:rsid w:val="00F23F34"/>
    <w:rsid w:val="00F30823"/>
    <w:rsid w:val="00F32425"/>
    <w:rsid w:val="00F33E16"/>
    <w:rsid w:val="00F343D9"/>
    <w:rsid w:val="00F36225"/>
    <w:rsid w:val="00F362AE"/>
    <w:rsid w:val="00F36C87"/>
    <w:rsid w:val="00F379CE"/>
    <w:rsid w:val="00F41E52"/>
    <w:rsid w:val="00F41F71"/>
    <w:rsid w:val="00F451D1"/>
    <w:rsid w:val="00F46383"/>
    <w:rsid w:val="00F54503"/>
    <w:rsid w:val="00F55F16"/>
    <w:rsid w:val="00F60857"/>
    <w:rsid w:val="00F61346"/>
    <w:rsid w:val="00F61386"/>
    <w:rsid w:val="00F6234E"/>
    <w:rsid w:val="00F62EE8"/>
    <w:rsid w:val="00F63216"/>
    <w:rsid w:val="00F63ED4"/>
    <w:rsid w:val="00F64C1B"/>
    <w:rsid w:val="00F64ECC"/>
    <w:rsid w:val="00F6659B"/>
    <w:rsid w:val="00F7421D"/>
    <w:rsid w:val="00F749B3"/>
    <w:rsid w:val="00F77F1B"/>
    <w:rsid w:val="00F81C89"/>
    <w:rsid w:val="00F84068"/>
    <w:rsid w:val="00F84B09"/>
    <w:rsid w:val="00F85C52"/>
    <w:rsid w:val="00F879DB"/>
    <w:rsid w:val="00F87B6D"/>
    <w:rsid w:val="00F93052"/>
    <w:rsid w:val="00F941E7"/>
    <w:rsid w:val="00FB0C05"/>
    <w:rsid w:val="00FB21F9"/>
    <w:rsid w:val="00FB4378"/>
    <w:rsid w:val="00FB6738"/>
    <w:rsid w:val="00FC5E52"/>
    <w:rsid w:val="00FD1C25"/>
    <w:rsid w:val="00FD2F99"/>
    <w:rsid w:val="00FD5C76"/>
    <w:rsid w:val="00FD5E78"/>
    <w:rsid w:val="00FD603F"/>
    <w:rsid w:val="00FE2422"/>
    <w:rsid w:val="00FE36C3"/>
    <w:rsid w:val="00FE4490"/>
    <w:rsid w:val="00FF0191"/>
    <w:rsid w:val="00FF30A4"/>
    <w:rsid w:val="00FF7836"/>
    <w:rsid w:val="01172466"/>
    <w:rsid w:val="01492221"/>
    <w:rsid w:val="01982CDA"/>
    <w:rsid w:val="01D901BB"/>
    <w:rsid w:val="01EF6964"/>
    <w:rsid w:val="020D5263"/>
    <w:rsid w:val="027625BE"/>
    <w:rsid w:val="02764192"/>
    <w:rsid w:val="02C91F30"/>
    <w:rsid w:val="02CB38D7"/>
    <w:rsid w:val="02E7337D"/>
    <w:rsid w:val="031E2BAF"/>
    <w:rsid w:val="04270D4D"/>
    <w:rsid w:val="047417C6"/>
    <w:rsid w:val="04AF68DE"/>
    <w:rsid w:val="04EF5345"/>
    <w:rsid w:val="04F35342"/>
    <w:rsid w:val="04F54059"/>
    <w:rsid w:val="05117904"/>
    <w:rsid w:val="05504066"/>
    <w:rsid w:val="056C0C91"/>
    <w:rsid w:val="05F813B0"/>
    <w:rsid w:val="060C1B86"/>
    <w:rsid w:val="06885F50"/>
    <w:rsid w:val="06E41734"/>
    <w:rsid w:val="079D70C9"/>
    <w:rsid w:val="07D43397"/>
    <w:rsid w:val="086E2088"/>
    <w:rsid w:val="09036869"/>
    <w:rsid w:val="095614B4"/>
    <w:rsid w:val="097C6D72"/>
    <w:rsid w:val="09D64F17"/>
    <w:rsid w:val="09F45366"/>
    <w:rsid w:val="0ACC5035"/>
    <w:rsid w:val="0ACF625E"/>
    <w:rsid w:val="0AD750D8"/>
    <w:rsid w:val="0B0C28E2"/>
    <w:rsid w:val="0B565076"/>
    <w:rsid w:val="0BF55958"/>
    <w:rsid w:val="0C250C5C"/>
    <w:rsid w:val="0D074577"/>
    <w:rsid w:val="0D1D4F0E"/>
    <w:rsid w:val="0D20140D"/>
    <w:rsid w:val="0D4547E1"/>
    <w:rsid w:val="0D5B0ED9"/>
    <w:rsid w:val="0D5C503B"/>
    <w:rsid w:val="0E3218F8"/>
    <w:rsid w:val="0EF267E4"/>
    <w:rsid w:val="0F566F2A"/>
    <w:rsid w:val="0FB5718A"/>
    <w:rsid w:val="0FBE682C"/>
    <w:rsid w:val="0FDF72F5"/>
    <w:rsid w:val="0FE40E00"/>
    <w:rsid w:val="11213757"/>
    <w:rsid w:val="11494DBE"/>
    <w:rsid w:val="11E40990"/>
    <w:rsid w:val="11E9755D"/>
    <w:rsid w:val="11FE50FF"/>
    <w:rsid w:val="120D5946"/>
    <w:rsid w:val="12916B7F"/>
    <w:rsid w:val="13825F83"/>
    <w:rsid w:val="139D2169"/>
    <w:rsid w:val="14CC63F7"/>
    <w:rsid w:val="155D1B23"/>
    <w:rsid w:val="15AF26E6"/>
    <w:rsid w:val="15EA087B"/>
    <w:rsid w:val="162E02AD"/>
    <w:rsid w:val="16903377"/>
    <w:rsid w:val="16B17E09"/>
    <w:rsid w:val="16F678DA"/>
    <w:rsid w:val="16F737D6"/>
    <w:rsid w:val="17B97F00"/>
    <w:rsid w:val="17C33459"/>
    <w:rsid w:val="183D3877"/>
    <w:rsid w:val="185A0982"/>
    <w:rsid w:val="18790929"/>
    <w:rsid w:val="18A75DAB"/>
    <w:rsid w:val="193C2B4A"/>
    <w:rsid w:val="1A002846"/>
    <w:rsid w:val="1A29613F"/>
    <w:rsid w:val="1ADFF488"/>
    <w:rsid w:val="1B1055AB"/>
    <w:rsid w:val="1B3925A3"/>
    <w:rsid w:val="1B3B49F2"/>
    <w:rsid w:val="1C7A4AB4"/>
    <w:rsid w:val="1D1C01DD"/>
    <w:rsid w:val="1D241AB5"/>
    <w:rsid w:val="1D296F85"/>
    <w:rsid w:val="1D7A2A5E"/>
    <w:rsid w:val="1DB54FDD"/>
    <w:rsid w:val="1E2C6328"/>
    <w:rsid w:val="1FA17A62"/>
    <w:rsid w:val="1FBE89A1"/>
    <w:rsid w:val="202B512F"/>
    <w:rsid w:val="20454711"/>
    <w:rsid w:val="21054948"/>
    <w:rsid w:val="217C24DA"/>
    <w:rsid w:val="21BA18CA"/>
    <w:rsid w:val="21C73A81"/>
    <w:rsid w:val="22D23769"/>
    <w:rsid w:val="22F7369D"/>
    <w:rsid w:val="232F092A"/>
    <w:rsid w:val="23515C37"/>
    <w:rsid w:val="239561FF"/>
    <w:rsid w:val="23B97E9A"/>
    <w:rsid w:val="24A5407B"/>
    <w:rsid w:val="24B761C1"/>
    <w:rsid w:val="25202281"/>
    <w:rsid w:val="259D2103"/>
    <w:rsid w:val="25FFB399"/>
    <w:rsid w:val="261B0829"/>
    <w:rsid w:val="26732486"/>
    <w:rsid w:val="267C6FAA"/>
    <w:rsid w:val="26CA0A1D"/>
    <w:rsid w:val="270B14F2"/>
    <w:rsid w:val="27372AD9"/>
    <w:rsid w:val="275F1FEB"/>
    <w:rsid w:val="27D33813"/>
    <w:rsid w:val="289B04D5"/>
    <w:rsid w:val="28D72884"/>
    <w:rsid w:val="2929140E"/>
    <w:rsid w:val="292946AC"/>
    <w:rsid w:val="29763734"/>
    <w:rsid w:val="297A0CBB"/>
    <w:rsid w:val="299D7668"/>
    <w:rsid w:val="29D11807"/>
    <w:rsid w:val="29E450B2"/>
    <w:rsid w:val="2A733DF4"/>
    <w:rsid w:val="2AC22708"/>
    <w:rsid w:val="2AD126ED"/>
    <w:rsid w:val="2B24284B"/>
    <w:rsid w:val="2B444CC2"/>
    <w:rsid w:val="2B6A77F3"/>
    <w:rsid w:val="2B872F79"/>
    <w:rsid w:val="2BB47BDF"/>
    <w:rsid w:val="2C325981"/>
    <w:rsid w:val="2CBE1997"/>
    <w:rsid w:val="2CEB53E9"/>
    <w:rsid w:val="2D422E13"/>
    <w:rsid w:val="2E053286"/>
    <w:rsid w:val="2E4A5537"/>
    <w:rsid w:val="2E4C31FA"/>
    <w:rsid w:val="2EDD301B"/>
    <w:rsid w:val="2EDD7A57"/>
    <w:rsid w:val="2EF1585C"/>
    <w:rsid w:val="2EF5607C"/>
    <w:rsid w:val="2EFB428C"/>
    <w:rsid w:val="2F120214"/>
    <w:rsid w:val="2F531E93"/>
    <w:rsid w:val="2F664A2E"/>
    <w:rsid w:val="303415CA"/>
    <w:rsid w:val="305E6F9F"/>
    <w:rsid w:val="30D77C45"/>
    <w:rsid w:val="310A617B"/>
    <w:rsid w:val="320165AF"/>
    <w:rsid w:val="32102A52"/>
    <w:rsid w:val="32794469"/>
    <w:rsid w:val="32CE628A"/>
    <w:rsid w:val="33574E20"/>
    <w:rsid w:val="33701C9B"/>
    <w:rsid w:val="346945C1"/>
    <w:rsid w:val="347221C4"/>
    <w:rsid w:val="34951CE1"/>
    <w:rsid w:val="34ED76B0"/>
    <w:rsid w:val="351761E9"/>
    <w:rsid w:val="35506884"/>
    <w:rsid w:val="35E33F6E"/>
    <w:rsid w:val="36C80431"/>
    <w:rsid w:val="36F8021C"/>
    <w:rsid w:val="37300906"/>
    <w:rsid w:val="37913AFF"/>
    <w:rsid w:val="37D46E85"/>
    <w:rsid w:val="38005FE4"/>
    <w:rsid w:val="38983A13"/>
    <w:rsid w:val="38DD5A50"/>
    <w:rsid w:val="38F46C95"/>
    <w:rsid w:val="39543EB6"/>
    <w:rsid w:val="395772CB"/>
    <w:rsid w:val="397F4607"/>
    <w:rsid w:val="39AA36A5"/>
    <w:rsid w:val="39EE583A"/>
    <w:rsid w:val="3A3D2284"/>
    <w:rsid w:val="3A7B7899"/>
    <w:rsid w:val="3AB22C9D"/>
    <w:rsid w:val="3B9C14B1"/>
    <w:rsid w:val="3BB16C42"/>
    <w:rsid w:val="3C725EDE"/>
    <w:rsid w:val="3C996B2A"/>
    <w:rsid w:val="3C9E6112"/>
    <w:rsid w:val="3CF722E6"/>
    <w:rsid w:val="3D353DB0"/>
    <w:rsid w:val="3D39132F"/>
    <w:rsid w:val="3D4B06E5"/>
    <w:rsid w:val="3D624DA9"/>
    <w:rsid w:val="3D6A78D0"/>
    <w:rsid w:val="3DED3D2E"/>
    <w:rsid w:val="3E4A1D92"/>
    <w:rsid w:val="3E762FEA"/>
    <w:rsid w:val="3EDF5F8A"/>
    <w:rsid w:val="3EE8755A"/>
    <w:rsid w:val="3F5939DD"/>
    <w:rsid w:val="3F5D1133"/>
    <w:rsid w:val="3F6532B7"/>
    <w:rsid w:val="3F762309"/>
    <w:rsid w:val="3F7D5709"/>
    <w:rsid w:val="3F99348C"/>
    <w:rsid w:val="3FB36FF2"/>
    <w:rsid w:val="3FBF59D9"/>
    <w:rsid w:val="3FF733E4"/>
    <w:rsid w:val="413FCDEC"/>
    <w:rsid w:val="414411EF"/>
    <w:rsid w:val="419C5CAA"/>
    <w:rsid w:val="41C05BDB"/>
    <w:rsid w:val="41C84C53"/>
    <w:rsid w:val="423D2642"/>
    <w:rsid w:val="427E5656"/>
    <w:rsid w:val="43900D6E"/>
    <w:rsid w:val="43971FAF"/>
    <w:rsid w:val="43C25576"/>
    <w:rsid w:val="43E911F2"/>
    <w:rsid w:val="441D53E6"/>
    <w:rsid w:val="442A320C"/>
    <w:rsid w:val="44A43937"/>
    <w:rsid w:val="45D853EC"/>
    <w:rsid w:val="46547DE6"/>
    <w:rsid w:val="47331CAF"/>
    <w:rsid w:val="47704ED4"/>
    <w:rsid w:val="47716689"/>
    <w:rsid w:val="483B501C"/>
    <w:rsid w:val="488D6347"/>
    <w:rsid w:val="49E57F13"/>
    <w:rsid w:val="4A141452"/>
    <w:rsid w:val="4A507FC5"/>
    <w:rsid w:val="4A88311F"/>
    <w:rsid w:val="4A9B5B7C"/>
    <w:rsid w:val="4AAF174B"/>
    <w:rsid w:val="4AB978FA"/>
    <w:rsid w:val="4AF103A5"/>
    <w:rsid w:val="4BB914B5"/>
    <w:rsid w:val="4BEE2E1B"/>
    <w:rsid w:val="4C767813"/>
    <w:rsid w:val="4C9F512F"/>
    <w:rsid w:val="4CE908CE"/>
    <w:rsid w:val="4E3F7F10"/>
    <w:rsid w:val="4E8A22C5"/>
    <w:rsid w:val="4EFB798E"/>
    <w:rsid w:val="4F411EFA"/>
    <w:rsid w:val="4FADEBAE"/>
    <w:rsid w:val="4FCE5265"/>
    <w:rsid w:val="4FF856AD"/>
    <w:rsid w:val="502E37E0"/>
    <w:rsid w:val="50347090"/>
    <w:rsid w:val="504D4C78"/>
    <w:rsid w:val="50A25259"/>
    <w:rsid w:val="51582EB7"/>
    <w:rsid w:val="519C25E6"/>
    <w:rsid w:val="51C042F4"/>
    <w:rsid w:val="52214A74"/>
    <w:rsid w:val="52AE66AF"/>
    <w:rsid w:val="530A7C21"/>
    <w:rsid w:val="530E048C"/>
    <w:rsid w:val="538C6D90"/>
    <w:rsid w:val="53C415D5"/>
    <w:rsid w:val="540248E5"/>
    <w:rsid w:val="54975D18"/>
    <w:rsid w:val="54A1167F"/>
    <w:rsid w:val="54DB54D0"/>
    <w:rsid w:val="555667D0"/>
    <w:rsid w:val="556B548A"/>
    <w:rsid w:val="55C64CC8"/>
    <w:rsid w:val="560C4F2B"/>
    <w:rsid w:val="563243F1"/>
    <w:rsid w:val="5652781F"/>
    <w:rsid w:val="56F4614D"/>
    <w:rsid w:val="57A27CE8"/>
    <w:rsid w:val="57C35397"/>
    <w:rsid w:val="57E93BB5"/>
    <w:rsid w:val="58913F4B"/>
    <w:rsid w:val="58F31E4A"/>
    <w:rsid w:val="596B7522"/>
    <w:rsid w:val="59E15CBC"/>
    <w:rsid w:val="59EB1215"/>
    <w:rsid w:val="59EB7B90"/>
    <w:rsid w:val="5A70FC07"/>
    <w:rsid w:val="5B972020"/>
    <w:rsid w:val="5BD63908"/>
    <w:rsid w:val="5BFF57F9"/>
    <w:rsid w:val="5C04279B"/>
    <w:rsid w:val="5C1D2CA8"/>
    <w:rsid w:val="5C250918"/>
    <w:rsid w:val="5C70CEC1"/>
    <w:rsid w:val="5C8C0E66"/>
    <w:rsid w:val="5C8F41AD"/>
    <w:rsid w:val="5D3B7376"/>
    <w:rsid w:val="5D8A1458"/>
    <w:rsid w:val="5D9175DD"/>
    <w:rsid w:val="5D951A0D"/>
    <w:rsid w:val="5DD94A33"/>
    <w:rsid w:val="5E5B5A54"/>
    <w:rsid w:val="5E636238"/>
    <w:rsid w:val="5E7F640A"/>
    <w:rsid w:val="5E91783D"/>
    <w:rsid w:val="5ECD16BC"/>
    <w:rsid w:val="5EF40B23"/>
    <w:rsid w:val="5F857D98"/>
    <w:rsid w:val="5FB07404"/>
    <w:rsid w:val="5FEF10C2"/>
    <w:rsid w:val="60023160"/>
    <w:rsid w:val="60665F9F"/>
    <w:rsid w:val="6068120F"/>
    <w:rsid w:val="60BA3284"/>
    <w:rsid w:val="60EB30BA"/>
    <w:rsid w:val="60F4062F"/>
    <w:rsid w:val="617A48D7"/>
    <w:rsid w:val="61B54629"/>
    <w:rsid w:val="61F911D6"/>
    <w:rsid w:val="61FC7A19"/>
    <w:rsid w:val="627F3335"/>
    <w:rsid w:val="6280625D"/>
    <w:rsid w:val="62840D66"/>
    <w:rsid w:val="62A97082"/>
    <w:rsid w:val="62C13B00"/>
    <w:rsid w:val="62DB270A"/>
    <w:rsid w:val="633E6016"/>
    <w:rsid w:val="63607D79"/>
    <w:rsid w:val="637E08E4"/>
    <w:rsid w:val="637E5856"/>
    <w:rsid w:val="63DC1E10"/>
    <w:rsid w:val="63FF300E"/>
    <w:rsid w:val="64823323"/>
    <w:rsid w:val="650F03DB"/>
    <w:rsid w:val="65330482"/>
    <w:rsid w:val="656304A0"/>
    <w:rsid w:val="65887658"/>
    <w:rsid w:val="659D6177"/>
    <w:rsid w:val="65BA6513"/>
    <w:rsid w:val="65E9043E"/>
    <w:rsid w:val="669D3D53"/>
    <w:rsid w:val="67B6667C"/>
    <w:rsid w:val="68A16149"/>
    <w:rsid w:val="68D72725"/>
    <w:rsid w:val="68E77A4A"/>
    <w:rsid w:val="693130EC"/>
    <w:rsid w:val="696A03B0"/>
    <w:rsid w:val="69E724EA"/>
    <w:rsid w:val="6A0701B0"/>
    <w:rsid w:val="6A112D64"/>
    <w:rsid w:val="6A205276"/>
    <w:rsid w:val="6AD95B90"/>
    <w:rsid w:val="6AF35C85"/>
    <w:rsid w:val="6B066AEC"/>
    <w:rsid w:val="6B5C184D"/>
    <w:rsid w:val="6B844C5C"/>
    <w:rsid w:val="6BE4355D"/>
    <w:rsid w:val="6CE664F2"/>
    <w:rsid w:val="6CEF67D6"/>
    <w:rsid w:val="6D7412ED"/>
    <w:rsid w:val="6DC21097"/>
    <w:rsid w:val="6DDD0C26"/>
    <w:rsid w:val="6DFB0ECD"/>
    <w:rsid w:val="6EAD3087"/>
    <w:rsid w:val="6EC64606"/>
    <w:rsid w:val="6ED8362A"/>
    <w:rsid w:val="6EFCA920"/>
    <w:rsid w:val="6F061DB3"/>
    <w:rsid w:val="6F1B5044"/>
    <w:rsid w:val="6F4D29EC"/>
    <w:rsid w:val="6F577F64"/>
    <w:rsid w:val="6F6B338D"/>
    <w:rsid w:val="6F6F2955"/>
    <w:rsid w:val="6F911CE0"/>
    <w:rsid w:val="700F514C"/>
    <w:rsid w:val="703C446E"/>
    <w:rsid w:val="71107819"/>
    <w:rsid w:val="717E14FF"/>
    <w:rsid w:val="719E1D65"/>
    <w:rsid w:val="72377200"/>
    <w:rsid w:val="724D6E9F"/>
    <w:rsid w:val="725F05CB"/>
    <w:rsid w:val="72CE07D3"/>
    <w:rsid w:val="72EA6810"/>
    <w:rsid w:val="72F04D82"/>
    <w:rsid w:val="73A030D8"/>
    <w:rsid w:val="73BE3329"/>
    <w:rsid w:val="73E0323E"/>
    <w:rsid w:val="73E41B2E"/>
    <w:rsid w:val="74093EE4"/>
    <w:rsid w:val="742034C8"/>
    <w:rsid w:val="743F19AC"/>
    <w:rsid w:val="745A1213"/>
    <w:rsid w:val="75186AC7"/>
    <w:rsid w:val="75ED69BE"/>
    <w:rsid w:val="75F87311"/>
    <w:rsid w:val="75FD6873"/>
    <w:rsid w:val="76003397"/>
    <w:rsid w:val="763812A0"/>
    <w:rsid w:val="76A47B4E"/>
    <w:rsid w:val="76E62DC5"/>
    <w:rsid w:val="770E6473"/>
    <w:rsid w:val="77264ED9"/>
    <w:rsid w:val="77413076"/>
    <w:rsid w:val="77CB5EC7"/>
    <w:rsid w:val="77EB48C4"/>
    <w:rsid w:val="77FE0227"/>
    <w:rsid w:val="77FF08B0"/>
    <w:rsid w:val="78022CC4"/>
    <w:rsid w:val="782E6F33"/>
    <w:rsid w:val="783337FE"/>
    <w:rsid w:val="78906D6D"/>
    <w:rsid w:val="78964A3C"/>
    <w:rsid w:val="79DCE9C6"/>
    <w:rsid w:val="79E85D28"/>
    <w:rsid w:val="7A027AD4"/>
    <w:rsid w:val="7A35662A"/>
    <w:rsid w:val="7A47634B"/>
    <w:rsid w:val="7A4A503D"/>
    <w:rsid w:val="7AFFD27A"/>
    <w:rsid w:val="7B49686E"/>
    <w:rsid w:val="7B5F8B88"/>
    <w:rsid w:val="7BB20394"/>
    <w:rsid w:val="7C1D4808"/>
    <w:rsid w:val="7C6B1F1E"/>
    <w:rsid w:val="7C7D1F1A"/>
    <w:rsid w:val="7C8F3542"/>
    <w:rsid w:val="7DA30BA2"/>
    <w:rsid w:val="7E225743"/>
    <w:rsid w:val="7E7F0E13"/>
    <w:rsid w:val="7EC125DF"/>
    <w:rsid w:val="7FD822C3"/>
    <w:rsid w:val="8D3E6DA2"/>
    <w:rsid w:val="97FFB436"/>
    <w:rsid w:val="AAFD841C"/>
    <w:rsid w:val="AEE34971"/>
    <w:rsid w:val="AFBB5A94"/>
    <w:rsid w:val="AFF9D491"/>
    <w:rsid w:val="BDF7D32C"/>
    <w:rsid w:val="BDFD31AC"/>
    <w:rsid w:val="CBFACCBE"/>
    <w:rsid w:val="D78F21B5"/>
    <w:rsid w:val="D7FE29C8"/>
    <w:rsid w:val="DDF799C5"/>
    <w:rsid w:val="DE17797C"/>
    <w:rsid w:val="EBADA01B"/>
    <w:rsid w:val="ED8BF3E9"/>
    <w:rsid w:val="EF5F009E"/>
    <w:rsid w:val="EFED02ED"/>
    <w:rsid w:val="F23F9BE1"/>
    <w:rsid w:val="F53E1BB1"/>
    <w:rsid w:val="F769F952"/>
    <w:rsid w:val="F77868B5"/>
    <w:rsid w:val="F7DA05A6"/>
    <w:rsid w:val="F7E7A1D8"/>
    <w:rsid w:val="F7FD25A0"/>
    <w:rsid w:val="F8CFE508"/>
    <w:rsid w:val="FA5F359B"/>
    <w:rsid w:val="FAFB2397"/>
    <w:rsid w:val="FBD72D15"/>
    <w:rsid w:val="FBFFCF7F"/>
    <w:rsid w:val="FF376B75"/>
    <w:rsid w:val="FF7BFD26"/>
    <w:rsid w:val="FF7FBAA2"/>
    <w:rsid w:val="FFBF84D6"/>
    <w:rsid w:val="FFDF882E"/>
    <w:rsid w:val="FFFF7C84"/>
    <w:rsid w:val="FFFFC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widowControl/>
      <w:spacing w:before="100" w:beforeAutospacing="1" w:after="100" w:afterAutospacing="1"/>
      <w:jc w:val="left"/>
      <w:outlineLvl w:val="0"/>
    </w:pPr>
    <w:rPr>
      <w:rFonts w:ascii="宋体"/>
      <w:b/>
      <w:bCs/>
      <w:kern w:val="36"/>
      <w:sz w:val="48"/>
      <w:szCs w:val="48"/>
      <w:lang w:val="zh-CN"/>
    </w:rPr>
  </w:style>
  <w:style w:type="paragraph" w:styleId="3">
    <w:name w:val="heading 2"/>
    <w:basedOn w:val="1"/>
    <w:next w:val="1"/>
    <w:link w:val="45"/>
    <w:qFormat/>
    <w:uiPriority w:val="9"/>
    <w:pPr>
      <w:keepNext/>
      <w:keepLines/>
      <w:spacing w:before="260" w:after="260" w:line="416" w:lineRule="auto"/>
      <w:outlineLvl w:val="1"/>
    </w:pPr>
    <w:rPr>
      <w:rFonts w:ascii="Cambria" w:hAnsi="Cambria"/>
      <w:b/>
      <w:bCs/>
      <w:sz w:val="32"/>
      <w:szCs w:val="32"/>
      <w:lang w:val="zh-CN"/>
    </w:rPr>
  </w:style>
  <w:style w:type="paragraph" w:styleId="4">
    <w:name w:val="heading 3"/>
    <w:basedOn w:val="1"/>
    <w:next w:val="1"/>
    <w:link w:val="46"/>
    <w:qFormat/>
    <w:uiPriority w:val="9"/>
    <w:pPr>
      <w:keepNext/>
      <w:keepLines/>
      <w:spacing w:before="260" w:after="260" w:line="416" w:lineRule="auto"/>
      <w:outlineLvl w:val="2"/>
    </w:pPr>
    <w:rPr>
      <w:rFonts w:ascii="Calibri" w:hAnsi="Calibri"/>
      <w:b/>
      <w:bCs/>
      <w:sz w:val="32"/>
      <w:szCs w:val="32"/>
      <w:lang w:val="zh-CN"/>
    </w:rPr>
  </w:style>
  <w:style w:type="paragraph" w:styleId="5">
    <w:name w:val="heading 4"/>
    <w:basedOn w:val="1"/>
    <w:next w:val="1"/>
    <w:link w:val="47"/>
    <w:qFormat/>
    <w:uiPriority w:val="9"/>
    <w:pPr>
      <w:keepNext/>
      <w:keepLines/>
      <w:spacing w:before="240" w:after="240" w:line="240" w:lineRule="exact"/>
      <w:outlineLvl w:val="3"/>
    </w:pPr>
    <w:rPr>
      <w:rFonts w:ascii="Calibri Light" w:hAnsi="Calibri Light" w:eastAsia="微软雅黑"/>
      <w:bCs/>
      <w:szCs w:val="28"/>
    </w:rPr>
  </w:style>
  <w:style w:type="paragraph" w:styleId="6">
    <w:name w:val="heading 5"/>
    <w:basedOn w:val="1"/>
    <w:next w:val="1"/>
    <w:link w:val="48"/>
    <w:qFormat/>
    <w:uiPriority w:val="9"/>
    <w:pPr>
      <w:keepNext/>
      <w:keepLines/>
      <w:widowControl/>
      <w:spacing w:before="40" w:line="288" w:lineRule="auto"/>
      <w:jc w:val="left"/>
      <w:outlineLvl w:val="4"/>
    </w:pPr>
    <w:rPr>
      <w:rFonts w:ascii="Calibri Light" w:hAnsi="Calibri Light"/>
      <w:i/>
      <w:iCs/>
      <w:color w:val="70AD47"/>
      <w:kern w:val="0"/>
      <w:sz w:val="22"/>
      <w:szCs w:val="22"/>
    </w:rPr>
  </w:style>
  <w:style w:type="paragraph" w:styleId="7">
    <w:name w:val="heading 6"/>
    <w:basedOn w:val="1"/>
    <w:next w:val="1"/>
    <w:link w:val="49"/>
    <w:qFormat/>
    <w:uiPriority w:val="9"/>
    <w:pPr>
      <w:keepNext/>
      <w:keepLines/>
      <w:widowControl/>
      <w:spacing w:before="40" w:line="288" w:lineRule="auto"/>
      <w:jc w:val="left"/>
      <w:outlineLvl w:val="5"/>
    </w:pPr>
    <w:rPr>
      <w:rFonts w:ascii="Calibri Light" w:hAnsi="Calibri Light"/>
      <w:color w:val="70AD47"/>
      <w:kern w:val="0"/>
      <w:szCs w:val="21"/>
    </w:rPr>
  </w:style>
  <w:style w:type="paragraph" w:styleId="8">
    <w:name w:val="heading 7"/>
    <w:basedOn w:val="1"/>
    <w:next w:val="1"/>
    <w:link w:val="50"/>
    <w:qFormat/>
    <w:uiPriority w:val="9"/>
    <w:pPr>
      <w:keepNext/>
      <w:keepLines/>
      <w:widowControl/>
      <w:spacing w:before="40" w:line="288" w:lineRule="auto"/>
      <w:jc w:val="left"/>
      <w:outlineLvl w:val="6"/>
    </w:pPr>
    <w:rPr>
      <w:rFonts w:ascii="Calibri Light" w:hAnsi="Calibri Light"/>
      <w:b/>
      <w:bCs/>
      <w:color w:val="70AD47"/>
      <w:kern w:val="0"/>
      <w:szCs w:val="21"/>
    </w:rPr>
  </w:style>
  <w:style w:type="paragraph" w:styleId="9">
    <w:name w:val="heading 8"/>
    <w:basedOn w:val="1"/>
    <w:next w:val="1"/>
    <w:link w:val="51"/>
    <w:qFormat/>
    <w:uiPriority w:val="9"/>
    <w:pPr>
      <w:keepNext/>
      <w:keepLines/>
      <w:widowControl/>
      <w:spacing w:before="40" w:line="288" w:lineRule="auto"/>
      <w:jc w:val="left"/>
      <w:outlineLvl w:val="7"/>
    </w:pPr>
    <w:rPr>
      <w:rFonts w:ascii="Calibri Light" w:hAnsi="Calibri Light"/>
      <w:b/>
      <w:bCs/>
      <w:i/>
      <w:iCs/>
      <w:color w:val="70AD47"/>
      <w:kern w:val="0"/>
      <w:sz w:val="20"/>
      <w:szCs w:val="20"/>
    </w:rPr>
  </w:style>
  <w:style w:type="paragraph" w:styleId="10">
    <w:name w:val="heading 9"/>
    <w:basedOn w:val="1"/>
    <w:next w:val="1"/>
    <w:link w:val="52"/>
    <w:qFormat/>
    <w:uiPriority w:val="9"/>
    <w:pPr>
      <w:keepNext/>
      <w:keepLines/>
      <w:widowControl/>
      <w:spacing w:before="40" w:line="288" w:lineRule="auto"/>
      <w:jc w:val="left"/>
      <w:outlineLvl w:val="8"/>
    </w:pPr>
    <w:rPr>
      <w:rFonts w:ascii="Calibri Light" w:hAnsi="Calibri Light"/>
      <w:i/>
      <w:iCs/>
      <w:color w:val="70AD47"/>
      <w:kern w:val="0"/>
      <w:sz w:val="20"/>
      <w:szCs w:val="20"/>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caption"/>
    <w:basedOn w:val="1"/>
    <w:next w:val="1"/>
    <w:qFormat/>
    <w:uiPriority w:val="35"/>
    <w:pPr>
      <w:widowControl/>
      <w:spacing w:after="200"/>
      <w:jc w:val="left"/>
    </w:pPr>
    <w:rPr>
      <w:rFonts w:ascii="Calibri" w:hAnsi="Calibri"/>
      <w:b/>
      <w:bCs/>
      <w:smallCaps/>
      <w:color w:val="595959"/>
      <w:kern w:val="0"/>
      <w:szCs w:val="21"/>
    </w:rPr>
  </w:style>
  <w:style w:type="paragraph" w:styleId="13">
    <w:name w:val="Document Map"/>
    <w:basedOn w:val="1"/>
    <w:link w:val="53"/>
    <w:unhideWhenUsed/>
    <w:qFormat/>
    <w:uiPriority w:val="99"/>
    <w:rPr>
      <w:rFonts w:ascii="宋体"/>
      <w:sz w:val="18"/>
      <w:szCs w:val="18"/>
    </w:rPr>
  </w:style>
  <w:style w:type="paragraph" w:styleId="14">
    <w:name w:val="annotation text"/>
    <w:basedOn w:val="1"/>
    <w:link w:val="54"/>
    <w:qFormat/>
    <w:uiPriority w:val="0"/>
    <w:pPr>
      <w:jc w:val="left"/>
    </w:pPr>
    <w:rPr>
      <w:rFonts w:ascii="Calibri" w:hAnsi="Calibri"/>
    </w:rPr>
  </w:style>
  <w:style w:type="paragraph" w:styleId="15">
    <w:name w:val="Body Text Indent"/>
    <w:basedOn w:val="1"/>
    <w:link w:val="55"/>
    <w:unhideWhenUsed/>
    <w:qFormat/>
    <w:uiPriority w:val="99"/>
    <w:pPr>
      <w:spacing w:after="120"/>
      <w:ind w:left="420" w:leftChars="200"/>
    </w:p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unhideWhenUsed/>
    <w:qFormat/>
    <w:uiPriority w:val="39"/>
    <w:pPr>
      <w:ind w:left="840" w:leftChars="400"/>
    </w:pPr>
  </w:style>
  <w:style w:type="paragraph" w:styleId="18">
    <w:name w:val="Plain Text"/>
    <w:basedOn w:val="1"/>
    <w:link w:val="56"/>
    <w:qFormat/>
    <w:uiPriority w:val="0"/>
    <w:pPr>
      <w:widowControl/>
      <w:spacing w:before="100" w:beforeAutospacing="1" w:after="100" w:afterAutospacing="1"/>
      <w:jc w:val="left"/>
    </w:pPr>
    <w:rPr>
      <w:rFonts w:ascii="ˎ̥" w:hAnsi="ˎ̥"/>
      <w:sz w:val="18"/>
      <w:szCs w:val="18"/>
    </w:r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7"/>
    <w:unhideWhenUsed/>
    <w:qFormat/>
    <w:uiPriority w:val="99"/>
    <w:pPr>
      <w:ind w:left="100" w:leftChars="2500"/>
    </w:pPr>
    <w:rPr>
      <w:rFonts w:ascii="Calibri" w:hAnsi="Calibri"/>
      <w:szCs w:val="22"/>
    </w:rPr>
  </w:style>
  <w:style w:type="paragraph" w:styleId="21">
    <w:name w:val="Balloon Text"/>
    <w:basedOn w:val="1"/>
    <w:link w:val="58"/>
    <w:qFormat/>
    <w:uiPriority w:val="99"/>
    <w:rPr>
      <w:rFonts w:ascii="Calibri" w:hAnsi="Calibri"/>
      <w:sz w:val="18"/>
      <w:szCs w:val="18"/>
    </w:rPr>
  </w:style>
  <w:style w:type="paragraph" w:styleId="22">
    <w:name w:val="footer"/>
    <w:basedOn w:val="1"/>
    <w:link w:val="59"/>
    <w:qFormat/>
    <w:uiPriority w:val="99"/>
    <w:pPr>
      <w:tabs>
        <w:tab w:val="center" w:pos="4153"/>
        <w:tab w:val="right" w:pos="8306"/>
      </w:tabs>
      <w:snapToGrid w:val="0"/>
      <w:jc w:val="left"/>
    </w:pPr>
    <w:rPr>
      <w:rFonts w:ascii="Calibri" w:hAnsi="Calibri"/>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rPr>
      <w:rFonts w:ascii="Calibri" w:hAnsi="Calibri"/>
      <w:szCs w:val="22"/>
    </w:rPr>
  </w:style>
  <w:style w:type="paragraph" w:styleId="26">
    <w:name w:val="Subtitle"/>
    <w:basedOn w:val="1"/>
    <w:next w:val="1"/>
    <w:link w:val="61"/>
    <w:qFormat/>
    <w:uiPriority w:val="11"/>
    <w:pPr>
      <w:widowControl/>
      <w:spacing w:after="200"/>
      <w:jc w:val="left"/>
    </w:pPr>
    <w:rPr>
      <w:rFonts w:ascii="Calibri Light" w:hAnsi="Calibri Light"/>
      <w:kern w:val="0"/>
      <w:sz w:val="30"/>
      <w:szCs w:val="30"/>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ascii="Calibri" w:hAnsi="Calibri"/>
      <w:szCs w:val="22"/>
    </w:rPr>
  </w:style>
  <w:style w:type="paragraph" w:styleId="3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link w:val="62"/>
    <w:qFormat/>
    <w:uiPriority w:val="10"/>
    <w:pPr>
      <w:spacing w:before="240" w:after="60" w:line="420" w:lineRule="exact"/>
      <w:ind w:firstLine="420" w:firstLineChars="200"/>
      <w:jc w:val="center"/>
      <w:outlineLvl w:val="0"/>
    </w:pPr>
    <w:rPr>
      <w:rFonts w:ascii="Calibri Light" w:hAnsi="Calibri Light" w:eastAsia="微软雅黑"/>
      <w:bCs/>
      <w:sz w:val="48"/>
      <w:szCs w:val="32"/>
    </w:rPr>
  </w:style>
  <w:style w:type="paragraph" w:styleId="32">
    <w:name w:val="annotation subject"/>
    <w:basedOn w:val="14"/>
    <w:next w:val="14"/>
    <w:link w:val="63"/>
    <w:qFormat/>
    <w:uiPriority w:val="0"/>
    <w:rPr>
      <w:b/>
      <w:bCs/>
    </w:rPr>
  </w:style>
  <w:style w:type="paragraph" w:styleId="33">
    <w:name w:val="Body Text First Indent 2"/>
    <w:basedOn w:val="15"/>
    <w:link w:val="64"/>
    <w:qFormat/>
    <w:uiPriority w:val="0"/>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rPr>
      <w:rFonts w:cs="Times New Roman"/>
    </w:rPr>
  </w:style>
  <w:style w:type="character" w:styleId="39">
    <w:name w:val="FollowedHyperlink"/>
    <w:qFormat/>
    <w:uiPriority w:val="0"/>
    <w:rPr>
      <w:color w:val="800080"/>
      <w:u w:val="single"/>
    </w:rPr>
  </w:style>
  <w:style w:type="character" w:styleId="40">
    <w:name w:val="Emphasis"/>
    <w:qFormat/>
    <w:uiPriority w:val="20"/>
    <w:rPr>
      <w:i/>
      <w:iCs/>
    </w:rPr>
  </w:style>
  <w:style w:type="character" w:styleId="41">
    <w:name w:val="Hyperlink"/>
    <w:unhideWhenUsed/>
    <w:qFormat/>
    <w:uiPriority w:val="99"/>
    <w:rPr>
      <w:color w:val="0000FF"/>
      <w:u w:val="single"/>
    </w:rPr>
  </w:style>
  <w:style w:type="character" w:styleId="42">
    <w:name w:val="annotation reference"/>
    <w:qFormat/>
    <w:uiPriority w:val="0"/>
    <w:rPr>
      <w:sz w:val="21"/>
      <w:szCs w:val="21"/>
    </w:rPr>
  </w:style>
  <w:style w:type="character" w:styleId="43">
    <w:name w:val="HTML Cite"/>
    <w:qFormat/>
    <w:uiPriority w:val="0"/>
    <w:rPr>
      <w:color w:val="008000"/>
    </w:rPr>
  </w:style>
  <w:style w:type="character" w:customStyle="1" w:styleId="44">
    <w:name w:val="标题 1 字符"/>
    <w:link w:val="2"/>
    <w:qFormat/>
    <w:uiPriority w:val="9"/>
    <w:rPr>
      <w:rFonts w:ascii="宋体" w:hAnsi="Times New Roman" w:eastAsia="宋体" w:cs="Times New Roman"/>
      <w:b/>
      <w:bCs/>
      <w:kern w:val="36"/>
      <w:sz w:val="48"/>
      <w:szCs w:val="48"/>
      <w:lang w:val="zh-CN"/>
    </w:rPr>
  </w:style>
  <w:style w:type="character" w:customStyle="1" w:styleId="45">
    <w:name w:val="标题 2 字符"/>
    <w:link w:val="3"/>
    <w:qFormat/>
    <w:uiPriority w:val="9"/>
    <w:rPr>
      <w:rFonts w:ascii="Cambria" w:hAnsi="Cambria" w:eastAsia="宋体" w:cs="Times New Roman"/>
      <w:b/>
      <w:bCs/>
      <w:sz w:val="32"/>
      <w:szCs w:val="32"/>
      <w:lang w:val="zh-CN"/>
    </w:rPr>
  </w:style>
  <w:style w:type="character" w:customStyle="1" w:styleId="46">
    <w:name w:val="标题 3 字符"/>
    <w:link w:val="4"/>
    <w:qFormat/>
    <w:uiPriority w:val="9"/>
    <w:rPr>
      <w:rFonts w:ascii="Calibri" w:hAnsi="Calibri" w:eastAsia="宋体" w:cs="Times New Roman"/>
      <w:b/>
      <w:bCs/>
      <w:sz w:val="32"/>
      <w:szCs w:val="32"/>
      <w:lang w:val="zh-CN"/>
    </w:rPr>
  </w:style>
  <w:style w:type="character" w:customStyle="1" w:styleId="47">
    <w:name w:val="标题 4 字符"/>
    <w:link w:val="5"/>
    <w:qFormat/>
    <w:uiPriority w:val="9"/>
    <w:rPr>
      <w:rFonts w:ascii="Calibri Light" w:hAnsi="Calibri Light" w:eastAsia="微软雅黑" w:cs="Times New Roman"/>
      <w:bCs/>
      <w:szCs w:val="28"/>
    </w:rPr>
  </w:style>
  <w:style w:type="character" w:customStyle="1" w:styleId="48">
    <w:name w:val="标题 5 字符"/>
    <w:link w:val="6"/>
    <w:qFormat/>
    <w:uiPriority w:val="9"/>
    <w:rPr>
      <w:rFonts w:ascii="Calibri Light" w:hAnsi="Calibri Light"/>
      <w:i/>
      <w:iCs/>
      <w:color w:val="70AD47"/>
      <w:sz w:val="22"/>
      <w:szCs w:val="22"/>
    </w:rPr>
  </w:style>
  <w:style w:type="character" w:customStyle="1" w:styleId="49">
    <w:name w:val="标题 6 字符"/>
    <w:link w:val="7"/>
    <w:qFormat/>
    <w:uiPriority w:val="9"/>
    <w:rPr>
      <w:rFonts w:ascii="Calibri Light" w:hAnsi="Calibri Light"/>
      <w:color w:val="70AD47"/>
      <w:sz w:val="21"/>
      <w:szCs w:val="21"/>
    </w:rPr>
  </w:style>
  <w:style w:type="character" w:customStyle="1" w:styleId="50">
    <w:name w:val="标题 7 字符"/>
    <w:link w:val="8"/>
    <w:qFormat/>
    <w:uiPriority w:val="9"/>
    <w:rPr>
      <w:rFonts w:ascii="Calibri Light" w:hAnsi="Calibri Light"/>
      <w:b/>
      <w:bCs/>
      <w:color w:val="70AD47"/>
      <w:sz w:val="21"/>
      <w:szCs w:val="21"/>
    </w:rPr>
  </w:style>
  <w:style w:type="character" w:customStyle="1" w:styleId="51">
    <w:name w:val="标题 8 字符"/>
    <w:link w:val="9"/>
    <w:qFormat/>
    <w:uiPriority w:val="9"/>
    <w:rPr>
      <w:rFonts w:ascii="Calibri Light" w:hAnsi="Calibri Light"/>
      <w:b/>
      <w:bCs/>
      <w:i/>
      <w:iCs/>
      <w:color w:val="70AD47"/>
    </w:rPr>
  </w:style>
  <w:style w:type="character" w:customStyle="1" w:styleId="52">
    <w:name w:val="标题 9 字符"/>
    <w:link w:val="10"/>
    <w:qFormat/>
    <w:uiPriority w:val="9"/>
    <w:rPr>
      <w:rFonts w:ascii="Calibri Light" w:hAnsi="Calibri Light"/>
      <w:i/>
      <w:iCs/>
      <w:color w:val="70AD47"/>
    </w:rPr>
  </w:style>
  <w:style w:type="character" w:customStyle="1" w:styleId="53">
    <w:name w:val="文档结构图 字符"/>
    <w:link w:val="13"/>
    <w:qFormat/>
    <w:uiPriority w:val="99"/>
    <w:rPr>
      <w:rFonts w:ascii="宋体" w:hAnsi="Times New Roman" w:eastAsia="宋体" w:cs="Times New Roman"/>
      <w:sz w:val="18"/>
      <w:szCs w:val="18"/>
    </w:rPr>
  </w:style>
  <w:style w:type="character" w:customStyle="1" w:styleId="54">
    <w:name w:val="批注文字 字符"/>
    <w:link w:val="14"/>
    <w:qFormat/>
    <w:uiPriority w:val="0"/>
    <w:rPr>
      <w:szCs w:val="24"/>
    </w:rPr>
  </w:style>
  <w:style w:type="character" w:customStyle="1" w:styleId="55">
    <w:name w:val="正文文本缩进 字符"/>
    <w:link w:val="15"/>
    <w:qFormat/>
    <w:uiPriority w:val="99"/>
    <w:rPr>
      <w:kern w:val="2"/>
      <w:sz w:val="21"/>
      <w:szCs w:val="24"/>
    </w:rPr>
  </w:style>
  <w:style w:type="character" w:customStyle="1" w:styleId="56">
    <w:name w:val="纯文本 字符"/>
    <w:link w:val="18"/>
    <w:qFormat/>
    <w:uiPriority w:val="0"/>
    <w:rPr>
      <w:rFonts w:ascii="ˎ̥" w:hAnsi="ˎ̥"/>
      <w:sz w:val="18"/>
      <w:szCs w:val="18"/>
    </w:rPr>
  </w:style>
  <w:style w:type="character" w:customStyle="1" w:styleId="57">
    <w:name w:val="日期 字符"/>
    <w:link w:val="20"/>
    <w:qFormat/>
    <w:uiPriority w:val="99"/>
    <w:rPr>
      <w:rFonts w:ascii="Calibri" w:hAnsi="Calibri"/>
    </w:rPr>
  </w:style>
  <w:style w:type="character" w:customStyle="1" w:styleId="58">
    <w:name w:val="批注框文本 字符"/>
    <w:link w:val="21"/>
    <w:qFormat/>
    <w:uiPriority w:val="99"/>
    <w:rPr>
      <w:sz w:val="18"/>
      <w:szCs w:val="18"/>
    </w:rPr>
  </w:style>
  <w:style w:type="character" w:customStyle="1" w:styleId="59">
    <w:name w:val="页脚 字符"/>
    <w:link w:val="22"/>
    <w:qFormat/>
    <w:uiPriority w:val="99"/>
    <w:rPr>
      <w:sz w:val="18"/>
      <w:szCs w:val="18"/>
    </w:rPr>
  </w:style>
  <w:style w:type="character" w:customStyle="1" w:styleId="60">
    <w:name w:val="页眉 字符"/>
    <w:link w:val="23"/>
    <w:qFormat/>
    <w:uiPriority w:val="99"/>
    <w:rPr>
      <w:sz w:val="18"/>
      <w:szCs w:val="18"/>
    </w:rPr>
  </w:style>
  <w:style w:type="character" w:customStyle="1" w:styleId="61">
    <w:name w:val="副标题 字符"/>
    <w:link w:val="26"/>
    <w:qFormat/>
    <w:uiPriority w:val="11"/>
    <w:rPr>
      <w:rFonts w:ascii="Calibri Light" w:hAnsi="Calibri Light"/>
      <w:sz w:val="30"/>
      <w:szCs w:val="30"/>
    </w:rPr>
  </w:style>
  <w:style w:type="character" w:customStyle="1" w:styleId="62">
    <w:name w:val="标题 字符"/>
    <w:link w:val="31"/>
    <w:qFormat/>
    <w:uiPriority w:val="10"/>
    <w:rPr>
      <w:rFonts w:ascii="Calibri Light" w:hAnsi="Calibri Light" w:eastAsia="微软雅黑" w:cs="Times New Roman"/>
      <w:bCs/>
      <w:sz w:val="48"/>
      <w:szCs w:val="32"/>
    </w:rPr>
  </w:style>
  <w:style w:type="character" w:customStyle="1" w:styleId="63">
    <w:name w:val="批注主题 字符"/>
    <w:link w:val="32"/>
    <w:qFormat/>
    <w:uiPriority w:val="0"/>
    <w:rPr>
      <w:b/>
      <w:bCs/>
      <w:szCs w:val="24"/>
    </w:rPr>
  </w:style>
  <w:style w:type="character" w:customStyle="1" w:styleId="64">
    <w:name w:val="正文文本首行缩进 2 字符"/>
    <w:link w:val="33"/>
    <w:qFormat/>
    <w:uiPriority w:val="0"/>
  </w:style>
  <w:style w:type="character" w:customStyle="1" w:styleId="65">
    <w:name w:val="apple-converted-space"/>
    <w:qFormat/>
    <w:uiPriority w:val="0"/>
  </w:style>
  <w:style w:type="character" w:customStyle="1" w:styleId="66">
    <w:name w:val="Body text|1_"/>
    <w:link w:val="67"/>
    <w:unhideWhenUsed/>
    <w:qFormat/>
    <w:uiPriority w:val="0"/>
    <w:rPr>
      <w:rFonts w:ascii="MingLiU" w:hAnsi="MingLiU" w:eastAsia="MingLiU"/>
      <w:sz w:val="19"/>
      <w:lang w:val="zh-TW" w:eastAsia="zh-TW"/>
    </w:rPr>
  </w:style>
  <w:style w:type="paragraph" w:customStyle="1" w:styleId="67">
    <w:name w:val="Body text|1"/>
    <w:basedOn w:val="1"/>
    <w:link w:val="66"/>
    <w:qFormat/>
    <w:uiPriority w:val="0"/>
    <w:pPr>
      <w:spacing w:line="322" w:lineRule="auto"/>
      <w:ind w:firstLine="180"/>
    </w:pPr>
    <w:rPr>
      <w:rFonts w:ascii="MingLiU" w:hAnsi="MingLiU" w:eastAsia="MingLiU"/>
      <w:kern w:val="0"/>
      <w:sz w:val="19"/>
      <w:szCs w:val="20"/>
      <w:lang w:val="zh-TW" w:eastAsia="zh-TW"/>
    </w:rPr>
  </w:style>
  <w:style w:type="character" w:customStyle="1" w:styleId="68">
    <w:name w:val="不明显参考1"/>
    <w:qFormat/>
    <w:uiPriority w:val="31"/>
    <w:rPr>
      <w:smallCaps/>
      <w:color w:val="595959"/>
    </w:rPr>
  </w:style>
  <w:style w:type="character" w:customStyle="1" w:styleId="69">
    <w:name w:val="Comment Text Char"/>
    <w:semiHidden/>
    <w:qFormat/>
    <w:locked/>
    <w:uiPriority w:val="99"/>
    <w:rPr>
      <w:rFonts w:ascii="Calibri" w:hAnsi="Calibri" w:eastAsia="宋体" w:cs="Calibri"/>
      <w:sz w:val="21"/>
      <w:szCs w:val="21"/>
    </w:rPr>
  </w:style>
  <w:style w:type="character" w:customStyle="1" w:styleId="70">
    <w:name w:val="页眉 Char1"/>
    <w:semiHidden/>
    <w:qFormat/>
    <w:uiPriority w:val="99"/>
    <w:rPr>
      <w:rFonts w:ascii="Times New Roman" w:hAnsi="Times New Roman" w:eastAsia="宋体" w:cs="Times New Roman"/>
      <w:sz w:val="18"/>
      <w:szCs w:val="18"/>
    </w:rPr>
  </w:style>
  <w:style w:type="character" w:customStyle="1" w:styleId="71">
    <w:name w:val="日期 Char"/>
    <w:qFormat/>
    <w:uiPriority w:val="99"/>
    <w:rPr>
      <w:rFonts w:ascii="Calibri" w:hAnsi="Calibri"/>
    </w:rPr>
  </w:style>
  <w:style w:type="character" w:customStyle="1" w:styleId="72">
    <w:name w:val="纯文本 Char"/>
    <w:qFormat/>
    <w:uiPriority w:val="0"/>
    <w:rPr>
      <w:rFonts w:ascii="ˎ̥" w:hAnsi="ˎ̥"/>
      <w:sz w:val="18"/>
      <w:szCs w:val="18"/>
    </w:rPr>
  </w:style>
  <w:style w:type="character" w:customStyle="1" w:styleId="73">
    <w:name w:val="批注主题 Char1"/>
    <w:semiHidden/>
    <w:qFormat/>
    <w:uiPriority w:val="99"/>
    <w:rPr>
      <w:rFonts w:ascii="Times New Roman" w:hAnsi="Times New Roman" w:eastAsia="宋体" w:cs="Times New Roman"/>
      <w:b/>
      <w:bCs/>
      <w:szCs w:val="24"/>
    </w:rPr>
  </w:style>
  <w:style w:type="character" w:customStyle="1" w:styleId="74">
    <w:name w:val="纯文本 Char1"/>
    <w:semiHidden/>
    <w:qFormat/>
    <w:uiPriority w:val="99"/>
    <w:rPr>
      <w:rFonts w:ascii="宋体" w:hAnsi="Courier New" w:eastAsia="宋体" w:cs="Courier New"/>
      <w:szCs w:val="21"/>
    </w:rPr>
  </w:style>
  <w:style w:type="character" w:customStyle="1" w:styleId="75">
    <w:name w:val="标题 Char1"/>
    <w:qFormat/>
    <w:uiPriority w:val="0"/>
    <w:rPr>
      <w:rFonts w:ascii="Calibri Light" w:hAnsi="Calibri Light" w:cs="Times New Roman"/>
      <w:b/>
      <w:bCs/>
      <w:kern w:val="2"/>
      <w:sz w:val="32"/>
      <w:szCs w:val="32"/>
    </w:rPr>
  </w:style>
  <w:style w:type="character" w:customStyle="1" w:styleId="76">
    <w:name w:val="font01"/>
    <w:qFormat/>
    <w:uiPriority w:val="0"/>
    <w:rPr>
      <w:rFonts w:hint="default" w:ascii="Times New Roman" w:hAnsi="Times New Roman" w:cs="Times New Roman"/>
      <w:color w:val="000000"/>
      <w:sz w:val="21"/>
      <w:szCs w:val="21"/>
      <w:u w:val="none"/>
    </w:rPr>
  </w:style>
  <w:style w:type="character" w:customStyle="1" w:styleId="77">
    <w:name w:val="页脚 Char"/>
    <w:qFormat/>
    <w:uiPriority w:val="99"/>
    <w:rPr>
      <w:sz w:val="18"/>
      <w:szCs w:val="18"/>
    </w:rPr>
  </w:style>
  <w:style w:type="character" w:customStyle="1" w:styleId="78">
    <w:name w:val="页眉 Char"/>
    <w:qFormat/>
    <w:uiPriority w:val="99"/>
    <w:rPr>
      <w:sz w:val="18"/>
      <w:szCs w:val="18"/>
    </w:rPr>
  </w:style>
  <w:style w:type="character" w:customStyle="1" w:styleId="79">
    <w:name w:val="批注主题 Char"/>
    <w:qFormat/>
    <w:uiPriority w:val="0"/>
    <w:rPr>
      <w:b/>
      <w:bCs/>
      <w:szCs w:val="24"/>
    </w:rPr>
  </w:style>
  <w:style w:type="character" w:customStyle="1" w:styleId="80">
    <w:name w:val="批注框文本 Char2"/>
    <w:semiHidden/>
    <w:qFormat/>
    <w:uiPriority w:val="0"/>
    <w:rPr>
      <w:kern w:val="2"/>
      <w:sz w:val="18"/>
      <w:szCs w:val="18"/>
    </w:rPr>
  </w:style>
  <w:style w:type="character" w:customStyle="1" w:styleId="81">
    <w:name w:val="纯文本 Char2"/>
    <w:semiHidden/>
    <w:qFormat/>
    <w:uiPriority w:val="0"/>
    <w:rPr>
      <w:rFonts w:ascii="宋体" w:hAnsi="Courier New" w:cs="Courier New"/>
      <w:kern w:val="2"/>
      <w:sz w:val="21"/>
      <w:szCs w:val="21"/>
    </w:rPr>
  </w:style>
  <w:style w:type="character" w:customStyle="1" w:styleId="82">
    <w:name w:val="不明显强调1"/>
    <w:qFormat/>
    <w:uiPriority w:val="19"/>
    <w:rPr>
      <w:i/>
      <w:iCs/>
    </w:rPr>
  </w:style>
  <w:style w:type="character" w:customStyle="1" w:styleId="83">
    <w:name w:val="书籍标题1"/>
    <w:qFormat/>
    <w:uiPriority w:val="33"/>
    <w:rPr>
      <w:b/>
      <w:bCs/>
      <w:smallCaps/>
      <w:spacing w:val="7"/>
      <w:sz w:val="21"/>
      <w:szCs w:val="21"/>
    </w:rPr>
  </w:style>
  <w:style w:type="character" w:customStyle="1" w:styleId="84">
    <w:name w:val="c-icon"/>
    <w:qFormat/>
    <w:uiPriority w:val="0"/>
  </w:style>
  <w:style w:type="character" w:customStyle="1" w:styleId="85">
    <w:name w:val="批注框文本 Char1"/>
    <w:semiHidden/>
    <w:qFormat/>
    <w:uiPriority w:val="99"/>
    <w:rPr>
      <w:rFonts w:ascii="Times New Roman" w:hAnsi="Times New Roman" w:eastAsia="宋体" w:cs="Times New Roman"/>
      <w:sz w:val="18"/>
      <w:szCs w:val="18"/>
    </w:rPr>
  </w:style>
  <w:style w:type="character" w:customStyle="1" w:styleId="86">
    <w:name w:val="页脚 Char1"/>
    <w:semiHidden/>
    <w:qFormat/>
    <w:uiPriority w:val="99"/>
    <w:rPr>
      <w:rFonts w:ascii="Times New Roman" w:hAnsi="Times New Roman" w:eastAsia="宋体" w:cs="Times New Roman"/>
      <w:sz w:val="18"/>
      <w:szCs w:val="18"/>
    </w:rPr>
  </w:style>
  <w:style w:type="character" w:customStyle="1" w:styleId="87">
    <w:name w:val="引用 Char1"/>
    <w:qFormat/>
    <w:uiPriority w:val="29"/>
    <w:rPr>
      <w:rFonts w:ascii="Times New Roman" w:hAnsi="Times New Roman"/>
      <w:i/>
      <w:iCs/>
      <w:color w:val="404040"/>
      <w:kern w:val="2"/>
      <w:sz w:val="21"/>
      <w:szCs w:val="24"/>
    </w:rPr>
  </w:style>
  <w:style w:type="character" w:customStyle="1" w:styleId="88">
    <w:name w:val="明显引用 Char1"/>
    <w:qFormat/>
    <w:uiPriority w:val="30"/>
    <w:rPr>
      <w:rFonts w:ascii="Times New Roman" w:hAnsi="Times New Roman"/>
      <w:i/>
      <w:iCs/>
      <w:color w:val="5B9BD5"/>
      <w:kern w:val="2"/>
      <w:sz w:val="21"/>
      <w:szCs w:val="24"/>
    </w:rPr>
  </w:style>
  <w:style w:type="character" w:customStyle="1" w:styleId="89">
    <w:name w:val="引用 Char"/>
    <w:link w:val="90"/>
    <w:qFormat/>
    <w:uiPriority w:val="29"/>
    <w:rPr>
      <w:i/>
      <w:iCs/>
      <w:color w:val="262626"/>
      <w:sz w:val="21"/>
      <w:szCs w:val="21"/>
    </w:rPr>
  </w:style>
  <w:style w:type="paragraph" w:customStyle="1" w:styleId="90">
    <w:name w:val="引用1"/>
    <w:basedOn w:val="1"/>
    <w:next w:val="1"/>
    <w:link w:val="89"/>
    <w:qFormat/>
    <w:uiPriority w:val="29"/>
    <w:pPr>
      <w:widowControl/>
      <w:spacing w:before="160" w:after="200" w:line="288" w:lineRule="auto"/>
      <w:ind w:left="720" w:right="720"/>
      <w:jc w:val="center"/>
    </w:pPr>
    <w:rPr>
      <w:rFonts w:ascii="Calibri" w:hAnsi="Calibri"/>
      <w:i/>
      <w:iCs/>
      <w:color w:val="262626"/>
      <w:kern w:val="0"/>
      <w:szCs w:val="21"/>
    </w:rPr>
  </w:style>
  <w:style w:type="character" w:customStyle="1" w:styleId="91">
    <w:name w:val="明显强调1"/>
    <w:qFormat/>
    <w:uiPriority w:val="21"/>
    <w:rPr>
      <w:b/>
      <w:bCs/>
      <w:i/>
      <w:iCs/>
    </w:rPr>
  </w:style>
  <w:style w:type="character" w:customStyle="1" w:styleId="92">
    <w:name w:val="页脚 Char2"/>
    <w:qFormat/>
    <w:uiPriority w:val="99"/>
    <w:rPr>
      <w:kern w:val="2"/>
      <w:sz w:val="18"/>
      <w:szCs w:val="18"/>
    </w:rPr>
  </w:style>
  <w:style w:type="character" w:customStyle="1" w:styleId="93">
    <w:name w:val="标题 Char"/>
    <w:qFormat/>
    <w:uiPriority w:val="10"/>
    <w:rPr>
      <w:rFonts w:ascii="Calibri Light" w:hAnsi="Calibri Light" w:eastAsia="微软雅黑"/>
      <w:bCs/>
      <w:sz w:val="48"/>
      <w:szCs w:val="32"/>
    </w:rPr>
  </w:style>
  <w:style w:type="character" w:customStyle="1" w:styleId="94">
    <w:name w:val="批注文字 Char1"/>
    <w:semiHidden/>
    <w:qFormat/>
    <w:uiPriority w:val="99"/>
    <w:rPr>
      <w:rFonts w:ascii="Times New Roman" w:hAnsi="Times New Roman" w:eastAsia="宋体" w:cs="Times New Roman"/>
      <w:szCs w:val="24"/>
    </w:rPr>
  </w:style>
  <w:style w:type="character" w:customStyle="1" w:styleId="95">
    <w:name w:val="文档结构图 Char"/>
    <w:qFormat/>
    <w:uiPriority w:val="99"/>
    <w:rPr>
      <w:rFonts w:ascii="宋体"/>
      <w:sz w:val="18"/>
      <w:szCs w:val="18"/>
    </w:rPr>
  </w:style>
  <w:style w:type="character" w:customStyle="1" w:styleId="96">
    <w:name w:val="明显引用 Char"/>
    <w:link w:val="97"/>
    <w:qFormat/>
    <w:uiPriority w:val="30"/>
    <w:rPr>
      <w:rFonts w:ascii="Calibri Light" w:hAnsi="Calibri Light"/>
      <w:i/>
      <w:iCs/>
      <w:color w:val="70AD47"/>
      <w:sz w:val="32"/>
      <w:szCs w:val="32"/>
    </w:rPr>
  </w:style>
  <w:style w:type="paragraph" w:customStyle="1" w:styleId="97">
    <w:name w:val="明显引用1"/>
    <w:basedOn w:val="1"/>
    <w:next w:val="1"/>
    <w:link w:val="96"/>
    <w:qFormat/>
    <w:uiPriority w:val="30"/>
    <w:pPr>
      <w:widowControl/>
      <w:spacing w:before="160" w:after="160" w:line="264" w:lineRule="auto"/>
      <w:ind w:left="720" w:right="720"/>
      <w:jc w:val="center"/>
    </w:pPr>
    <w:rPr>
      <w:rFonts w:ascii="Calibri Light" w:hAnsi="Calibri Light"/>
      <w:i/>
      <w:iCs/>
      <w:color w:val="70AD47"/>
      <w:kern w:val="0"/>
      <w:sz w:val="32"/>
      <w:szCs w:val="32"/>
    </w:rPr>
  </w:style>
  <w:style w:type="character" w:customStyle="1" w:styleId="98">
    <w:name w:val="标题 4 Char"/>
    <w:qFormat/>
    <w:uiPriority w:val="9"/>
    <w:rPr>
      <w:rFonts w:ascii="Calibri Light" w:hAnsi="Calibri Light" w:eastAsia="微软雅黑"/>
      <w:bCs/>
      <w:kern w:val="2"/>
      <w:sz w:val="21"/>
      <w:szCs w:val="28"/>
    </w:rPr>
  </w:style>
  <w:style w:type="character" w:customStyle="1" w:styleId="99">
    <w:name w:val="批注文字 Char2"/>
    <w:qFormat/>
    <w:uiPriority w:val="99"/>
    <w:rPr>
      <w:kern w:val="2"/>
      <w:sz w:val="21"/>
      <w:szCs w:val="24"/>
    </w:rPr>
  </w:style>
  <w:style w:type="character" w:customStyle="1" w:styleId="100">
    <w:name w:val="明显参考1"/>
    <w:qFormat/>
    <w:uiPriority w:val="32"/>
    <w:rPr>
      <w:b/>
      <w:bCs/>
      <w:smallCaps/>
      <w:color w:val="70AD47"/>
    </w:rPr>
  </w:style>
  <w:style w:type="character" w:customStyle="1" w:styleId="101">
    <w:name w:val="font11"/>
    <w:qFormat/>
    <w:uiPriority w:val="0"/>
    <w:rPr>
      <w:rFonts w:ascii="Arial" w:hAnsi="Arial" w:cs="Arial"/>
      <w:color w:val="000000"/>
      <w:sz w:val="21"/>
      <w:szCs w:val="21"/>
      <w:u w:val="none"/>
    </w:rPr>
  </w:style>
  <w:style w:type="character" w:customStyle="1" w:styleId="102">
    <w:name w:val="font21"/>
    <w:qFormat/>
    <w:uiPriority w:val="0"/>
    <w:rPr>
      <w:rFonts w:hint="eastAsia" w:ascii="宋体" w:hAnsi="宋体" w:eastAsia="宋体" w:cs="宋体"/>
      <w:color w:val="000000"/>
      <w:sz w:val="21"/>
      <w:szCs w:val="21"/>
      <w:u w:val="none"/>
    </w:rPr>
  </w:style>
  <w:style w:type="character" w:customStyle="1" w:styleId="103">
    <w:name w:val="标题 1 Char"/>
    <w:qFormat/>
    <w:uiPriority w:val="9"/>
    <w:rPr>
      <w:rFonts w:ascii="宋体"/>
      <w:b/>
      <w:bCs/>
      <w:kern w:val="36"/>
      <w:sz w:val="48"/>
      <w:szCs w:val="48"/>
      <w:lang w:val="zh-CN"/>
    </w:rPr>
  </w:style>
  <w:style w:type="character" w:customStyle="1" w:styleId="104">
    <w:name w:val="批注框文本 Char"/>
    <w:qFormat/>
    <w:uiPriority w:val="99"/>
    <w:rPr>
      <w:sz w:val="18"/>
      <w:szCs w:val="18"/>
    </w:rPr>
  </w:style>
  <w:style w:type="character" w:customStyle="1" w:styleId="105">
    <w:name w:val="占位符文本1"/>
    <w:unhideWhenUsed/>
    <w:qFormat/>
    <w:uiPriority w:val="99"/>
    <w:rPr>
      <w:color w:val="808080"/>
    </w:rPr>
  </w:style>
  <w:style w:type="character" w:styleId="106">
    <w:name w:val="Placeholder Text"/>
    <w:unhideWhenUsed/>
    <w:qFormat/>
    <w:uiPriority w:val="99"/>
    <w:rPr>
      <w:color w:val="808080"/>
    </w:rPr>
  </w:style>
  <w:style w:type="character" w:customStyle="1" w:styleId="107">
    <w:name w:val="Body text|2_"/>
    <w:link w:val="108"/>
    <w:unhideWhenUsed/>
    <w:qFormat/>
    <w:uiPriority w:val="0"/>
    <w:rPr>
      <w:rFonts w:ascii="MingLiU" w:hAnsi="MingLiU" w:eastAsia="MingLiU"/>
      <w:lang w:val="zh-TW" w:eastAsia="zh-TW"/>
    </w:rPr>
  </w:style>
  <w:style w:type="paragraph" w:customStyle="1" w:styleId="108">
    <w:name w:val="Body text|2"/>
    <w:basedOn w:val="1"/>
    <w:link w:val="107"/>
    <w:unhideWhenUsed/>
    <w:qFormat/>
    <w:uiPriority w:val="0"/>
    <w:pPr>
      <w:spacing w:line="331" w:lineRule="exact"/>
      <w:jc w:val="center"/>
    </w:pPr>
    <w:rPr>
      <w:rFonts w:ascii="MingLiU" w:hAnsi="MingLiU" w:eastAsia="MingLiU"/>
      <w:kern w:val="0"/>
      <w:sz w:val="20"/>
      <w:szCs w:val="20"/>
      <w:lang w:val="zh-TW" w:eastAsia="zh-TW"/>
    </w:rPr>
  </w:style>
  <w:style w:type="character" w:customStyle="1" w:styleId="109">
    <w:name w:val="日期 Char2"/>
    <w:qFormat/>
    <w:uiPriority w:val="99"/>
    <w:rPr>
      <w:kern w:val="2"/>
      <w:sz w:val="21"/>
      <w:szCs w:val="24"/>
    </w:rPr>
  </w:style>
  <w:style w:type="character" w:customStyle="1" w:styleId="110">
    <w:name w:val="日期 Char1"/>
    <w:semiHidden/>
    <w:qFormat/>
    <w:uiPriority w:val="99"/>
    <w:rPr>
      <w:rFonts w:ascii="Times New Roman" w:hAnsi="Times New Roman" w:eastAsia="宋体" w:cs="Times New Roman"/>
      <w:szCs w:val="24"/>
    </w:rPr>
  </w:style>
  <w:style w:type="character" w:customStyle="1" w:styleId="111">
    <w:name w:val="批注主题 Char2"/>
    <w:semiHidden/>
    <w:qFormat/>
    <w:uiPriority w:val="99"/>
    <w:rPr>
      <w:b/>
      <w:bCs/>
      <w:kern w:val="2"/>
      <w:sz w:val="21"/>
      <w:szCs w:val="24"/>
    </w:rPr>
  </w:style>
  <w:style w:type="character" w:customStyle="1" w:styleId="112">
    <w:name w:val="文档结构图 Char1"/>
    <w:qFormat/>
    <w:uiPriority w:val="99"/>
    <w:rPr>
      <w:rFonts w:ascii="Microsoft YaHei UI" w:eastAsia="Microsoft YaHei UI"/>
      <w:kern w:val="2"/>
      <w:sz w:val="18"/>
      <w:szCs w:val="18"/>
    </w:rPr>
  </w:style>
  <w:style w:type="character" w:customStyle="1" w:styleId="113">
    <w:name w:val="标题 2 Char"/>
    <w:qFormat/>
    <w:uiPriority w:val="9"/>
    <w:rPr>
      <w:rFonts w:ascii="Cambria" w:hAnsi="Cambria"/>
      <w:b/>
      <w:bCs/>
      <w:kern w:val="2"/>
      <w:sz w:val="32"/>
      <w:szCs w:val="32"/>
      <w:lang w:val="zh-CN"/>
    </w:rPr>
  </w:style>
  <w:style w:type="character" w:customStyle="1" w:styleId="114">
    <w:name w:val="标题 3 Char"/>
    <w:qFormat/>
    <w:uiPriority w:val="9"/>
    <w:rPr>
      <w:rFonts w:ascii="Calibri" w:hAnsi="Calibri"/>
      <w:b/>
      <w:bCs/>
      <w:kern w:val="2"/>
      <w:sz w:val="32"/>
      <w:szCs w:val="32"/>
      <w:lang w:val="zh-CN"/>
    </w:rPr>
  </w:style>
  <w:style w:type="character" w:customStyle="1" w:styleId="115">
    <w:name w:val="批注文字 Char"/>
    <w:qFormat/>
    <w:uiPriority w:val="0"/>
    <w:rPr>
      <w:szCs w:val="24"/>
    </w:rPr>
  </w:style>
  <w:style w:type="character" w:customStyle="1" w:styleId="116">
    <w:name w:val="页眉 Char2"/>
    <w:qFormat/>
    <w:uiPriority w:val="99"/>
    <w:rPr>
      <w:kern w:val="2"/>
      <w:sz w:val="18"/>
      <w:szCs w:val="18"/>
    </w:rPr>
  </w:style>
  <w:style w:type="paragraph" w:customStyle="1" w:styleId="117">
    <w:name w:val="列出段落1"/>
    <w:basedOn w:val="1"/>
    <w:qFormat/>
    <w:uiPriority w:val="99"/>
    <w:pPr>
      <w:widowControl/>
      <w:spacing w:after="200" w:line="288" w:lineRule="auto"/>
      <w:ind w:firstLine="420" w:firstLineChars="200"/>
      <w:jc w:val="left"/>
    </w:pPr>
    <w:rPr>
      <w:rFonts w:ascii="Calibri" w:hAnsi="Calibri"/>
      <w:kern w:val="0"/>
      <w:szCs w:val="21"/>
    </w:rPr>
  </w:style>
  <w:style w:type="paragraph" w:styleId="118">
    <w:name w:val="No Spacing"/>
    <w:qFormat/>
    <w:uiPriority w:val="1"/>
    <w:rPr>
      <w:rFonts w:ascii="Times New Roman" w:hAnsi="Times New Roman" w:eastAsia="宋体" w:cs="Times New Roman"/>
      <w:sz w:val="21"/>
      <w:szCs w:val="21"/>
      <w:lang w:val="en-US" w:eastAsia="zh-CN" w:bidi="ar-SA"/>
    </w:rPr>
  </w:style>
  <w:style w:type="paragraph" w:customStyle="1" w:styleId="119">
    <w:name w:val="2"/>
    <w:basedOn w:val="1"/>
    <w:next w:val="117"/>
    <w:unhideWhenUsed/>
    <w:qFormat/>
    <w:uiPriority w:val="99"/>
    <w:pPr>
      <w:ind w:firstLine="420" w:firstLineChars="200"/>
    </w:pPr>
    <w:rPr>
      <w:rFonts w:ascii="Calibri" w:hAnsi="Calibri"/>
      <w:szCs w:val="22"/>
    </w:rPr>
  </w:style>
  <w:style w:type="paragraph" w:customStyle="1" w:styleId="120">
    <w:name w:val="_Style 29"/>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修订1"/>
    <w:semiHidden/>
    <w:qFormat/>
    <w:uiPriority w:val="99"/>
    <w:rPr>
      <w:rFonts w:ascii="Times New Roman" w:hAnsi="Times New Roman" w:eastAsia="宋体" w:cs="Times New Roman"/>
      <w:sz w:val="21"/>
      <w:szCs w:val="21"/>
      <w:lang w:val="en-US" w:eastAsia="zh-CN" w:bidi="ar-SA"/>
    </w:rPr>
  </w:style>
  <w:style w:type="paragraph" w:styleId="123">
    <w:name w:val="Intense Quote"/>
    <w:basedOn w:val="1"/>
    <w:next w:val="1"/>
    <w:link w:val="124"/>
    <w:qFormat/>
    <w:uiPriority w:val="30"/>
    <w:pPr>
      <w:widowControl/>
      <w:spacing w:before="160" w:after="160" w:line="264" w:lineRule="auto"/>
      <w:ind w:left="720" w:right="720"/>
      <w:jc w:val="center"/>
    </w:pPr>
    <w:rPr>
      <w:rFonts w:ascii="Calibri Light" w:hAnsi="Calibri Light"/>
      <w:i/>
      <w:iCs/>
      <w:color w:val="70AD47"/>
      <w:kern w:val="0"/>
      <w:sz w:val="32"/>
      <w:szCs w:val="32"/>
    </w:rPr>
  </w:style>
  <w:style w:type="character" w:customStyle="1" w:styleId="124">
    <w:name w:val="明显引用 字符"/>
    <w:link w:val="123"/>
    <w:qFormat/>
    <w:uiPriority w:val="30"/>
    <w:rPr>
      <w:rFonts w:ascii="Calibri Light" w:hAnsi="Calibri Light"/>
      <w:i/>
      <w:iCs/>
      <w:color w:val="70AD47"/>
      <w:sz w:val="32"/>
      <w:szCs w:val="32"/>
    </w:rPr>
  </w:style>
  <w:style w:type="paragraph" w:customStyle="1" w:styleId="125">
    <w:name w:val="TOC 标题1"/>
    <w:basedOn w:val="2"/>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rPr>
  </w:style>
  <w:style w:type="paragraph" w:styleId="126">
    <w:name w:val="Quote"/>
    <w:basedOn w:val="1"/>
    <w:next w:val="1"/>
    <w:link w:val="127"/>
    <w:qFormat/>
    <w:uiPriority w:val="29"/>
    <w:pPr>
      <w:widowControl/>
      <w:spacing w:before="160" w:after="200" w:line="288" w:lineRule="auto"/>
      <w:ind w:left="720" w:right="720"/>
      <w:jc w:val="center"/>
    </w:pPr>
    <w:rPr>
      <w:rFonts w:ascii="Calibri" w:hAnsi="Calibri"/>
      <w:i/>
      <w:iCs/>
      <w:color w:val="000000"/>
      <w:kern w:val="0"/>
      <w:szCs w:val="21"/>
    </w:rPr>
  </w:style>
  <w:style w:type="character" w:customStyle="1" w:styleId="127">
    <w:name w:val="引用 字符"/>
    <w:link w:val="126"/>
    <w:qFormat/>
    <w:uiPriority w:val="29"/>
    <w:rPr>
      <w:rFonts w:ascii="Calibri" w:hAnsi="Calibri"/>
      <w:i/>
      <w:iCs/>
      <w:color w:val="000000"/>
      <w:sz w:val="21"/>
      <w:szCs w:val="21"/>
    </w:rPr>
  </w:style>
  <w:style w:type="paragraph" w:customStyle="1" w:styleId="128">
    <w:name w:val="TOC 标题21"/>
    <w:basedOn w:val="2"/>
    <w:next w:val="1"/>
    <w:unhideWhenUsed/>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rPr>
  </w:style>
  <w:style w:type="paragraph" w:customStyle="1" w:styleId="129">
    <w:name w:val="TOC 标题11"/>
    <w:basedOn w:val="2"/>
    <w:next w:val="1"/>
    <w:unhideWhenUsed/>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rPr>
  </w:style>
  <w:style w:type="paragraph" w:customStyle="1" w:styleId="130">
    <w:name w:val="修订2"/>
    <w:semiHidden/>
    <w:qFormat/>
    <w:uiPriority w:val="99"/>
    <w:rPr>
      <w:rFonts w:ascii="Times New Roman" w:hAnsi="Times New Roman" w:eastAsia="宋体" w:cs="Times New Roman"/>
      <w:sz w:val="21"/>
      <w:szCs w:val="21"/>
      <w:lang w:val="en-US" w:eastAsia="zh-CN" w:bidi="ar-SA"/>
    </w:rPr>
  </w:style>
  <w:style w:type="paragraph" w:customStyle="1" w:styleId="131">
    <w:name w:val="无间隔1"/>
    <w:qFormat/>
    <w:uiPriority w:val="1"/>
    <w:rPr>
      <w:rFonts w:ascii="Times New Roman" w:hAnsi="Times New Roman" w:eastAsia="宋体" w:cs="Times New Roman"/>
      <w:sz w:val="21"/>
      <w:szCs w:val="21"/>
      <w:lang w:val="en-US" w:eastAsia="zh-CN" w:bidi="ar-SA"/>
    </w:rPr>
  </w:style>
  <w:style w:type="paragraph" w:customStyle="1" w:styleId="132">
    <w:name w:val="TOC 标题2"/>
    <w:basedOn w:val="2"/>
    <w:next w:val="1"/>
    <w:unhideWhenUsed/>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rPr>
  </w:style>
  <w:style w:type="paragraph" w:customStyle="1" w:styleId="133">
    <w:name w:val="1"/>
    <w:basedOn w:val="1"/>
    <w:next w:val="117"/>
    <w:unhideWhenUsed/>
    <w:qFormat/>
    <w:uiPriority w:val="99"/>
    <w:pPr>
      <w:ind w:firstLine="420" w:firstLineChars="200"/>
    </w:pPr>
    <w:rPr>
      <w:rFonts w:ascii="Calibri" w:hAnsi="Calibri"/>
      <w:szCs w:val="22"/>
    </w:rPr>
  </w:style>
  <w:style w:type="paragraph" w:styleId="134">
    <w:name w:val="List Paragraph"/>
    <w:basedOn w:val="1"/>
    <w:qFormat/>
    <w:uiPriority w:val="34"/>
    <w:pPr>
      <w:ind w:firstLine="420" w:firstLineChars="200"/>
    </w:pPr>
    <w:rPr>
      <w:rFonts w:ascii="Calibri" w:hAnsi="Calibri"/>
      <w:szCs w:val="22"/>
    </w:rPr>
  </w:style>
  <w:style w:type="paragraph" w:customStyle="1" w:styleId="135">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36">
    <w:name w:val="网格型1"/>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7">
    <w:name w:val="文档结构图 字符1"/>
    <w:semiHidden/>
    <w:qFormat/>
    <w:uiPriority w:val="99"/>
    <w:rPr>
      <w:rFonts w:ascii="Abel" w:hAnsi="Abel"/>
      <w:kern w:val="2"/>
      <w:sz w:val="26"/>
      <w:szCs w:val="26"/>
    </w:rPr>
  </w:style>
  <w:style w:type="character" w:customStyle="1" w:styleId="138">
    <w:name w:val="批注框文本 字符1"/>
    <w:semiHidden/>
    <w:qFormat/>
    <w:uiPriority w:val="99"/>
    <w:rPr>
      <w:rFonts w:ascii="宋体"/>
      <w:kern w:val="2"/>
      <w:sz w:val="18"/>
      <w:szCs w:val="18"/>
    </w:rPr>
  </w:style>
  <w:style w:type="character" w:customStyle="1" w:styleId="139">
    <w:name w:val="页脚 字符1"/>
    <w:semiHidden/>
    <w:qFormat/>
    <w:uiPriority w:val="99"/>
    <w:rPr>
      <w:kern w:val="2"/>
      <w:sz w:val="18"/>
      <w:szCs w:val="18"/>
    </w:rPr>
  </w:style>
  <w:style w:type="character" w:customStyle="1" w:styleId="140">
    <w:name w:val="日期 字符1"/>
    <w:semiHidden/>
    <w:qFormat/>
    <w:uiPriority w:val="99"/>
    <w:rPr>
      <w:kern w:val="2"/>
      <w:sz w:val="21"/>
      <w:szCs w:val="24"/>
    </w:rPr>
  </w:style>
  <w:style w:type="character" w:customStyle="1" w:styleId="141">
    <w:name w:val="标题 字符1"/>
    <w:qFormat/>
    <w:uiPriority w:val="10"/>
    <w:rPr>
      <w:rFonts w:ascii="等线 Light" w:hAnsi="等线 Light" w:eastAsia="等线 Light" w:cs="Times New Roman"/>
      <w:b/>
      <w:bCs/>
      <w:kern w:val="2"/>
      <w:sz w:val="32"/>
      <w:szCs w:val="32"/>
    </w:rPr>
  </w:style>
  <w:style w:type="character" w:customStyle="1" w:styleId="142">
    <w:name w:val="副标题 字符1"/>
    <w:qFormat/>
    <w:uiPriority w:val="11"/>
    <w:rPr>
      <w:rFonts w:ascii="等线" w:hAnsi="等线" w:eastAsia="等线" w:cs="Times New Roman"/>
      <w:b/>
      <w:bCs/>
      <w:kern w:val="28"/>
      <w:sz w:val="32"/>
      <w:szCs w:val="32"/>
    </w:rPr>
  </w:style>
  <w:style w:type="character" w:customStyle="1" w:styleId="143">
    <w:name w:val="纯文本 字符1"/>
    <w:semiHidden/>
    <w:qFormat/>
    <w:uiPriority w:val="0"/>
    <w:rPr>
      <w:rFonts w:ascii="等线" w:hAnsi="Courier New" w:eastAsia="等线" w:cs="Courier New"/>
      <w:kern w:val="2"/>
      <w:sz w:val="21"/>
      <w:szCs w:val="24"/>
    </w:rPr>
  </w:style>
  <w:style w:type="character" w:customStyle="1" w:styleId="144">
    <w:name w:val="批注文字 字符1"/>
    <w:semiHidden/>
    <w:qFormat/>
    <w:uiPriority w:val="0"/>
    <w:rPr>
      <w:kern w:val="2"/>
      <w:sz w:val="21"/>
      <w:szCs w:val="24"/>
    </w:rPr>
  </w:style>
  <w:style w:type="character" w:customStyle="1" w:styleId="145">
    <w:name w:val="页眉 字符1"/>
    <w:semiHidden/>
    <w:qFormat/>
    <w:uiPriority w:val="99"/>
    <w:rPr>
      <w:kern w:val="2"/>
      <w:sz w:val="18"/>
      <w:szCs w:val="18"/>
    </w:rPr>
  </w:style>
  <w:style w:type="character" w:customStyle="1" w:styleId="146">
    <w:name w:val="批注主题 字符1"/>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1553</Words>
  <Characters>8854</Characters>
  <Lines>73</Lines>
  <Paragraphs>20</Paragraphs>
  <TotalTime>27</TotalTime>
  <ScaleCrop>false</ScaleCrop>
  <LinksUpToDate>false</LinksUpToDate>
  <CharactersWithSpaces>10387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2024-09-21T01:35:00Z</dcterms:created>
  <dc:creator>张谦</dc:creator>
  <cp:lastModifiedBy>slt</cp:lastModifiedBy>
  <cp:lastPrinted>2023-08-18T02:39:00Z</cp:lastPrinted>
  <dcterms:modified xsi:type="dcterms:W3CDTF">2026-07-16T10:27:17Z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D0DDCE98A3B30FA78541586A952379ED</vt:lpwstr>
  </property>
  <property fmtid="{D5CDD505-2E9C-101B-9397-08002B2CF9AE}" pid="4" name="KSOTemplateDocerSaveRecord">
    <vt:lpwstr>eyJoZGlkIjoiMjk1ZGU2MzExYmIxOWFmMzI0ZGRhODYwNzUwZThmMjUiLCJ1c2VySWQiOiI2NjU3NTQzMjIifQ==</vt:lpwstr>
  </property>
</Properties>
</file>